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3620661"/>
        <w:docPartObj>
          <w:docPartGallery w:val="Cover Pages"/>
          <w:docPartUnique/>
        </w:docPartObj>
      </w:sdtPr>
      <w:sdtEndPr/>
      <w:sdtContent>
        <w:p w14:paraId="08FB9F0A" w14:textId="46069270" w:rsidR="00FB17F6" w:rsidRDefault="00FB17F6"/>
        <w:tbl>
          <w:tblPr>
            <w:tblpPr w:leftFromText="187" w:rightFromText="187" w:horzAnchor="margin" w:tblpXSpec="center" w:tblpY="2881"/>
            <w:tblW w:w="4000" w:type="pct"/>
            <w:tblBorders>
              <w:left w:val="single" w:sz="12" w:space="0" w:color="1CADE4" w:themeColor="accent1"/>
            </w:tblBorders>
            <w:tblCellMar>
              <w:left w:w="144" w:type="dxa"/>
              <w:right w:w="115" w:type="dxa"/>
            </w:tblCellMar>
            <w:tblLook w:val="04A0" w:firstRow="1" w:lastRow="0" w:firstColumn="1" w:lastColumn="0" w:noHBand="0" w:noVBand="1"/>
          </w:tblPr>
          <w:tblGrid>
            <w:gridCol w:w="7476"/>
          </w:tblGrid>
          <w:tr w:rsidR="00FB17F6" w14:paraId="7D3D07A9" w14:textId="77777777">
            <w:sdt>
              <w:sdtPr>
                <w:rPr>
                  <w:color w:val="1481AB" w:themeColor="accent1" w:themeShade="BF"/>
                  <w:sz w:val="40"/>
                  <w:szCs w:val="40"/>
                </w:rPr>
                <w:alias w:val="Company"/>
                <w:id w:val="13406915"/>
                <w:placeholder>
                  <w:docPart w:val="B937820459B44A0496893A252AC5A186"/>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810F2BD" w14:textId="6C8D525B" w:rsidR="00FB17F6" w:rsidRDefault="006B4AA5">
                    <w:pPr>
                      <w:pStyle w:val="NoSpacing"/>
                      <w:rPr>
                        <w:color w:val="1481AB" w:themeColor="accent1" w:themeShade="BF"/>
                        <w:sz w:val="24"/>
                      </w:rPr>
                    </w:pPr>
                    <w:r w:rsidRPr="00BA3F35">
                      <w:rPr>
                        <w:color w:val="1481AB" w:themeColor="accent1" w:themeShade="BF"/>
                        <w:sz w:val="40"/>
                        <w:szCs w:val="40"/>
                      </w:rPr>
                      <w:t>AASHTO</w:t>
                    </w:r>
                    <w:r w:rsidR="006A1490">
                      <w:rPr>
                        <w:color w:val="1481AB" w:themeColor="accent1" w:themeShade="BF"/>
                        <w:sz w:val="40"/>
                        <w:szCs w:val="40"/>
                      </w:rPr>
                      <w:t>Ware</w:t>
                    </w:r>
                  </w:p>
                </w:tc>
              </w:sdtContent>
            </w:sdt>
          </w:tr>
          <w:tr w:rsidR="00FB17F6" w14:paraId="4371D106" w14:textId="77777777" w:rsidTr="006B4AA5">
            <w:trPr>
              <w:trHeight w:val="2160"/>
            </w:trPr>
            <w:tc>
              <w:tcPr>
                <w:tcW w:w="7672" w:type="dxa"/>
              </w:tcPr>
              <w:sdt>
                <w:sdtPr>
                  <w:rPr>
                    <w:rFonts w:asciiTheme="majorHAnsi" w:eastAsiaTheme="majorEastAsia" w:hAnsiTheme="majorHAnsi" w:cstheme="majorBidi"/>
                    <w:color w:val="1CADE4" w:themeColor="accent1"/>
                    <w:sz w:val="88"/>
                    <w:szCs w:val="88"/>
                  </w:rPr>
                  <w:alias w:val="Title"/>
                  <w:id w:val="13406919"/>
                  <w:placeholder>
                    <w:docPart w:val="F826C76DB05A4ADEAD8AF5089697A082"/>
                  </w:placeholder>
                  <w:dataBinding w:prefixMappings="xmlns:ns0='http://schemas.openxmlformats.org/package/2006/metadata/core-properties' xmlns:ns1='http://purl.org/dc/elements/1.1/'" w:xpath="/ns0:coreProperties[1]/ns1:title[1]" w:storeItemID="{6C3C8BC8-F283-45AE-878A-BAB7291924A1}"/>
                  <w:text/>
                </w:sdtPr>
                <w:sdtEndPr/>
                <w:sdtContent>
                  <w:p w14:paraId="295BD7C8" w14:textId="6502AF9F" w:rsidR="00FB17F6" w:rsidRDefault="00FB17F6">
                    <w:pPr>
                      <w:pStyle w:val="NoSpacing"/>
                      <w:spacing w:line="216" w:lineRule="auto"/>
                      <w:rPr>
                        <w:rFonts w:asciiTheme="majorHAnsi" w:eastAsiaTheme="majorEastAsia" w:hAnsiTheme="majorHAnsi" w:cstheme="majorBidi"/>
                        <w:color w:val="1CADE4" w:themeColor="accent1"/>
                        <w:sz w:val="88"/>
                        <w:szCs w:val="88"/>
                      </w:rPr>
                    </w:pPr>
                    <w:r>
                      <w:rPr>
                        <w:rFonts w:asciiTheme="majorHAnsi" w:eastAsiaTheme="majorEastAsia" w:hAnsiTheme="majorHAnsi" w:cstheme="majorBidi"/>
                        <w:color w:val="1CADE4" w:themeColor="accent1"/>
                        <w:sz w:val="88"/>
                        <w:szCs w:val="88"/>
                      </w:rPr>
                      <w:t>Local Calibration Guide</w:t>
                    </w:r>
                    <w:r w:rsidR="00F52046">
                      <w:rPr>
                        <w:rFonts w:asciiTheme="majorHAnsi" w:eastAsiaTheme="majorEastAsia" w:hAnsiTheme="majorHAnsi" w:cstheme="majorBidi"/>
                        <w:color w:val="1CADE4" w:themeColor="accent1"/>
                        <w:sz w:val="88"/>
                        <w:szCs w:val="88"/>
                      </w:rPr>
                      <w:t xml:space="preserve"> for Pavement M-E </w:t>
                    </w:r>
                    <w:r w:rsidR="00BA3F35">
                      <w:rPr>
                        <w:rFonts w:asciiTheme="majorHAnsi" w:eastAsiaTheme="majorEastAsia" w:hAnsiTheme="majorHAnsi" w:cstheme="majorBidi"/>
                        <w:color w:val="1CADE4" w:themeColor="accent1"/>
                        <w:sz w:val="88"/>
                        <w:szCs w:val="88"/>
                      </w:rPr>
                      <w:t>Design</w:t>
                    </w:r>
                  </w:p>
                </w:sdtContent>
              </w:sdt>
            </w:tc>
          </w:tr>
          <w:tr w:rsidR="00FB17F6" w14:paraId="62DA9A23" w14:textId="77777777" w:rsidTr="00BA3F35">
            <w:trPr>
              <w:trHeight w:val="459"/>
            </w:trPr>
            <w:tc>
              <w:tcPr>
                <w:tcW w:w="7672" w:type="dxa"/>
                <w:tcMar>
                  <w:top w:w="216" w:type="dxa"/>
                  <w:left w:w="115" w:type="dxa"/>
                  <w:bottom w:w="216" w:type="dxa"/>
                  <w:right w:w="115" w:type="dxa"/>
                </w:tcMar>
              </w:tcPr>
              <w:p w14:paraId="006CA3F5" w14:textId="78C6679B" w:rsidR="00FB17F6" w:rsidRDefault="00FB17F6">
                <w:pPr>
                  <w:pStyle w:val="NoSpacing"/>
                  <w:rPr>
                    <w:color w:val="1481AB"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FB17F6" w14:paraId="1F2D783A" w14:textId="77777777">
            <w:tc>
              <w:tcPr>
                <w:tcW w:w="7221" w:type="dxa"/>
                <w:tcMar>
                  <w:top w:w="216" w:type="dxa"/>
                  <w:left w:w="115" w:type="dxa"/>
                  <w:bottom w:w="216" w:type="dxa"/>
                  <w:right w:w="115" w:type="dxa"/>
                </w:tcMar>
              </w:tcPr>
              <w:p w14:paraId="2D7C9359" w14:textId="77777777" w:rsidR="00FB17F6" w:rsidRDefault="00FB17F6">
                <w:pPr>
                  <w:pStyle w:val="NoSpacing"/>
                  <w:rPr>
                    <w:color w:val="1CADE4" w:themeColor="accent1"/>
                  </w:rPr>
                </w:pPr>
              </w:p>
            </w:tc>
          </w:tr>
        </w:tbl>
        <w:p w14:paraId="498913FA" w14:textId="57C54576" w:rsidR="00FB17F6" w:rsidRDefault="00FB17F6">
          <w:r>
            <w:br w:type="page"/>
          </w:r>
        </w:p>
      </w:sdtContent>
    </w:sdt>
    <w:sdt>
      <w:sdtPr>
        <w:rPr>
          <w:rFonts w:asciiTheme="minorHAnsi" w:eastAsiaTheme="minorHAnsi" w:hAnsiTheme="minorHAnsi" w:cstheme="minorBidi"/>
          <w:color w:val="auto"/>
          <w:sz w:val="22"/>
          <w:szCs w:val="22"/>
        </w:rPr>
        <w:id w:val="807366114"/>
        <w:docPartObj>
          <w:docPartGallery w:val="Table of Contents"/>
          <w:docPartUnique/>
        </w:docPartObj>
      </w:sdtPr>
      <w:sdtEndPr>
        <w:rPr>
          <w:b/>
          <w:bCs/>
          <w:noProof/>
        </w:rPr>
      </w:sdtEndPr>
      <w:sdtContent>
        <w:p w14:paraId="12B7C707" w14:textId="38D9D6BD" w:rsidR="004A3B47" w:rsidRDefault="004A3B47">
          <w:pPr>
            <w:pStyle w:val="TOCHeading"/>
          </w:pPr>
          <w:r>
            <w:t>Table of Contents</w:t>
          </w:r>
        </w:p>
        <w:p w14:paraId="1EB089EC" w14:textId="77777777" w:rsidR="003C11DF" w:rsidRDefault="003C11DF">
          <w:pPr>
            <w:pStyle w:val="TOC1"/>
            <w:tabs>
              <w:tab w:val="right" w:leader="dot" w:pos="9350"/>
            </w:tabs>
          </w:pPr>
        </w:p>
        <w:p w14:paraId="039B7688" w14:textId="5DFE9F9B" w:rsidR="00FE42CE" w:rsidRDefault="004A3B4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5337841" w:history="1">
            <w:r w:rsidR="00FE42CE" w:rsidRPr="00BE630E">
              <w:rPr>
                <w:rStyle w:val="Hyperlink"/>
                <w:noProof/>
              </w:rPr>
              <w:t>Chapter 1 - Introduction</w:t>
            </w:r>
            <w:r w:rsidR="00FE42CE">
              <w:rPr>
                <w:noProof/>
                <w:webHidden/>
              </w:rPr>
              <w:tab/>
            </w:r>
            <w:r w:rsidR="00FE42CE">
              <w:rPr>
                <w:noProof/>
                <w:webHidden/>
              </w:rPr>
              <w:fldChar w:fldCharType="begin"/>
            </w:r>
            <w:r w:rsidR="00FE42CE">
              <w:rPr>
                <w:noProof/>
                <w:webHidden/>
              </w:rPr>
              <w:instrText xml:space="preserve"> PAGEREF _Toc155337841 \h </w:instrText>
            </w:r>
            <w:r w:rsidR="00FE42CE">
              <w:rPr>
                <w:noProof/>
                <w:webHidden/>
              </w:rPr>
            </w:r>
            <w:r w:rsidR="00FE42CE">
              <w:rPr>
                <w:noProof/>
                <w:webHidden/>
              </w:rPr>
              <w:fldChar w:fldCharType="separate"/>
            </w:r>
            <w:r w:rsidR="00F109EB">
              <w:rPr>
                <w:noProof/>
                <w:webHidden/>
              </w:rPr>
              <w:t>3</w:t>
            </w:r>
            <w:r w:rsidR="00FE42CE">
              <w:rPr>
                <w:noProof/>
                <w:webHidden/>
              </w:rPr>
              <w:fldChar w:fldCharType="end"/>
            </w:r>
          </w:hyperlink>
        </w:p>
        <w:p w14:paraId="7E1EF414" w14:textId="3CF7AD05" w:rsidR="00FE42CE" w:rsidRDefault="00FE42CE">
          <w:pPr>
            <w:pStyle w:val="TOC1"/>
            <w:tabs>
              <w:tab w:val="right" w:leader="dot" w:pos="9350"/>
            </w:tabs>
            <w:rPr>
              <w:rFonts w:eastAsiaTheme="minorEastAsia"/>
              <w:noProof/>
            </w:rPr>
          </w:pPr>
          <w:hyperlink w:anchor="_Toc155337842" w:history="1">
            <w:r w:rsidRPr="00BE630E">
              <w:rPr>
                <w:rStyle w:val="Hyperlink"/>
                <w:noProof/>
              </w:rPr>
              <w:t>Chapter 2 - User Assumptions</w:t>
            </w:r>
            <w:r>
              <w:rPr>
                <w:noProof/>
                <w:webHidden/>
              </w:rPr>
              <w:tab/>
            </w:r>
            <w:r>
              <w:rPr>
                <w:noProof/>
                <w:webHidden/>
              </w:rPr>
              <w:fldChar w:fldCharType="begin"/>
            </w:r>
            <w:r>
              <w:rPr>
                <w:noProof/>
                <w:webHidden/>
              </w:rPr>
              <w:instrText xml:space="preserve"> PAGEREF _Toc155337842 \h </w:instrText>
            </w:r>
            <w:r>
              <w:rPr>
                <w:noProof/>
                <w:webHidden/>
              </w:rPr>
            </w:r>
            <w:r>
              <w:rPr>
                <w:noProof/>
                <w:webHidden/>
              </w:rPr>
              <w:fldChar w:fldCharType="separate"/>
            </w:r>
            <w:r w:rsidR="00F109EB">
              <w:rPr>
                <w:noProof/>
                <w:webHidden/>
              </w:rPr>
              <w:t>7</w:t>
            </w:r>
            <w:r>
              <w:rPr>
                <w:noProof/>
                <w:webHidden/>
              </w:rPr>
              <w:fldChar w:fldCharType="end"/>
            </w:r>
          </w:hyperlink>
        </w:p>
        <w:p w14:paraId="048697B5" w14:textId="3D086AB7" w:rsidR="00FE42CE" w:rsidRDefault="00FE42CE">
          <w:pPr>
            <w:pStyle w:val="TOC1"/>
            <w:tabs>
              <w:tab w:val="right" w:leader="dot" w:pos="9350"/>
            </w:tabs>
            <w:rPr>
              <w:rFonts w:eastAsiaTheme="minorEastAsia"/>
              <w:noProof/>
            </w:rPr>
          </w:pPr>
          <w:hyperlink w:anchor="_Toc155337843" w:history="1">
            <w:r w:rsidRPr="00BE630E">
              <w:rPr>
                <w:rStyle w:val="Hyperlink"/>
                <w:noProof/>
              </w:rPr>
              <w:t>Chapter 3 - Creating a Design Matrix</w:t>
            </w:r>
            <w:r>
              <w:rPr>
                <w:noProof/>
                <w:webHidden/>
              </w:rPr>
              <w:tab/>
            </w:r>
            <w:r>
              <w:rPr>
                <w:noProof/>
                <w:webHidden/>
              </w:rPr>
              <w:fldChar w:fldCharType="begin"/>
            </w:r>
            <w:r>
              <w:rPr>
                <w:noProof/>
                <w:webHidden/>
              </w:rPr>
              <w:instrText xml:space="preserve"> PAGEREF _Toc155337843 \h </w:instrText>
            </w:r>
            <w:r>
              <w:rPr>
                <w:noProof/>
                <w:webHidden/>
              </w:rPr>
            </w:r>
            <w:r>
              <w:rPr>
                <w:noProof/>
                <w:webHidden/>
              </w:rPr>
              <w:fldChar w:fldCharType="separate"/>
            </w:r>
            <w:r w:rsidR="00F109EB">
              <w:rPr>
                <w:noProof/>
                <w:webHidden/>
              </w:rPr>
              <w:t>7</w:t>
            </w:r>
            <w:r>
              <w:rPr>
                <w:noProof/>
                <w:webHidden/>
              </w:rPr>
              <w:fldChar w:fldCharType="end"/>
            </w:r>
          </w:hyperlink>
        </w:p>
        <w:p w14:paraId="3A76B8B8" w14:textId="2C5D538E" w:rsidR="00FE42CE" w:rsidRDefault="00FE42CE">
          <w:pPr>
            <w:pStyle w:val="TOC2"/>
            <w:tabs>
              <w:tab w:val="right" w:leader="dot" w:pos="9350"/>
            </w:tabs>
            <w:rPr>
              <w:rFonts w:eastAsiaTheme="minorEastAsia"/>
              <w:noProof/>
            </w:rPr>
          </w:pPr>
          <w:hyperlink w:anchor="_Toc155337844" w:history="1">
            <w:r w:rsidRPr="00BE630E">
              <w:rPr>
                <w:rStyle w:val="Hyperlink"/>
                <w:noProof/>
              </w:rPr>
              <w:t>Step 1: Establish Sampling Matrix (User)</w:t>
            </w:r>
            <w:r>
              <w:rPr>
                <w:noProof/>
                <w:webHidden/>
              </w:rPr>
              <w:tab/>
            </w:r>
            <w:r>
              <w:rPr>
                <w:noProof/>
                <w:webHidden/>
              </w:rPr>
              <w:fldChar w:fldCharType="begin"/>
            </w:r>
            <w:r>
              <w:rPr>
                <w:noProof/>
                <w:webHidden/>
              </w:rPr>
              <w:instrText xml:space="preserve"> PAGEREF _Toc155337844 \h </w:instrText>
            </w:r>
            <w:r>
              <w:rPr>
                <w:noProof/>
                <w:webHidden/>
              </w:rPr>
            </w:r>
            <w:r>
              <w:rPr>
                <w:noProof/>
                <w:webHidden/>
              </w:rPr>
              <w:fldChar w:fldCharType="separate"/>
            </w:r>
            <w:r w:rsidR="00F109EB">
              <w:rPr>
                <w:noProof/>
                <w:webHidden/>
              </w:rPr>
              <w:t>9</w:t>
            </w:r>
            <w:r>
              <w:rPr>
                <w:noProof/>
                <w:webHidden/>
              </w:rPr>
              <w:fldChar w:fldCharType="end"/>
            </w:r>
          </w:hyperlink>
        </w:p>
        <w:p w14:paraId="77994CFF" w14:textId="2EABBE25" w:rsidR="00FE42CE" w:rsidRDefault="00FE42CE">
          <w:pPr>
            <w:pStyle w:val="TOC2"/>
            <w:tabs>
              <w:tab w:val="right" w:leader="dot" w:pos="9350"/>
            </w:tabs>
            <w:rPr>
              <w:rFonts w:eastAsiaTheme="minorEastAsia"/>
              <w:noProof/>
            </w:rPr>
          </w:pPr>
          <w:hyperlink w:anchor="_Toc155337845" w:history="1">
            <w:r w:rsidRPr="00BE630E">
              <w:rPr>
                <w:rStyle w:val="Hyperlink"/>
                <w:noProof/>
              </w:rPr>
              <w:t>Step 2: Select Pavement Sections for Matrix (User)</w:t>
            </w:r>
            <w:r>
              <w:rPr>
                <w:noProof/>
                <w:webHidden/>
              </w:rPr>
              <w:tab/>
            </w:r>
            <w:r>
              <w:rPr>
                <w:noProof/>
                <w:webHidden/>
              </w:rPr>
              <w:fldChar w:fldCharType="begin"/>
            </w:r>
            <w:r>
              <w:rPr>
                <w:noProof/>
                <w:webHidden/>
              </w:rPr>
              <w:instrText xml:space="preserve"> PAGEREF _Toc155337845 \h </w:instrText>
            </w:r>
            <w:r>
              <w:rPr>
                <w:noProof/>
                <w:webHidden/>
              </w:rPr>
            </w:r>
            <w:r>
              <w:rPr>
                <w:noProof/>
                <w:webHidden/>
              </w:rPr>
              <w:fldChar w:fldCharType="separate"/>
            </w:r>
            <w:r w:rsidR="00F109EB">
              <w:rPr>
                <w:noProof/>
                <w:webHidden/>
              </w:rPr>
              <w:t>16</w:t>
            </w:r>
            <w:r>
              <w:rPr>
                <w:noProof/>
                <w:webHidden/>
              </w:rPr>
              <w:fldChar w:fldCharType="end"/>
            </w:r>
          </w:hyperlink>
        </w:p>
        <w:p w14:paraId="4F2BD0E4" w14:textId="5A19C669" w:rsidR="00FE42CE" w:rsidRDefault="00FE42CE">
          <w:pPr>
            <w:pStyle w:val="TOC2"/>
            <w:tabs>
              <w:tab w:val="right" w:leader="dot" w:pos="9350"/>
            </w:tabs>
            <w:rPr>
              <w:rFonts w:eastAsiaTheme="minorEastAsia"/>
              <w:noProof/>
            </w:rPr>
          </w:pPr>
          <w:hyperlink w:anchor="_Toc155337846" w:history="1">
            <w:r w:rsidRPr="00BE630E">
              <w:rPr>
                <w:rStyle w:val="Hyperlink"/>
                <w:noProof/>
              </w:rPr>
              <w:t>Step 3: Populate Matrix from Calibration Database (CAT)</w:t>
            </w:r>
            <w:r>
              <w:rPr>
                <w:noProof/>
                <w:webHidden/>
              </w:rPr>
              <w:tab/>
            </w:r>
            <w:r>
              <w:rPr>
                <w:noProof/>
                <w:webHidden/>
              </w:rPr>
              <w:fldChar w:fldCharType="begin"/>
            </w:r>
            <w:r>
              <w:rPr>
                <w:noProof/>
                <w:webHidden/>
              </w:rPr>
              <w:instrText xml:space="preserve"> PAGEREF _Toc155337846 \h </w:instrText>
            </w:r>
            <w:r>
              <w:rPr>
                <w:noProof/>
                <w:webHidden/>
              </w:rPr>
            </w:r>
            <w:r>
              <w:rPr>
                <w:noProof/>
                <w:webHidden/>
              </w:rPr>
              <w:fldChar w:fldCharType="separate"/>
            </w:r>
            <w:r w:rsidR="00F109EB">
              <w:rPr>
                <w:noProof/>
                <w:webHidden/>
              </w:rPr>
              <w:t>24</w:t>
            </w:r>
            <w:r>
              <w:rPr>
                <w:noProof/>
                <w:webHidden/>
              </w:rPr>
              <w:fldChar w:fldCharType="end"/>
            </w:r>
          </w:hyperlink>
        </w:p>
        <w:p w14:paraId="5EF99737" w14:textId="3333FFAD" w:rsidR="00FE42CE" w:rsidRDefault="00FE42CE">
          <w:pPr>
            <w:pStyle w:val="TOC1"/>
            <w:tabs>
              <w:tab w:val="right" w:leader="dot" w:pos="9350"/>
            </w:tabs>
            <w:rPr>
              <w:rFonts w:eastAsiaTheme="minorEastAsia"/>
              <w:noProof/>
            </w:rPr>
          </w:pPr>
          <w:hyperlink w:anchor="_Toc155337847" w:history="1">
            <w:r w:rsidRPr="00BE630E">
              <w:rPr>
                <w:rStyle w:val="Hyperlink"/>
                <w:noProof/>
              </w:rPr>
              <w:t>Chapter 4 - Reviewing Distress Data</w:t>
            </w:r>
            <w:r>
              <w:rPr>
                <w:noProof/>
                <w:webHidden/>
              </w:rPr>
              <w:tab/>
            </w:r>
            <w:r>
              <w:rPr>
                <w:noProof/>
                <w:webHidden/>
              </w:rPr>
              <w:fldChar w:fldCharType="begin"/>
            </w:r>
            <w:r>
              <w:rPr>
                <w:noProof/>
                <w:webHidden/>
              </w:rPr>
              <w:instrText xml:space="preserve"> PAGEREF _Toc155337847 \h </w:instrText>
            </w:r>
            <w:r>
              <w:rPr>
                <w:noProof/>
                <w:webHidden/>
              </w:rPr>
            </w:r>
            <w:r>
              <w:rPr>
                <w:noProof/>
                <w:webHidden/>
              </w:rPr>
              <w:fldChar w:fldCharType="separate"/>
            </w:r>
            <w:r w:rsidR="00F109EB">
              <w:rPr>
                <w:noProof/>
                <w:webHidden/>
              </w:rPr>
              <w:t>30</w:t>
            </w:r>
            <w:r>
              <w:rPr>
                <w:noProof/>
                <w:webHidden/>
              </w:rPr>
              <w:fldChar w:fldCharType="end"/>
            </w:r>
          </w:hyperlink>
        </w:p>
        <w:p w14:paraId="282AF166" w14:textId="0F3C1332" w:rsidR="00FE42CE" w:rsidRDefault="00FE42CE">
          <w:pPr>
            <w:pStyle w:val="TOC2"/>
            <w:tabs>
              <w:tab w:val="right" w:leader="dot" w:pos="9350"/>
            </w:tabs>
            <w:rPr>
              <w:rFonts w:eastAsiaTheme="minorEastAsia"/>
              <w:noProof/>
            </w:rPr>
          </w:pPr>
          <w:hyperlink w:anchor="_Toc155337848" w:history="1">
            <w:r w:rsidRPr="00BE630E">
              <w:rPr>
                <w:rStyle w:val="Hyperlink"/>
                <w:noProof/>
              </w:rPr>
              <w:t>Step 4: Calculate Distress Data Statistics &amp; Identify Outliers (CAT)</w:t>
            </w:r>
            <w:r>
              <w:rPr>
                <w:noProof/>
                <w:webHidden/>
              </w:rPr>
              <w:tab/>
            </w:r>
            <w:r>
              <w:rPr>
                <w:noProof/>
                <w:webHidden/>
              </w:rPr>
              <w:fldChar w:fldCharType="begin"/>
            </w:r>
            <w:r>
              <w:rPr>
                <w:noProof/>
                <w:webHidden/>
              </w:rPr>
              <w:instrText xml:space="preserve"> PAGEREF _Toc155337848 \h </w:instrText>
            </w:r>
            <w:r>
              <w:rPr>
                <w:noProof/>
                <w:webHidden/>
              </w:rPr>
            </w:r>
            <w:r>
              <w:rPr>
                <w:noProof/>
                <w:webHidden/>
              </w:rPr>
              <w:fldChar w:fldCharType="separate"/>
            </w:r>
            <w:r w:rsidR="00F109EB">
              <w:rPr>
                <w:noProof/>
                <w:webHidden/>
              </w:rPr>
              <w:t>31</w:t>
            </w:r>
            <w:r>
              <w:rPr>
                <w:noProof/>
                <w:webHidden/>
              </w:rPr>
              <w:fldChar w:fldCharType="end"/>
            </w:r>
          </w:hyperlink>
        </w:p>
        <w:p w14:paraId="127B966C" w14:textId="6C666F18" w:rsidR="00FE42CE" w:rsidRDefault="00FE42CE">
          <w:pPr>
            <w:pStyle w:val="TOC2"/>
            <w:tabs>
              <w:tab w:val="right" w:leader="dot" w:pos="9350"/>
            </w:tabs>
            <w:rPr>
              <w:rFonts w:eastAsiaTheme="minorEastAsia"/>
              <w:noProof/>
            </w:rPr>
          </w:pPr>
          <w:hyperlink w:anchor="_Toc155337849" w:history="1">
            <w:r w:rsidRPr="00BE630E">
              <w:rPr>
                <w:rStyle w:val="Hyperlink"/>
                <w:noProof/>
              </w:rPr>
              <w:t>Step 5: Determine Acceptance of Distress Data and Adequacy of Design Matrix Test Sections (User)</w:t>
            </w:r>
            <w:r>
              <w:rPr>
                <w:noProof/>
                <w:webHidden/>
              </w:rPr>
              <w:tab/>
            </w:r>
            <w:r>
              <w:rPr>
                <w:noProof/>
                <w:webHidden/>
              </w:rPr>
              <w:fldChar w:fldCharType="begin"/>
            </w:r>
            <w:r>
              <w:rPr>
                <w:noProof/>
                <w:webHidden/>
              </w:rPr>
              <w:instrText xml:space="preserve"> PAGEREF _Toc155337849 \h </w:instrText>
            </w:r>
            <w:r>
              <w:rPr>
                <w:noProof/>
                <w:webHidden/>
              </w:rPr>
            </w:r>
            <w:r>
              <w:rPr>
                <w:noProof/>
                <w:webHidden/>
              </w:rPr>
              <w:fldChar w:fldCharType="separate"/>
            </w:r>
            <w:r w:rsidR="00F109EB">
              <w:rPr>
                <w:noProof/>
                <w:webHidden/>
              </w:rPr>
              <w:t>33</w:t>
            </w:r>
            <w:r>
              <w:rPr>
                <w:noProof/>
                <w:webHidden/>
              </w:rPr>
              <w:fldChar w:fldCharType="end"/>
            </w:r>
          </w:hyperlink>
        </w:p>
        <w:p w14:paraId="2A4661D6" w14:textId="73139AE5" w:rsidR="00FE42CE" w:rsidRDefault="00FE42CE">
          <w:pPr>
            <w:pStyle w:val="TOC1"/>
            <w:tabs>
              <w:tab w:val="right" w:leader="dot" w:pos="9350"/>
            </w:tabs>
            <w:rPr>
              <w:rFonts w:eastAsiaTheme="minorEastAsia"/>
              <w:noProof/>
            </w:rPr>
          </w:pPr>
          <w:hyperlink w:anchor="_Toc155337850" w:history="1">
            <w:r w:rsidRPr="00BE630E">
              <w:rPr>
                <w:rStyle w:val="Hyperlink"/>
                <w:noProof/>
              </w:rPr>
              <w:t>Chapter 5 - Creating and Executing Verification PMED Files</w:t>
            </w:r>
            <w:r>
              <w:rPr>
                <w:noProof/>
                <w:webHidden/>
              </w:rPr>
              <w:tab/>
            </w:r>
            <w:r>
              <w:rPr>
                <w:noProof/>
                <w:webHidden/>
              </w:rPr>
              <w:fldChar w:fldCharType="begin"/>
            </w:r>
            <w:r>
              <w:rPr>
                <w:noProof/>
                <w:webHidden/>
              </w:rPr>
              <w:instrText xml:space="preserve"> PAGEREF _Toc155337850 \h </w:instrText>
            </w:r>
            <w:r>
              <w:rPr>
                <w:noProof/>
                <w:webHidden/>
              </w:rPr>
            </w:r>
            <w:r>
              <w:rPr>
                <w:noProof/>
                <w:webHidden/>
              </w:rPr>
              <w:fldChar w:fldCharType="separate"/>
            </w:r>
            <w:r w:rsidR="00F109EB">
              <w:rPr>
                <w:noProof/>
                <w:webHidden/>
              </w:rPr>
              <w:t>39</w:t>
            </w:r>
            <w:r>
              <w:rPr>
                <w:noProof/>
                <w:webHidden/>
              </w:rPr>
              <w:fldChar w:fldCharType="end"/>
            </w:r>
          </w:hyperlink>
        </w:p>
        <w:p w14:paraId="692415D9" w14:textId="376E8DC9" w:rsidR="00FE42CE" w:rsidRDefault="00FE42CE">
          <w:pPr>
            <w:pStyle w:val="TOC2"/>
            <w:tabs>
              <w:tab w:val="right" w:leader="dot" w:pos="9350"/>
            </w:tabs>
            <w:rPr>
              <w:rFonts w:eastAsiaTheme="minorEastAsia"/>
              <w:noProof/>
            </w:rPr>
          </w:pPr>
          <w:hyperlink w:anchor="_Toc155337851" w:history="1">
            <w:r w:rsidRPr="00BE630E">
              <w:rPr>
                <w:rStyle w:val="Hyperlink"/>
                <w:noProof/>
              </w:rPr>
              <w:t>Step 6: Review Project Files and Select a Set of Calibration Coefficients (User)</w:t>
            </w:r>
            <w:r>
              <w:rPr>
                <w:noProof/>
                <w:webHidden/>
              </w:rPr>
              <w:tab/>
            </w:r>
            <w:r>
              <w:rPr>
                <w:noProof/>
                <w:webHidden/>
              </w:rPr>
              <w:fldChar w:fldCharType="begin"/>
            </w:r>
            <w:r>
              <w:rPr>
                <w:noProof/>
                <w:webHidden/>
              </w:rPr>
              <w:instrText xml:space="preserve"> PAGEREF _Toc155337851 \h </w:instrText>
            </w:r>
            <w:r>
              <w:rPr>
                <w:noProof/>
                <w:webHidden/>
              </w:rPr>
            </w:r>
            <w:r>
              <w:rPr>
                <w:noProof/>
                <w:webHidden/>
              </w:rPr>
              <w:fldChar w:fldCharType="separate"/>
            </w:r>
            <w:r w:rsidR="00F109EB">
              <w:rPr>
                <w:noProof/>
                <w:webHidden/>
              </w:rPr>
              <w:t>40</w:t>
            </w:r>
            <w:r>
              <w:rPr>
                <w:noProof/>
                <w:webHidden/>
              </w:rPr>
              <w:fldChar w:fldCharType="end"/>
            </w:r>
          </w:hyperlink>
        </w:p>
        <w:p w14:paraId="28670E22" w14:textId="3074429F" w:rsidR="00FE42CE" w:rsidRDefault="00FE42CE">
          <w:pPr>
            <w:pStyle w:val="TOC2"/>
            <w:tabs>
              <w:tab w:val="right" w:leader="dot" w:pos="9350"/>
            </w:tabs>
            <w:rPr>
              <w:rFonts w:eastAsiaTheme="minorEastAsia"/>
              <w:noProof/>
            </w:rPr>
          </w:pPr>
          <w:hyperlink w:anchor="_Toc155337852" w:history="1">
            <w:r w:rsidRPr="00BE630E">
              <w:rPr>
                <w:rStyle w:val="Hyperlink"/>
                <w:noProof/>
              </w:rPr>
              <w:t>Step 7: Perform Initial Verifications by Executing Batch File Runs and Extracting Predicted Distresses (CAT)</w:t>
            </w:r>
            <w:r>
              <w:rPr>
                <w:noProof/>
                <w:webHidden/>
              </w:rPr>
              <w:tab/>
            </w:r>
            <w:r>
              <w:rPr>
                <w:noProof/>
                <w:webHidden/>
              </w:rPr>
              <w:fldChar w:fldCharType="begin"/>
            </w:r>
            <w:r>
              <w:rPr>
                <w:noProof/>
                <w:webHidden/>
              </w:rPr>
              <w:instrText xml:space="preserve"> PAGEREF _Toc155337852 \h </w:instrText>
            </w:r>
            <w:r>
              <w:rPr>
                <w:noProof/>
                <w:webHidden/>
              </w:rPr>
            </w:r>
            <w:r>
              <w:rPr>
                <w:noProof/>
                <w:webHidden/>
              </w:rPr>
              <w:fldChar w:fldCharType="separate"/>
            </w:r>
            <w:r w:rsidR="00F109EB">
              <w:rPr>
                <w:noProof/>
                <w:webHidden/>
              </w:rPr>
              <w:t>41</w:t>
            </w:r>
            <w:r>
              <w:rPr>
                <w:noProof/>
                <w:webHidden/>
              </w:rPr>
              <w:fldChar w:fldCharType="end"/>
            </w:r>
          </w:hyperlink>
        </w:p>
        <w:p w14:paraId="14960233" w14:textId="0706F20B" w:rsidR="00FE42CE" w:rsidRDefault="00FE42CE">
          <w:pPr>
            <w:pStyle w:val="TOC1"/>
            <w:tabs>
              <w:tab w:val="right" w:leader="dot" w:pos="9350"/>
            </w:tabs>
            <w:rPr>
              <w:rFonts w:eastAsiaTheme="minorEastAsia"/>
              <w:noProof/>
            </w:rPr>
          </w:pPr>
          <w:hyperlink w:anchor="_Toc155337853" w:history="1">
            <w:r w:rsidRPr="00BE630E">
              <w:rPr>
                <w:rStyle w:val="Hyperlink"/>
                <w:noProof/>
              </w:rPr>
              <w:t>Chapter 6 - Analyzing Verification Results</w:t>
            </w:r>
            <w:r>
              <w:rPr>
                <w:noProof/>
                <w:webHidden/>
              </w:rPr>
              <w:tab/>
            </w:r>
            <w:r>
              <w:rPr>
                <w:noProof/>
                <w:webHidden/>
              </w:rPr>
              <w:fldChar w:fldCharType="begin"/>
            </w:r>
            <w:r>
              <w:rPr>
                <w:noProof/>
                <w:webHidden/>
              </w:rPr>
              <w:instrText xml:space="preserve"> PAGEREF _Toc155337853 \h </w:instrText>
            </w:r>
            <w:r>
              <w:rPr>
                <w:noProof/>
                <w:webHidden/>
              </w:rPr>
            </w:r>
            <w:r>
              <w:rPr>
                <w:noProof/>
                <w:webHidden/>
              </w:rPr>
              <w:fldChar w:fldCharType="separate"/>
            </w:r>
            <w:r w:rsidR="00F109EB">
              <w:rPr>
                <w:noProof/>
                <w:webHidden/>
              </w:rPr>
              <w:t>43</w:t>
            </w:r>
            <w:r>
              <w:rPr>
                <w:noProof/>
                <w:webHidden/>
              </w:rPr>
              <w:fldChar w:fldCharType="end"/>
            </w:r>
          </w:hyperlink>
        </w:p>
        <w:p w14:paraId="59DF1BD1" w14:textId="44A63F40" w:rsidR="00FE42CE" w:rsidRDefault="00FE42CE">
          <w:pPr>
            <w:pStyle w:val="TOC2"/>
            <w:tabs>
              <w:tab w:val="right" w:leader="dot" w:pos="9350"/>
            </w:tabs>
            <w:rPr>
              <w:rFonts w:eastAsiaTheme="minorEastAsia"/>
              <w:noProof/>
            </w:rPr>
          </w:pPr>
          <w:hyperlink w:anchor="_Toc155337854" w:history="1">
            <w:r w:rsidRPr="00BE630E">
              <w:rPr>
                <w:rStyle w:val="Hyperlink"/>
                <w:noProof/>
              </w:rPr>
              <w:t>Step 8: Compare Predicted &amp; Measured Distresses: Calculate Bias and Standard Error (CAT)</w:t>
            </w:r>
            <w:r>
              <w:rPr>
                <w:noProof/>
                <w:webHidden/>
              </w:rPr>
              <w:tab/>
            </w:r>
            <w:r>
              <w:rPr>
                <w:noProof/>
                <w:webHidden/>
              </w:rPr>
              <w:fldChar w:fldCharType="begin"/>
            </w:r>
            <w:r>
              <w:rPr>
                <w:noProof/>
                <w:webHidden/>
              </w:rPr>
              <w:instrText xml:space="preserve"> PAGEREF _Toc155337854 \h </w:instrText>
            </w:r>
            <w:r>
              <w:rPr>
                <w:noProof/>
                <w:webHidden/>
              </w:rPr>
            </w:r>
            <w:r>
              <w:rPr>
                <w:noProof/>
                <w:webHidden/>
              </w:rPr>
              <w:fldChar w:fldCharType="separate"/>
            </w:r>
            <w:r w:rsidR="00F109EB">
              <w:rPr>
                <w:noProof/>
                <w:webHidden/>
              </w:rPr>
              <w:t>44</w:t>
            </w:r>
            <w:r>
              <w:rPr>
                <w:noProof/>
                <w:webHidden/>
              </w:rPr>
              <w:fldChar w:fldCharType="end"/>
            </w:r>
          </w:hyperlink>
        </w:p>
        <w:p w14:paraId="5F3B1118" w14:textId="685BA6CE" w:rsidR="00FE42CE" w:rsidRDefault="00FE42CE">
          <w:pPr>
            <w:pStyle w:val="TOC2"/>
            <w:tabs>
              <w:tab w:val="right" w:leader="dot" w:pos="9350"/>
            </w:tabs>
            <w:rPr>
              <w:rFonts w:eastAsiaTheme="minorEastAsia"/>
              <w:noProof/>
            </w:rPr>
          </w:pPr>
          <w:hyperlink w:anchor="_Toc155337855" w:history="1">
            <w:r w:rsidRPr="00BE630E">
              <w:rPr>
                <w:rStyle w:val="Hyperlink"/>
                <w:noProof/>
              </w:rPr>
              <w:t>Step 9: Review Verification Results and Determine Calibration Need (User)</w:t>
            </w:r>
            <w:r>
              <w:rPr>
                <w:noProof/>
                <w:webHidden/>
              </w:rPr>
              <w:tab/>
            </w:r>
            <w:r>
              <w:rPr>
                <w:noProof/>
                <w:webHidden/>
              </w:rPr>
              <w:fldChar w:fldCharType="begin"/>
            </w:r>
            <w:r>
              <w:rPr>
                <w:noProof/>
                <w:webHidden/>
              </w:rPr>
              <w:instrText xml:space="preserve"> PAGEREF _Toc155337855 \h </w:instrText>
            </w:r>
            <w:r>
              <w:rPr>
                <w:noProof/>
                <w:webHidden/>
              </w:rPr>
            </w:r>
            <w:r>
              <w:rPr>
                <w:noProof/>
                <w:webHidden/>
              </w:rPr>
              <w:fldChar w:fldCharType="separate"/>
            </w:r>
            <w:r w:rsidR="00F109EB">
              <w:rPr>
                <w:noProof/>
                <w:webHidden/>
              </w:rPr>
              <w:t>46</w:t>
            </w:r>
            <w:r>
              <w:rPr>
                <w:noProof/>
                <w:webHidden/>
              </w:rPr>
              <w:fldChar w:fldCharType="end"/>
            </w:r>
          </w:hyperlink>
        </w:p>
        <w:p w14:paraId="780B9C55" w14:textId="6E0C47CA" w:rsidR="00FE42CE" w:rsidRDefault="00FE42CE">
          <w:pPr>
            <w:pStyle w:val="TOC1"/>
            <w:tabs>
              <w:tab w:val="right" w:leader="dot" w:pos="9350"/>
            </w:tabs>
            <w:rPr>
              <w:rFonts w:eastAsiaTheme="minorEastAsia"/>
              <w:noProof/>
            </w:rPr>
          </w:pPr>
          <w:hyperlink w:anchor="_Toc155337856" w:history="1">
            <w:r w:rsidRPr="00BE630E">
              <w:rPr>
                <w:rStyle w:val="Hyperlink"/>
                <w:noProof/>
              </w:rPr>
              <w:t>Chapter 7 - Optimizing Calibration Coefficients</w:t>
            </w:r>
            <w:r>
              <w:rPr>
                <w:noProof/>
                <w:webHidden/>
              </w:rPr>
              <w:tab/>
            </w:r>
            <w:r>
              <w:rPr>
                <w:noProof/>
                <w:webHidden/>
              </w:rPr>
              <w:fldChar w:fldCharType="begin"/>
            </w:r>
            <w:r>
              <w:rPr>
                <w:noProof/>
                <w:webHidden/>
              </w:rPr>
              <w:instrText xml:space="preserve"> PAGEREF _Toc155337856 \h </w:instrText>
            </w:r>
            <w:r>
              <w:rPr>
                <w:noProof/>
                <w:webHidden/>
              </w:rPr>
            </w:r>
            <w:r>
              <w:rPr>
                <w:noProof/>
                <w:webHidden/>
              </w:rPr>
              <w:fldChar w:fldCharType="separate"/>
            </w:r>
            <w:r w:rsidR="00F109EB">
              <w:rPr>
                <w:noProof/>
                <w:webHidden/>
              </w:rPr>
              <w:t>54</w:t>
            </w:r>
            <w:r>
              <w:rPr>
                <w:noProof/>
                <w:webHidden/>
              </w:rPr>
              <w:fldChar w:fldCharType="end"/>
            </w:r>
          </w:hyperlink>
        </w:p>
        <w:p w14:paraId="7079682E" w14:textId="542B7EA4" w:rsidR="00FE42CE" w:rsidRDefault="00FE42CE">
          <w:pPr>
            <w:pStyle w:val="TOC2"/>
            <w:tabs>
              <w:tab w:val="right" w:leader="dot" w:pos="9350"/>
            </w:tabs>
            <w:rPr>
              <w:rFonts w:eastAsiaTheme="minorEastAsia"/>
              <w:noProof/>
            </w:rPr>
          </w:pPr>
          <w:hyperlink w:anchor="_Toc155337857" w:history="1">
            <w:r w:rsidRPr="00BE630E">
              <w:rPr>
                <w:rStyle w:val="Hyperlink"/>
                <w:noProof/>
              </w:rPr>
              <w:t>Step 10: Select Calibration Coefficients to be Modified and Range of Values (User)</w:t>
            </w:r>
            <w:r>
              <w:rPr>
                <w:noProof/>
                <w:webHidden/>
              </w:rPr>
              <w:tab/>
            </w:r>
            <w:r>
              <w:rPr>
                <w:noProof/>
                <w:webHidden/>
              </w:rPr>
              <w:fldChar w:fldCharType="begin"/>
            </w:r>
            <w:r>
              <w:rPr>
                <w:noProof/>
                <w:webHidden/>
              </w:rPr>
              <w:instrText xml:space="preserve"> PAGEREF _Toc155337857 \h </w:instrText>
            </w:r>
            <w:r>
              <w:rPr>
                <w:noProof/>
                <w:webHidden/>
              </w:rPr>
            </w:r>
            <w:r>
              <w:rPr>
                <w:noProof/>
                <w:webHidden/>
              </w:rPr>
              <w:fldChar w:fldCharType="separate"/>
            </w:r>
            <w:r w:rsidR="00F109EB">
              <w:rPr>
                <w:noProof/>
                <w:webHidden/>
              </w:rPr>
              <w:t>55</w:t>
            </w:r>
            <w:r>
              <w:rPr>
                <w:noProof/>
                <w:webHidden/>
              </w:rPr>
              <w:fldChar w:fldCharType="end"/>
            </w:r>
          </w:hyperlink>
        </w:p>
        <w:p w14:paraId="7C9E9DED" w14:textId="3896D27C" w:rsidR="00FE42CE" w:rsidRDefault="00FE42CE">
          <w:pPr>
            <w:pStyle w:val="TOC2"/>
            <w:tabs>
              <w:tab w:val="right" w:leader="dot" w:pos="9350"/>
            </w:tabs>
            <w:rPr>
              <w:rFonts w:eastAsiaTheme="minorEastAsia"/>
              <w:noProof/>
            </w:rPr>
          </w:pPr>
          <w:hyperlink w:anchor="_Toc155337858" w:history="1">
            <w:r w:rsidRPr="00BE630E">
              <w:rPr>
                <w:rStyle w:val="Hyperlink"/>
                <w:noProof/>
              </w:rPr>
              <w:t>Step 11: Execute Optimization Runs to Optimize Coefficients to Eliminate Bias and Minimize Standard Error (CAT)</w:t>
            </w:r>
            <w:r>
              <w:rPr>
                <w:noProof/>
                <w:webHidden/>
              </w:rPr>
              <w:tab/>
            </w:r>
            <w:r>
              <w:rPr>
                <w:noProof/>
                <w:webHidden/>
              </w:rPr>
              <w:fldChar w:fldCharType="begin"/>
            </w:r>
            <w:r>
              <w:rPr>
                <w:noProof/>
                <w:webHidden/>
              </w:rPr>
              <w:instrText xml:space="preserve"> PAGEREF _Toc155337858 \h </w:instrText>
            </w:r>
            <w:r>
              <w:rPr>
                <w:noProof/>
                <w:webHidden/>
              </w:rPr>
            </w:r>
            <w:r>
              <w:rPr>
                <w:noProof/>
                <w:webHidden/>
              </w:rPr>
              <w:fldChar w:fldCharType="separate"/>
            </w:r>
            <w:r w:rsidR="00F109EB">
              <w:rPr>
                <w:noProof/>
                <w:webHidden/>
              </w:rPr>
              <w:t>61</w:t>
            </w:r>
            <w:r>
              <w:rPr>
                <w:noProof/>
                <w:webHidden/>
              </w:rPr>
              <w:fldChar w:fldCharType="end"/>
            </w:r>
          </w:hyperlink>
        </w:p>
        <w:p w14:paraId="6C1D789E" w14:textId="15BBCA21" w:rsidR="00FE42CE" w:rsidRDefault="00FE42CE">
          <w:pPr>
            <w:pStyle w:val="TOC2"/>
            <w:tabs>
              <w:tab w:val="right" w:leader="dot" w:pos="9350"/>
            </w:tabs>
            <w:rPr>
              <w:rFonts w:eastAsiaTheme="minorEastAsia"/>
              <w:noProof/>
            </w:rPr>
          </w:pPr>
          <w:hyperlink w:anchor="_Toc155337859" w:history="1">
            <w:r w:rsidRPr="00BE630E">
              <w:rPr>
                <w:rStyle w:val="Hyperlink"/>
                <w:noProof/>
              </w:rPr>
              <w:t>Step 12: Review Results and Select Calibration Coefficient Set with Lowest Bias and Standard Error or Select Additional Adjustments (User)</w:t>
            </w:r>
            <w:r>
              <w:rPr>
                <w:noProof/>
                <w:webHidden/>
              </w:rPr>
              <w:tab/>
            </w:r>
            <w:r>
              <w:rPr>
                <w:noProof/>
                <w:webHidden/>
              </w:rPr>
              <w:fldChar w:fldCharType="begin"/>
            </w:r>
            <w:r>
              <w:rPr>
                <w:noProof/>
                <w:webHidden/>
              </w:rPr>
              <w:instrText xml:space="preserve"> PAGEREF _Toc155337859 \h </w:instrText>
            </w:r>
            <w:r>
              <w:rPr>
                <w:noProof/>
                <w:webHidden/>
              </w:rPr>
            </w:r>
            <w:r>
              <w:rPr>
                <w:noProof/>
                <w:webHidden/>
              </w:rPr>
              <w:fldChar w:fldCharType="separate"/>
            </w:r>
            <w:r w:rsidR="00F109EB">
              <w:rPr>
                <w:noProof/>
                <w:webHidden/>
              </w:rPr>
              <w:t>62</w:t>
            </w:r>
            <w:r>
              <w:rPr>
                <w:noProof/>
                <w:webHidden/>
              </w:rPr>
              <w:fldChar w:fldCharType="end"/>
            </w:r>
          </w:hyperlink>
        </w:p>
        <w:p w14:paraId="41A9386A" w14:textId="7D61E651" w:rsidR="00FE42CE" w:rsidRDefault="00FE42CE">
          <w:pPr>
            <w:pStyle w:val="TOC1"/>
            <w:tabs>
              <w:tab w:val="right" w:leader="dot" w:pos="9350"/>
            </w:tabs>
            <w:rPr>
              <w:rFonts w:eastAsiaTheme="minorEastAsia"/>
              <w:noProof/>
            </w:rPr>
          </w:pPr>
          <w:hyperlink w:anchor="_Toc155337860" w:history="1">
            <w:r w:rsidRPr="00BE630E">
              <w:rPr>
                <w:rStyle w:val="Hyperlink"/>
                <w:noProof/>
              </w:rPr>
              <w:t>Chapter 8 - Validating and Accepting the Final Results</w:t>
            </w:r>
            <w:r>
              <w:rPr>
                <w:noProof/>
                <w:webHidden/>
              </w:rPr>
              <w:tab/>
            </w:r>
            <w:r>
              <w:rPr>
                <w:noProof/>
                <w:webHidden/>
              </w:rPr>
              <w:fldChar w:fldCharType="begin"/>
            </w:r>
            <w:r>
              <w:rPr>
                <w:noProof/>
                <w:webHidden/>
              </w:rPr>
              <w:instrText xml:space="preserve"> PAGEREF _Toc155337860 \h </w:instrText>
            </w:r>
            <w:r>
              <w:rPr>
                <w:noProof/>
                <w:webHidden/>
              </w:rPr>
            </w:r>
            <w:r>
              <w:rPr>
                <w:noProof/>
                <w:webHidden/>
              </w:rPr>
              <w:fldChar w:fldCharType="separate"/>
            </w:r>
            <w:r w:rsidR="00F109EB">
              <w:rPr>
                <w:noProof/>
                <w:webHidden/>
              </w:rPr>
              <w:t>64</w:t>
            </w:r>
            <w:r>
              <w:rPr>
                <w:noProof/>
                <w:webHidden/>
              </w:rPr>
              <w:fldChar w:fldCharType="end"/>
            </w:r>
          </w:hyperlink>
        </w:p>
        <w:p w14:paraId="13E60D75" w14:textId="7FEAED67" w:rsidR="00FE42CE" w:rsidRDefault="00FE42CE">
          <w:pPr>
            <w:pStyle w:val="TOC2"/>
            <w:tabs>
              <w:tab w:val="right" w:leader="dot" w:pos="9350"/>
            </w:tabs>
            <w:rPr>
              <w:rFonts w:eastAsiaTheme="minorEastAsia"/>
              <w:noProof/>
            </w:rPr>
          </w:pPr>
          <w:hyperlink w:anchor="_Toc155337861" w:history="1">
            <w:r w:rsidRPr="00BE630E">
              <w:rPr>
                <w:rStyle w:val="Hyperlink"/>
                <w:noProof/>
              </w:rPr>
              <w:t>Step 13: Review Validation Results, Develop Standard Deviation of Residual Error Relationship and Accept Final Coefficients for Report Generation (User)</w:t>
            </w:r>
            <w:r>
              <w:rPr>
                <w:noProof/>
                <w:webHidden/>
              </w:rPr>
              <w:tab/>
            </w:r>
            <w:r>
              <w:rPr>
                <w:noProof/>
                <w:webHidden/>
              </w:rPr>
              <w:fldChar w:fldCharType="begin"/>
            </w:r>
            <w:r>
              <w:rPr>
                <w:noProof/>
                <w:webHidden/>
              </w:rPr>
              <w:instrText xml:space="preserve"> PAGEREF _Toc155337861 \h </w:instrText>
            </w:r>
            <w:r>
              <w:rPr>
                <w:noProof/>
                <w:webHidden/>
              </w:rPr>
            </w:r>
            <w:r>
              <w:rPr>
                <w:noProof/>
                <w:webHidden/>
              </w:rPr>
              <w:fldChar w:fldCharType="separate"/>
            </w:r>
            <w:r w:rsidR="00F109EB">
              <w:rPr>
                <w:noProof/>
                <w:webHidden/>
              </w:rPr>
              <w:t>65</w:t>
            </w:r>
            <w:r>
              <w:rPr>
                <w:noProof/>
                <w:webHidden/>
              </w:rPr>
              <w:fldChar w:fldCharType="end"/>
            </w:r>
          </w:hyperlink>
        </w:p>
        <w:p w14:paraId="7B9EF7E6" w14:textId="60B92993" w:rsidR="00FE42CE" w:rsidRDefault="00FE42CE">
          <w:pPr>
            <w:pStyle w:val="TOC2"/>
            <w:tabs>
              <w:tab w:val="right" w:leader="dot" w:pos="9350"/>
            </w:tabs>
            <w:rPr>
              <w:rFonts w:eastAsiaTheme="minorEastAsia"/>
              <w:noProof/>
            </w:rPr>
          </w:pPr>
          <w:hyperlink w:anchor="_Toc155337862" w:history="1">
            <w:r w:rsidRPr="00BE630E">
              <w:rPr>
                <w:rStyle w:val="Hyperlink"/>
                <w:noProof/>
              </w:rPr>
              <w:t>Step 14: Export Final Calibration Coefficients and Standard Deviation Results in XML Format Compatible with PMED (CAT)</w:t>
            </w:r>
            <w:r>
              <w:rPr>
                <w:noProof/>
                <w:webHidden/>
              </w:rPr>
              <w:tab/>
            </w:r>
            <w:r>
              <w:rPr>
                <w:noProof/>
                <w:webHidden/>
              </w:rPr>
              <w:fldChar w:fldCharType="begin"/>
            </w:r>
            <w:r>
              <w:rPr>
                <w:noProof/>
                <w:webHidden/>
              </w:rPr>
              <w:instrText xml:space="preserve"> PAGEREF _Toc155337862 \h </w:instrText>
            </w:r>
            <w:r>
              <w:rPr>
                <w:noProof/>
                <w:webHidden/>
              </w:rPr>
            </w:r>
            <w:r>
              <w:rPr>
                <w:noProof/>
                <w:webHidden/>
              </w:rPr>
              <w:fldChar w:fldCharType="separate"/>
            </w:r>
            <w:r w:rsidR="00F109EB">
              <w:rPr>
                <w:noProof/>
                <w:webHidden/>
              </w:rPr>
              <w:t>68</w:t>
            </w:r>
            <w:r>
              <w:rPr>
                <w:noProof/>
                <w:webHidden/>
              </w:rPr>
              <w:fldChar w:fldCharType="end"/>
            </w:r>
          </w:hyperlink>
        </w:p>
        <w:p w14:paraId="2C841269" w14:textId="1C992DD0" w:rsidR="00C66416" w:rsidRPr="004324C9" w:rsidRDefault="004A3B47" w:rsidP="004A3B47">
          <w:r>
            <w:rPr>
              <w:b/>
              <w:bCs/>
              <w:noProof/>
            </w:rPr>
            <w:fldChar w:fldCharType="end"/>
          </w:r>
        </w:p>
      </w:sdtContent>
    </w:sdt>
    <w:p w14:paraId="5EBA58B3" w14:textId="69B2F72E" w:rsidR="002E5A0B" w:rsidRDefault="004324C9" w:rsidP="00C418BC">
      <w:pPr>
        <w:jc w:val="both"/>
      </w:pPr>
      <w:r>
        <w:br w:type="page"/>
      </w:r>
    </w:p>
    <w:p w14:paraId="61E04AD4" w14:textId="58894C82" w:rsidR="00EE6D64" w:rsidRPr="00FC71A7" w:rsidRDefault="003C11DF">
      <w:pPr>
        <w:pStyle w:val="TableofFigures"/>
        <w:tabs>
          <w:tab w:val="right" w:leader="dot" w:pos="9350"/>
        </w:tabs>
        <w:rPr>
          <w:color w:val="1481AB"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71A7">
        <w:rPr>
          <w:color w:val="1481AB"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 of Figures</w:t>
      </w:r>
    </w:p>
    <w:p w14:paraId="42E03D35" w14:textId="77777777" w:rsidR="00EE6D64" w:rsidRDefault="00EE6D64">
      <w:pPr>
        <w:pStyle w:val="TableofFigures"/>
        <w:tabs>
          <w:tab w:val="right" w:leader="dot" w:pos="9350"/>
        </w:tabs>
      </w:pPr>
    </w:p>
    <w:p w14:paraId="38938411" w14:textId="5FF088A4" w:rsidR="00EE6D64" w:rsidRDefault="002F1309">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"Figure" </w:instrText>
      </w:r>
      <w:r>
        <w:fldChar w:fldCharType="separate"/>
      </w:r>
      <w:hyperlink w:anchor="_Toc172530188" w:history="1">
        <w:r w:rsidR="00EE6D64" w:rsidRPr="006B6F9C">
          <w:rPr>
            <w:rStyle w:val="Hyperlink"/>
            <w:noProof/>
          </w:rPr>
          <w:t>Figure 1.  Local calibration process</w:t>
        </w:r>
        <w:r w:rsidR="00EE6D64">
          <w:rPr>
            <w:noProof/>
            <w:webHidden/>
          </w:rPr>
          <w:tab/>
        </w:r>
        <w:r w:rsidR="00EE6D64">
          <w:rPr>
            <w:noProof/>
            <w:webHidden/>
          </w:rPr>
          <w:fldChar w:fldCharType="begin"/>
        </w:r>
        <w:r w:rsidR="00EE6D64">
          <w:rPr>
            <w:noProof/>
            <w:webHidden/>
          </w:rPr>
          <w:instrText xml:space="preserve"> PAGEREF _Toc172530188 \h </w:instrText>
        </w:r>
        <w:r w:rsidR="00EE6D64">
          <w:rPr>
            <w:noProof/>
            <w:webHidden/>
          </w:rPr>
        </w:r>
        <w:r w:rsidR="00EE6D64">
          <w:rPr>
            <w:noProof/>
            <w:webHidden/>
          </w:rPr>
          <w:fldChar w:fldCharType="separate"/>
        </w:r>
        <w:r w:rsidR="00F109EB">
          <w:rPr>
            <w:noProof/>
            <w:webHidden/>
          </w:rPr>
          <w:t>6</w:t>
        </w:r>
        <w:r w:rsidR="00EE6D64">
          <w:rPr>
            <w:noProof/>
            <w:webHidden/>
          </w:rPr>
          <w:fldChar w:fldCharType="end"/>
        </w:r>
      </w:hyperlink>
    </w:p>
    <w:p w14:paraId="0E3E3F6B" w14:textId="6A2B4D3E"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89" w:history="1">
        <w:r w:rsidRPr="006B6F9C">
          <w:rPr>
            <w:rStyle w:val="Hyperlink"/>
            <w:noProof/>
          </w:rPr>
          <w:t>Figure 2.  Flexible pavement distress model hierarchy.</w:t>
        </w:r>
        <w:r>
          <w:rPr>
            <w:noProof/>
            <w:webHidden/>
          </w:rPr>
          <w:tab/>
        </w:r>
        <w:r>
          <w:rPr>
            <w:noProof/>
            <w:webHidden/>
          </w:rPr>
          <w:fldChar w:fldCharType="begin"/>
        </w:r>
        <w:r>
          <w:rPr>
            <w:noProof/>
            <w:webHidden/>
          </w:rPr>
          <w:instrText xml:space="preserve"> PAGEREF _Toc172530189 \h </w:instrText>
        </w:r>
        <w:r>
          <w:rPr>
            <w:noProof/>
            <w:webHidden/>
          </w:rPr>
        </w:r>
        <w:r>
          <w:rPr>
            <w:noProof/>
            <w:webHidden/>
          </w:rPr>
          <w:fldChar w:fldCharType="separate"/>
        </w:r>
        <w:r w:rsidR="00F109EB">
          <w:rPr>
            <w:noProof/>
            <w:webHidden/>
          </w:rPr>
          <w:t>14</w:t>
        </w:r>
        <w:r>
          <w:rPr>
            <w:noProof/>
            <w:webHidden/>
          </w:rPr>
          <w:fldChar w:fldCharType="end"/>
        </w:r>
      </w:hyperlink>
    </w:p>
    <w:p w14:paraId="0513AB0A" w14:textId="05642749"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0" w:history="1">
        <w:r w:rsidRPr="006B6F9C">
          <w:rPr>
            <w:rStyle w:val="Hyperlink"/>
            <w:noProof/>
          </w:rPr>
          <w:t>Figure 3.  Rigid pavement distress model hierarchy.</w:t>
        </w:r>
        <w:r>
          <w:rPr>
            <w:noProof/>
            <w:webHidden/>
          </w:rPr>
          <w:tab/>
        </w:r>
        <w:r>
          <w:rPr>
            <w:noProof/>
            <w:webHidden/>
          </w:rPr>
          <w:fldChar w:fldCharType="begin"/>
        </w:r>
        <w:r>
          <w:rPr>
            <w:noProof/>
            <w:webHidden/>
          </w:rPr>
          <w:instrText xml:space="preserve"> PAGEREF _Toc172530190 \h </w:instrText>
        </w:r>
        <w:r>
          <w:rPr>
            <w:noProof/>
            <w:webHidden/>
          </w:rPr>
        </w:r>
        <w:r>
          <w:rPr>
            <w:noProof/>
            <w:webHidden/>
          </w:rPr>
          <w:fldChar w:fldCharType="separate"/>
        </w:r>
        <w:r w:rsidR="00F109EB">
          <w:rPr>
            <w:noProof/>
            <w:webHidden/>
          </w:rPr>
          <w:t>15</w:t>
        </w:r>
        <w:r>
          <w:rPr>
            <w:noProof/>
            <w:webHidden/>
          </w:rPr>
          <w:fldChar w:fldCharType="end"/>
        </w:r>
      </w:hyperlink>
    </w:p>
    <w:p w14:paraId="5E9556D4" w14:textId="3915AD92"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1" w:history="1">
        <w:r w:rsidRPr="006B6F9C">
          <w:rPr>
            <w:rStyle w:val="Hyperlink"/>
            <w:noProof/>
          </w:rPr>
          <w:t>Figure 4.  Semi-rigid pavement distress model hierarchy.</w:t>
        </w:r>
        <w:r>
          <w:rPr>
            <w:noProof/>
            <w:webHidden/>
          </w:rPr>
          <w:tab/>
        </w:r>
        <w:r>
          <w:rPr>
            <w:noProof/>
            <w:webHidden/>
          </w:rPr>
          <w:fldChar w:fldCharType="begin"/>
        </w:r>
        <w:r>
          <w:rPr>
            <w:noProof/>
            <w:webHidden/>
          </w:rPr>
          <w:instrText xml:space="preserve"> PAGEREF _Toc172530191 \h </w:instrText>
        </w:r>
        <w:r>
          <w:rPr>
            <w:noProof/>
            <w:webHidden/>
          </w:rPr>
        </w:r>
        <w:r>
          <w:rPr>
            <w:noProof/>
            <w:webHidden/>
          </w:rPr>
          <w:fldChar w:fldCharType="separate"/>
        </w:r>
        <w:r w:rsidR="00F109EB">
          <w:rPr>
            <w:noProof/>
            <w:webHidden/>
          </w:rPr>
          <w:t>16</w:t>
        </w:r>
        <w:r>
          <w:rPr>
            <w:noProof/>
            <w:webHidden/>
          </w:rPr>
          <w:fldChar w:fldCharType="end"/>
        </w:r>
      </w:hyperlink>
    </w:p>
    <w:p w14:paraId="2230E5B3" w14:textId="023786A9"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2" w:history="1">
        <w:r w:rsidRPr="006B6F9C">
          <w:rPr>
            <w:rStyle w:val="Hyperlink"/>
            <w:noProof/>
          </w:rPr>
          <w:t>Figure 5.  Section performance Excel file example.</w:t>
        </w:r>
        <w:r>
          <w:rPr>
            <w:noProof/>
            <w:webHidden/>
          </w:rPr>
          <w:tab/>
        </w:r>
        <w:r>
          <w:rPr>
            <w:noProof/>
            <w:webHidden/>
          </w:rPr>
          <w:fldChar w:fldCharType="begin"/>
        </w:r>
        <w:r>
          <w:rPr>
            <w:noProof/>
            <w:webHidden/>
          </w:rPr>
          <w:instrText xml:space="preserve"> PAGEREF _Toc172530192 \h </w:instrText>
        </w:r>
        <w:r>
          <w:rPr>
            <w:noProof/>
            <w:webHidden/>
          </w:rPr>
        </w:r>
        <w:r>
          <w:rPr>
            <w:noProof/>
            <w:webHidden/>
          </w:rPr>
          <w:fldChar w:fldCharType="separate"/>
        </w:r>
        <w:r w:rsidR="00F109EB">
          <w:rPr>
            <w:noProof/>
            <w:webHidden/>
          </w:rPr>
          <w:t>21</w:t>
        </w:r>
        <w:r>
          <w:rPr>
            <w:noProof/>
            <w:webHidden/>
          </w:rPr>
          <w:fldChar w:fldCharType="end"/>
        </w:r>
      </w:hyperlink>
    </w:p>
    <w:p w14:paraId="48E8BFF8" w14:textId="4F55041F"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3" w:history="1">
        <w:r w:rsidRPr="006B6F9C">
          <w:rPr>
            <w:rStyle w:val="Hyperlink"/>
            <w:noProof/>
          </w:rPr>
          <w:t>Figure 6.  Maximum distress data point anomaly.</w:t>
        </w:r>
        <w:r>
          <w:rPr>
            <w:noProof/>
            <w:webHidden/>
          </w:rPr>
          <w:tab/>
        </w:r>
        <w:r>
          <w:rPr>
            <w:noProof/>
            <w:webHidden/>
          </w:rPr>
          <w:fldChar w:fldCharType="begin"/>
        </w:r>
        <w:r>
          <w:rPr>
            <w:noProof/>
            <w:webHidden/>
          </w:rPr>
          <w:instrText xml:space="preserve"> PAGEREF _Toc172530193 \h </w:instrText>
        </w:r>
        <w:r>
          <w:rPr>
            <w:noProof/>
            <w:webHidden/>
          </w:rPr>
        </w:r>
        <w:r>
          <w:rPr>
            <w:noProof/>
            <w:webHidden/>
          </w:rPr>
          <w:fldChar w:fldCharType="separate"/>
        </w:r>
        <w:r w:rsidR="00F109EB">
          <w:rPr>
            <w:noProof/>
            <w:webHidden/>
          </w:rPr>
          <w:t>35</w:t>
        </w:r>
        <w:r>
          <w:rPr>
            <w:noProof/>
            <w:webHidden/>
          </w:rPr>
          <w:fldChar w:fldCharType="end"/>
        </w:r>
      </w:hyperlink>
    </w:p>
    <w:p w14:paraId="241972EC" w14:textId="13199CB3"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4" w:history="1">
        <w:r w:rsidRPr="006B6F9C">
          <w:rPr>
            <w:rStyle w:val="Hyperlink"/>
            <w:noProof/>
          </w:rPr>
          <w:t>Figure 7.  Distress data reset anomaly.</w:t>
        </w:r>
        <w:r>
          <w:rPr>
            <w:noProof/>
            <w:webHidden/>
          </w:rPr>
          <w:tab/>
        </w:r>
        <w:r>
          <w:rPr>
            <w:noProof/>
            <w:webHidden/>
          </w:rPr>
          <w:fldChar w:fldCharType="begin"/>
        </w:r>
        <w:r>
          <w:rPr>
            <w:noProof/>
            <w:webHidden/>
          </w:rPr>
          <w:instrText xml:space="preserve"> PAGEREF _Toc172530194 \h </w:instrText>
        </w:r>
        <w:r>
          <w:rPr>
            <w:noProof/>
            <w:webHidden/>
          </w:rPr>
        </w:r>
        <w:r>
          <w:rPr>
            <w:noProof/>
            <w:webHidden/>
          </w:rPr>
          <w:fldChar w:fldCharType="separate"/>
        </w:r>
        <w:r w:rsidR="00F109EB">
          <w:rPr>
            <w:noProof/>
            <w:webHidden/>
          </w:rPr>
          <w:t>36</w:t>
        </w:r>
        <w:r>
          <w:rPr>
            <w:noProof/>
            <w:webHidden/>
          </w:rPr>
          <w:fldChar w:fldCharType="end"/>
        </w:r>
      </w:hyperlink>
    </w:p>
    <w:p w14:paraId="7F5A9BCD" w14:textId="208ABD57"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5" w:history="1">
        <w:r w:rsidRPr="006B6F9C">
          <w:rPr>
            <w:rStyle w:val="Hyperlink"/>
            <w:noProof/>
          </w:rPr>
          <w:t>Figure 8.  Consistent data bias.</w:t>
        </w:r>
        <w:r>
          <w:rPr>
            <w:noProof/>
            <w:webHidden/>
          </w:rPr>
          <w:tab/>
        </w:r>
        <w:r>
          <w:rPr>
            <w:noProof/>
            <w:webHidden/>
          </w:rPr>
          <w:fldChar w:fldCharType="begin"/>
        </w:r>
        <w:r>
          <w:rPr>
            <w:noProof/>
            <w:webHidden/>
          </w:rPr>
          <w:instrText xml:space="preserve"> PAGEREF _Toc172530195 \h </w:instrText>
        </w:r>
        <w:r>
          <w:rPr>
            <w:noProof/>
            <w:webHidden/>
          </w:rPr>
        </w:r>
        <w:r>
          <w:rPr>
            <w:noProof/>
            <w:webHidden/>
          </w:rPr>
          <w:fldChar w:fldCharType="separate"/>
        </w:r>
        <w:r w:rsidR="00F109EB">
          <w:rPr>
            <w:noProof/>
            <w:webHidden/>
          </w:rPr>
          <w:t>37</w:t>
        </w:r>
        <w:r>
          <w:rPr>
            <w:noProof/>
            <w:webHidden/>
          </w:rPr>
          <w:fldChar w:fldCharType="end"/>
        </w:r>
      </w:hyperlink>
    </w:p>
    <w:p w14:paraId="52180008" w14:textId="4683FC0C"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6" w:history="1">
        <w:r w:rsidRPr="006B6F9C">
          <w:rPr>
            <w:rStyle w:val="Hyperlink"/>
            <w:noProof/>
          </w:rPr>
          <w:t>Figure 9.  High early distress.</w:t>
        </w:r>
        <w:r>
          <w:rPr>
            <w:noProof/>
            <w:webHidden/>
          </w:rPr>
          <w:tab/>
        </w:r>
        <w:r>
          <w:rPr>
            <w:noProof/>
            <w:webHidden/>
          </w:rPr>
          <w:fldChar w:fldCharType="begin"/>
        </w:r>
        <w:r>
          <w:rPr>
            <w:noProof/>
            <w:webHidden/>
          </w:rPr>
          <w:instrText xml:space="preserve"> PAGEREF _Toc172530196 \h </w:instrText>
        </w:r>
        <w:r>
          <w:rPr>
            <w:noProof/>
            <w:webHidden/>
          </w:rPr>
        </w:r>
        <w:r>
          <w:rPr>
            <w:noProof/>
            <w:webHidden/>
          </w:rPr>
          <w:fldChar w:fldCharType="separate"/>
        </w:r>
        <w:r w:rsidR="00F109EB">
          <w:rPr>
            <w:noProof/>
            <w:webHidden/>
          </w:rPr>
          <w:t>38</w:t>
        </w:r>
        <w:r>
          <w:rPr>
            <w:noProof/>
            <w:webHidden/>
          </w:rPr>
          <w:fldChar w:fldCharType="end"/>
        </w:r>
      </w:hyperlink>
    </w:p>
    <w:p w14:paraId="7DC616C8" w14:textId="6D1C92B1"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7" w:history="1">
        <w:r w:rsidRPr="006B6F9C">
          <w:rPr>
            <w:rStyle w:val="Hyperlink"/>
            <w:noProof/>
          </w:rPr>
          <w:t>Figure 10.  High bias, low standard error.</w:t>
        </w:r>
        <w:r>
          <w:rPr>
            <w:noProof/>
            <w:webHidden/>
          </w:rPr>
          <w:tab/>
        </w:r>
        <w:r>
          <w:rPr>
            <w:noProof/>
            <w:webHidden/>
          </w:rPr>
          <w:fldChar w:fldCharType="begin"/>
        </w:r>
        <w:r>
          <w:rPr>
            <w:noProof/>
            <w:webHidden/>
          </w:rPr>
          <w:instrText xml:space="preserve"> PAGEREF _Toc172530197 \h </w:instrText>
        </w:r>
        <w:r>
          <w:rPr>
            <w:noProof/>
            <w:webHidden/>
          </w:rPr>
        </w:r>
        <w:r>
          <w:rPr>
            <w:noProof/>
            <w:webHidden/>
          </w:rPr>
          <w:fldChar w:fldCharType="separate"/>
        </w:r>
        <w:r w:rsidR="00F109EB">
          <w:rPr>
            <w:noProof/>
            <w:webHidden/>
          </w:rPr>
          <w:t>46</w:t>
        </w:r>
        <w:r>
          <w:rPr>
            <w:noProof/>
            <w:webHidden/>
          </w:rPr>
          <w:fldChar w:fldCharType="end"/>
        </w:r>
      </w:hyperlink>
    </w:p>
    <w:p w14:paraId="3364FBBB" w14:textId="03DB41C1"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8" w:history="1">
        <w:r w:rsidRPr="006B6F9C">
          <w:rPr>
            <w:rStyle w:val="Hyperlink"/>
            <w:noProof/>
          </w:rPr>
          <w:t>Figure 11.  Low bias, high standard error.</w:t>
        </w:r>
        <w:r>
          <w:rPr>
            <w:noProof/>
            <w:webHidden/>
          </w:rPr>
          <w:tab/>
        </w:r>
        <w:r>
          <w:rPr>
            <w:noProof/>
            <w:webHidden/>
          </w:rPr>
          <w:fldChar w:fldCharType="begin"/>
        </w:r>
        <w:r>
          <w:rPr>
            <w:noProof/>
            <w:webHidden/>
          </w:rPr>
          <w:instrText xml:space="preserve"> PAGEREF _Toc172530198 \h </w:instrText>
        </w:r>
        <w:r>
          <w:rPr>
            <w:noProof/>
            <w:webHidden/>
          </w:rPr>
        </w:r>
        <w:r>
          <w:rPr>
            <w:noProof/>
            <w:webHidden/>
          </w:rPr>
          <w:fldChar w:fldCharType="separate"/>
        </w:r>
        <w:r w:rsidR="00F109EB">
          <w:rPr>
            <w:noProof/>
            <w:webHidden/>
          </w:rPr>
          <w:t>47</w:t>
        </w:r>
        <w:r>
          <w:rPr>
            <w:noProof/>
            <w:webHidden/>
          </w:rPr>
          <w:fldChar w:fldCharType="end"/>
        </w:r>
      </w:hyperlink>
    </w:p>
    <w:p w14:paraId="4419FF30" w14:textId="0CB73641" w:rsidR="00EE6D64" w:rsidRDefault="00EE6D64">
      <w:pPr>
        <w:pStyle w:val="TableofFigures"/>
        <w:tabs>
          <w:tab w:val="right" w:leader="dot" w:pos="9350"/>
        </w:tabs>
        <w:rPr>
          <w:rFonts w:eastAsiaTheme="minorEastAsia"/>
          <w:noProof/>
          <w:kern w:val="2"/>
          <w:sz w:val="24"/>
          <w:szCs w:val="24"/>
          <w14:ligatures w14:val="standardContextual"/>
        </w:rPr>
      </w:pPr>
      <w:hyperlink w:anchor="_Toc172530199" w:history="1">
        <w:r w:rsidRPr="006B6F9C">
          <w:rPr>
            <w:rStyle w:val="Hyperlink"/>
            <w:noProof/>
          </w:rPr>
          <w:t>Figure 12.  Low bias, low standard error.</w:t>
        </w:r>
        <w:r>
          <w:rPr>
            <w:noProof/>
            <w:webHidden/>
          </w:rPr>
          <w:tab/>
        </w:r>
        <w:r>
          <w:rPr>
            <w:noProof/>
            <w:webHidden/>
          </w:rPr>
          <w:fldChar w:fldCharType="begin"/>
        </w:r>
        <w:r>
          <w:rPr>
            <w:noProof/>
            <w:webHidden/>
          </w:rPr>
          <w:instrText xml:space="preserve"> PAGEREF _Toc172530199 \h </w:instrText>
        </w:r>
        <w:r>
          <w:rPr>
            <w:noProof/>
            <w:webHidden/>
          </w:rPr>
        </w:r>
        <w:r>
          <w:rPr>
            <w:noProof/>
            <w:webHidden/>
          </w:rPr>
          <w:fldChar w:fldCharType="separate"/>
        </w:r>
        <w:r w:rsidR="00F109EB">
          <w:rPr>
            <w:noProof/>
            <w:webHidden/>
          </w:rPr>
          <w:t>47</w:t>
        </w:r>
        <w:r>
          <w:rPr>
            <w:noProof/>
            <w:webHidden/>
          </w:rPr>
          <w:fldChar w:fldCharType="end"/>
        </w:r>
      </w:hyperlink>
    </w:p>
    <w:p w14:paraId="345FAE81" w14:textId="505B6F87"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0" w:history="1">
        <w:r w:rsidRPr="006B6F9C">
          <w:rPr>
            <w:rStyle w:val="Hyperlink"/>
            <w:noProof/>
          </w:rPr>
          <w:t>Figure 13.  Identifying sources of bias / standard error in predicted versus measured distress.</w:t>
        </w:r>
        <w:r>
          <w:rPr>
            <w:noProof/>
            <w:webHidden/>
          </w:rPr>
          <w:tab/>
        </w:r>
        <w:r>
          <w:rPr>
            <w:noProof/>
            <w:webHidden/>
          </w:rPr>
          <w:fldChar w:fldCharType="begin"/>
        </w:r>
        <w:r>
          <w:rPr>
            <w:noProof/>
            <w:webHidden/>
          </w:rPr>
          <w:instrText xml:space="preserve"> PAGEREF _Toc172530200 \h </w:instrText>
        </w:r>
        <w:r>
          <w:rPr>
            <w:noProof/>
            <w:webHidden/>
          </w:rPr>
        </w:r>
        <w:r>
          <w:rPr>
            <w:noProof/>
            <w:webHidden/>
          </w:rPr>
          <w:fldChar w:fldCharType="separate"/>
        </w:r>
        <w:r w:rsidR="00F109EB">
          <w:rPr>
            <w:noProof/>
            <w:webHidden/>
          </w:rPr>
          <w:t>49</w:t>
        </w:r>
        <w:r>
          <w:rPr>
            <w:noProof/>
            <w:webHidden/>
          </w:rPr>
          <w:fldChar w:fldCharType="end"/>
        </w:r>
      </w:hyperlink>
    </w:p>
    <w:p w14:paraId="55B64B13" w14:textId="4783AACF"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1" w:history="1">
        <w:r w:rsidRPr="006B6F9C">
          <w:rPr>
            <w:rStyle w:val="Hyperlink"/>
            <w:noProof/>
          </w:rPr>
          <w:t>Figure 14.  Identifying sources of bias / standard error in residual error versus predicted distress.</w:t>
        </w:r>
        <w:r>
          <w:rPr>
            <w:noProof/>
            <w:webHidden/>
          </w:rPr>
          <w:tab/>
        </w:r>
        <w:r>
          <w:rPr>
            <w:noProof/>
            <w:webHidden/>
          </w:rPr>
          <w:fldChar w:fldCharType="begin"/>
        </w:r>
        <w:r>
          <w:rPr>
            <w:noProof/>
            <w:webHidden/>
          </w:rPr>
          <w:instrText xml:space="preserve"> PAGEREF _Toc172530201 \h </w:instrText>
        </w:r>
        <w:r>
          <w:rPr>
            <w:noProof/>
            <w:webHidden/>
          </w:rPr>
        </w:r>
        <w:r>
          <w:rPr>
            <w:noProof/>
            <w:webHidden/>
          </w:rPr>
          <w:fldChar w:fldCharType="separate"/>
        </w:r>
        <w:r w:rsidR="00F109EB">
          <w:rPr>
            <w:noProof/>
            <w:webHidden/>
          </w:rPr>
          <w:t>50</w:t>
        </w:r>
        <w:r>
          <w:rPr>
            <w:noProof/>
            <w:webHidden/>
          </w:rPr>
          <w:fldChar w:fldCharType="end"/>
        </w:r>
      </w:hyperlink>
    </w:p>
    <w:p w14:paraId="4D6B0B4B" w14:textId="2FC0F9DF"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2" w:history="1">
        <w:r w:rsidRPr="006B6F9C">
          <w:rPr>
            <w:rStyle w:val="Hyperlink"/>
            <w:noProof/>
          </w:rPr>
          <w:t>Figure 15.  Calibrating high bias / low standard error.</w:t>
        </w:r>
        <w:r>
          <w:rPr>
            <w:noProof/>
            <w:webHidden/>
          </w:rPr>
          <w:tab/>
        </w:r>
        <w:r>
          <w:rPr>
            <w:noProof/>
            <w:webHidden/>
          </w:rPr>
          <w:fldChar w:fldCharType="begin"/>
        </w:r>
        <w:r>
          <w:rPr>
            <w:noProof/>
            <w:webHidden/>
          </w:rPr>
          <w:instrText xml:space="preserve"> PAGEREF _Toc172530202 \h </w:instrText>
        </w:r>
        <w:r>
          <w:rPr>
            <w:noProof/>
            <w:webHidden/>
          </w:rPr>
        </w:r>
        <w:r>
          <w:rPr>
            <w:noProof/>
            <w:webHidden/>
          </w:rPr>
          <w:fldChar w:fldCharType="separate"/>
        </w:r>
        <w:r w:rsidR="00F109EB">
          <w:rPr>
            <w:noProof/>
            <w:webHidden/>
          </w:rPr>
          <w:t>58</w:t>
        </w:r>
        <w:r>
          <w:rPr>
            <w:noProof/>
            <w:webHidden/>
          </w:rPr>
          <w:fldChar w:fldCharType="end"/>
        </w:r>
      </w:hyperlink>
    </w:p>
    <w:p w14:paraId="1E9D0B99" w14:textId="1683B0D6"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3" w:history="1">
        <w:r w:rsidRPr="006B6F9C">
          <w:rPr>
            <w:rStyle w:val="Hyperlink"/>
            <w:noProof/>
          </w:rPr>
          <w:t>Figure 16.  Calibrating low bias / high standard error.</w:t>
        </w:r>
        <w:r>
          <w:rPr>
            <w:noProof/>
            <w:webHidden/>
          </w:rPr>
          <w:tab/>
        </w:r>
        <w:r>
          <w:rPr>
            <w:noProof/>
            <w:webHidden/>
          </w:rPr>
          <w:fldChar w:fldCharType="begin"/>
        </w:r>
        <w:r>
          <w:rPr>
            <w:noProof/>
            <w:webHidden/>
          </w:rPr>
          <w:instrText xml:space="preserve"> PAGEREF _Toc172530203 \h </w:instrText>
        </w:r>
        <w:r>
          <w:rPr>
            <w:noProof/>
            <w:webHidden/>
          </w:rPr>
        </w:r>
        <w:r>
          <w:rPr>
            <w:noProof/>
            <w:webHidden/>
          </w:rPr>
          <w:fldChar w:fldCharType="separate"/>
        </w:r>
        <w:r w:rsidR="00F109EB">
          <w:rPr>
            <w:noProof/>
            <w:webHidden/>
          </w:rPr>
          <w:t>59</w:t>
        </w:r>
        <w:r>
          <w:rPr>
            <w:noProof/>
            <w:webHidden/>
          </w:rPr>
          <w:fldChar w:fldCharType="end"/>
        </w:r>
      </w:hyperlink>
    </w:p>
    <w:p w14:paraId="09D2ADC6" w14:textId="56A9AE7B"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4" w:history="1">
        <w:r w:rsidRPr="006B6F9C">
          <w:rPr>
            <w:rStyle w:val="Hyperlink"/>
            <w:noProof/>
          </w:rPr>
          <w:t>Figure 17.  Calibrating variable bias / high standard error.</w:t>
        </w:r>
        <w:r>
          <w:rPr>
            <w:noProof/>
            <w:webHidden/>
          </w:rPr>
          <w:tab/>
        </w:r>
        <w:r>
          <w:rPr>
            <w:noProof/>
            <w:webHidden/>
          </w:rPr>
          <w:fldChar w:fldCharType="begin"/>
        </w:r>
        <w:r>
          <w:rPr>
            <w:noProof/>
            <w:webHidden/>
          </w:rPr>
          <w:instrText xml:space="preserve"> PAGEREF _Toc172530204 \h </w:instrText>
        </w:r>
        <w:r>
          <w:rPr>
            <w:noProof/>
            <w:webHidden/>
          </w:rPr>
        </w:r>
        <w:r>
          <w:rPr>
            <w:noProof/>
            <w:webHidden/>
          </w:rPr>
          <w:fldChar w:fldCharType="separate"/>
        </w:r>
        <w:r w:rsidR="00F109EB">
          <w:rPr>
            <w:noProof/>
            <w:webHidden/>
          </w:rPr>
          <w:t>60</w:t>
        </w:r>
        <w:r>
          <w:rPr>
            <w:noProof/>
            <w:webHidden/>
          </w:rPr>
          <w:fldChar w:fldCharType="end"/>
        </w:r>
      </w:hyperlink>
    </w:p>
    <w:p w14:paraId="72613974" w14:textId="3C483314" w:rsidR="00EE6D64" w:rsidRDefault="00EE6D64">
      <w:pPr>
        <w:pStyle w:val="TableofFigures"/>
        <w:tabs>
          <w:tab w:val="right" w:leader="dot" w:pos="9350"/>
        </w:tabs>
        <w:rPr>
          <w:rFonts w:eastAsiaTheme="minorEastAsia"/>
          <w:noProof/>
          <w:kern w:val="2"/>
          <w:sz w:val="24"/>
          <w:szCs w:val="24"/>
          <w14:ligatures w14:val="standardContextual"/>
        </w:rPr>
      </w:pPr>
      <w:hyperlink w:anchor="_Toc172530205" w:history="1">
        <w:r w:rsidRPr="006B6F9C">
          <w:rPr>
            <w:rStyle w:val="Hyperlink"/>
            <w:noProof/>
          </w:rPr>
          <w:t>Figure 18.  Fitted model example for standard deviation of residual errors.</w:t>
        </w:r>
        <w:r>
          <w:rPr>
            <w:noProof/>
            <w:webHidden/>
          </w:rPr>
          <w:tab/>
        </w:r>
        <w:r>
          <w:rPr>
            <w:noProof/>
            <w:webHidden/>
          </w:rPr>
          <w:fldChar w:fldCharType="begin"/>
        </w:r>
        <w:r>
          <w:rPr>
            <w:noProof/>
            <w:webHidden/>
          </w:rPr>
          <w:instrText xml:space="preserve"> PAGEREF _Toc172530205 \h </w:instrText>
        </w:r>
        <w:r>
          <w:rPr>
            <w:noProof/>
            <w:webHidden/>
          </w:rPr>
        </w:r>
        <w:r>
          <w:rPr>
            <w:noProof/>
            <w:webHidden/>
          </w:rPr>
          <w:fldChar w:fldCharType="separate"/>
        </w:r>
        <w:r w:rsidR="00F109EB">
          <w:rPr>
            <w:noProof/>
            <w:webHidden/>
          </w:rPr>
          <w:t>67</w:t>
        </w:r>
        <w:r>
          <w:rPr>
            <w:noProof/>
            <w:webHidden/>
          </w:rPr>
          <w:fldChar w:fldCharType="end"/>
        </w:r>
      </w:hyperlink>
    </w:p>
    <w:p w14:paraId="2C8FFC69" w14:textId="16E5FDA5" w:rsidR="004324C9" w:rsidRPr="001344A9" w:rsidRDefault="002F1309" w:rsidP="002F1309">
      <w:pPr>
        <w:pStyle w:val="TableofFigures"/>
        <w:rPr>
          <w:u w:val="single"/>
        </w:rPr>
      </w:pPr>
      <w:r>
        <w:fldChar w:fldCharType="end"/>
      </w:r>
    </w:p>
    <w:p w14:paraId="24B51AD7" w14:textId="77777777" w:rsidR="00FC71A7" w:rsidRDefault="00FC71A7">
      <w:bookmarkStart w:id="0" w:name="_Toc155337841"/>
    </w:p>
    <w:p w14:paraId="125807B1" w14:textId="77777777" w:rsidR="00FC71A7" w:rsidRDefault="00FC71A7"/>
    <w:p w14:paraId="689EB2A9" w14:textId="77777777" w:rsidR="00FC71A7" w:rsidRDefault="00FC71A7"/>
    <w:p w14:paraId="420163CD" w14:textId="77777777" w:rsidR="00FC71A7" w:rsidRDefault="00FC71A7"/>
    <w:p w14:paraId="2705FC67" w14:textId="77777777" w:rsidR="00FC71A7" w:rsidRDefault="00FC71A7"/>
    <w:p w14:paraId="35436C94" w14:textId="77777777" w:rsidR="00FC71A7" w:rsidRDefault="00FC71A7"/>
    <w:p w14:paraId="55545156" w14:textId="77777777" w:rsidR="00FC71A7" w:rsidRDefault="00FC71A7"/>
    <w:p w14:paraId="72F9BEFD" w14:textId="77777777" w:rsidR="00FC71A7" w:rsidRDefault="00FC71A7"/>
    <w:p w14:paraId="7304AD29" w14:textId="77777777" w:rsidR="00FC71A7" w:rsidRDefault="00FC71A7"/>
    <w:p w14:paraId="1D132067" w14:textId="77777777" w:rsidR="00FC71A7" w:rsidRDefault="00FC71A7"/>
    <w:p w14:paraId="74C6F4F9" w14:textId="77777777" w:rsidR="00FC71A7" w:rsidRDefault="00FC71A7"/>
    <w:p w14:paraId="0F682586" w14:textId="77777777" w:rsidR="00FC71A7" w:rsidRDefault="00FC71A7"/>
    <w:p w14:paraId="6AA1E6A0" w14:textId="77777777" w:rsidR="00FC71A7" w:rsidRDefault="00FC71A7"/>
    <w:p w14:paraId="49CA2727" w14:textId="77777777" w:rsidR="00FC71A7" w:rsidRDefault="00FC71A7"/>
    <w:p w14:paraId="7CB95F10" w14:textId="77777777" w:rsidR="00FC71A7" w:rsidRDefault="00FC71A7"/>
    <w:p w14:paraId="0FA9CDF2" w14:textId="58EA971D" w:rsidR="00FC71A7" w:rsidRPr="00FC71A7" w:rsidRDefault="00FC71A7" w:rsidP="00FC71A7">
      <w:pPr>
        <w:pStyle w:val="TableofFigures"/>
        <w:tabs>
          <w:tab w:val="right" w:leader="dot" w:pos="9350"/>
        </w:tabs>
        <w:rPr>
          <w:color w:val="1481AB"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71A7">
        <w:rPr>
          <w:color w:val="1481AB"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List of Tables</w:t>
      </w:r>
    </w:p>
    <w:p w14:paraId="5564CB41" w14:textId="6E80DB86" w:rsidR="003C11DF" w:rsidRDefault="003C11DF">
      <w:pPr>
        <w:rPr>
          <w:noProof/>
        </w:rPr>
      </w:pPr>
      <w:r>
        <w:fldChar w:fldCharType="begin"/>
      </w:r>
      <w:r>
        <w:instrText xml:space="preserve"> TOC \h \z \c "Table" </w:instrText>
      </w:r>
      <w:r>
        <w:fldChar w:fldCharType="separate"/>
      </w:r>
    </w:p>
    <w:p w14:paraId="36CDFCAD" w14:textId="48D4E800"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3" w:history="1">
        <w:r w:rsidRPr="00074B26">
          <w:rPr>
            <w:rStyle w:val="Hyperlink"/>
            <w:noProof/>
          </w:rPr>
          <w:t>Table 1.  PMED Prediction Models.</w:t>
        </w:r>
        <w:r>
          <w:rPr>
            <w:noProof/>
            <w:webHidden/>
          </w:rPr>
          <w:tab/>
        </w:r>
        <w:r>
          <w:rPr>
            <w:noProof/>
            <w:webHidden/>
          </w:rPr>
          <w:fldChar w:fldCharType="begin"/>
        </w:r>
        <w:r>
          <w:rPr>
            <w:noProof/>
            <w:webHidden/>
          </w:rPr>
          <w:instrText xml:space="preserve"> PAGEREF _Toc172530623 \h </w:instrText>
        </w:r>
        <w:r>
          <w:rPr>
            <w:noProof/>
            <w:webHidden/>
          </w:rPr>
        </w:r>
        <w:r>
          <w:rPr>
            <w:noProof/>
            <w:webHidden/>
          </w:rPr>
          <w:fldChar w:fldCharType="separate"/>
        </w:r>
        <w:r w:rsidR="00F109EB">
          <w:rPr>
            <w:noProof/>
            <w:webHidden/>
          </w:rPr>
          <w:t>9</w:t>
        </w:r>
        <w:r>
          <w:rPr>
            <w:noProof/>
            <w:webHidden/>
          </w:rPr>
          <w:fldChar w:fldCharType="end"/>
        </w:r>
      </w:hyperlink>
    </w:p>
    <w:p w14:paraId="17635324" w14:textId="69894406"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4" w:history="1">
        <w:r w:rsidRPr="00074B26">
          <w:rPr>
            <w:rStyle w:val="Hyperlink"/>
            <w:noProof/>
          </w:rPr>
          <w:t>Table 2</w:t>
        </w:r>
        <w:r w:rsidRPr="00074B26">
          <w:rPr>
            <w:rStyle w:val="Hyperlink"/>
            <w:i/>
            <w:iCs/>
            <w:noProof/>
          </w:rPr>
          <w:t xml:space="preserve">. </w:t>
        </w:r>
        <w:r w:rsidRPr="00074B26">
          <w:rPr>
            <w:rStyle w:val="Hyperlink"/>
            <w:noProof/>
          </w:rPr>
          <w:t xml:space="preserve"> Recommended initial values for tolerable bias and standard deviation of the measured distress.</w:t>
        </w:r>
        <w:r>
          <w:rPr>
            <w:noProof/>
            <w:webHidden/>
          </w:rPr>
          <w:tab/>
        </w:r>
        <w:r>
          <w:rPr>
            <w:noProof/>
            <w:webHidden/>
          </w:rPr>
          <w:fldChar w:fldCharType="begin"/>
        </w:r>
        <w:r>
          <w:rPr>
            <w:noProof/>
            <w:webHidden/>
          </w:rPr>
          <w:instrText xml:space="preserve"> PAGEREF _Toc172530624 \h </w:instrText>
        </w:r>
        <w:r>
          <w:rPr>
            <w:noProof/>
            <w:webHidden/>
          </w:rPr>
        </w:r>
        <w:r>
          <w:rPr>
            <w:noProof/>
            <w:webHidden/>
          </w:rPr>
          <w:fldChar w:fldCharType="separate"/>
        </w:r>
        <w:r w:rsidR="00F109EB">
          <w:rPr>
            <w:noProof/>
            <w:webHidden/>
          </w:rPr>
          <w:t>12</w:t>
        </w:r>
        <w:r>
          <w:rPr>
            <w:noProof/>
            <w:webHidden/>
          </w:rPr>
          <w:fldChar w:fldCharType="end"/>
        </w:r>
      </w:hyperlink>
    </w:p>
    <w:p w14:paraId="58793AD5" w14:textId="74510697"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5" w:history="1">
        <w:r w:rsidRPr="00074B26">
          <w:rPr>
            <w:rStyle w:val="Hyperlink"/>
            <w:noProof/>
          </w:rPr>
          <w:t>Table 3.  Number of sections, example for Table 1.</w:t>
        </w:r>
        <w:r>
          <w:rPr>
            <w:noProof/>
            <w:webHidden/>
          </w:rPr>
          <w:tab/>
        </w:r>
        <w:r>
          <w:rPr>
            <w:noProof/>
            <w:webHidden/>
          </w:rPr>
          <w:fldChar w:fldCharType="begin"/>
        </w:r>
        <w:r>
          <w:rPr>
            <w:noProof/>
            <w:webHidden/>
          </w:rPr>
          <w:instrText xml:space="preserve"> PAGEREF _Toc172530625 \h </w:instrText>
        </w:r>
        <w:r>
          <w:rPr>
            <w:noProof/>
            <w:webHidden/>
          </w:rPr>
        </w:r>
        <w:r>
          <w:rPr>
            <w:noProof/>
            <w:webHidden/>
          </w:rPr>
          <w:fldChar w:fldCharType="separate"/>
        </w:r>
        <w:r w:rsidR="00F109EB">
          <w:rPr>
            <w:noProof/>
            <w:webHidden/>
          </w:rPr>
          <w:t>13</w:t>
        </w:r>
        <w:r>
          <w:rPr>
            <w:noProof/>
            <w:webHidden/>
          </w:rPr>
          <w:fldChar w:fldCharType="end"/>
        </w:r>
      </w:hyperlink>
    </w:p>
    <w:p w14:paraId="3DD2E468" w14:textId="0C75C080"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6" w:history="1">
        <w:r w:rsidRPr="00074B26">
          <w:rPr>
            <w:rStyle w:val="Hyperlink"/>
            <w:noProof/>
          </w:rPr>
          <w:t>Table 4.  LTPP Availability in CAT</w:t>
        </w:r>
        <w:r>
          <w:rPr>
            <w:noProof/>
            <w:webHidden/>
          </w:rPr>
          <w:tab/>
        </w:r>
        <w:r>
          <w:rPr>
            <w:noProof/>
            <w:webHidden/>
          </w:rPr>
          <w:fldChar w:fldCharType="begin"/>
        </w:r>
        <w:r>
          <w:rPr>
            <w:noProof/>
            <w:webHidden/>
          </w:rPr>
          <w:instrText xml:space="preserve"> PAGEREF _Toc172530626 \h </w:instrText>
        </w:r>
        <w:r>
          <w:rPr>
            <w:noProof/>
            <w:webHidden/>
          </w:rPr>
        </w:r>
        <w:r>
          <w:rPr>
            <w:noProof/>
            <w:webHidden/>
          </w:rPr>
          <w:fldChar w:fldCharType="separate"/>
        </w:r>
        <w:r w:rsidR="00F109EB">
          <w:rPr>
            <w:noProof/>
            <w:webHidden/>
          </w:rPr>
          <w:t>17</w:t>
        </w:r>
        <w:r>
          <w:rPr>
            <w:noProof/>
            <w:webHidden/>
          </w:rPr>
          <w:fldChar w:fldCharType="end"/>
        </w:r>
      </w:hyperlink>
    </w:p>
    <w:p w14:paraId="5E913A41" w14:textId="49BBD518"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7" w:history="1">
        <w:r w:rsidRPr="00074B26">
          <w:rPr>
            <w:rStyle w:val="Hyperlink"/>
            <w:noProof/>
          </w:rPr>
          <w:t>Table 5.  Field descriptions for pavement performance files.</w:t>
        </w:r>
        <w:r>
          <w:rPr>
            <w:noProof/>
            <w:webHidden/>
          </w:rPr>
          <w:tab/>
        </w:r>
        <w:r>
          <w:rPr>
            <w:noProof/>
            <w:webHidden/>
          </w:rPr>
          <w:fldChar w:fldCharType="begin"/>
        </w:r>
        <w:r>
          <w:rPr>
            <w:noProof/>
            <w:webHidden/>
          </w:rPr>
          <w:instrText xml:space="preserve"> PAGEREF _Toc172530627 \h </w:instrText>
        </w:r>
        <w:r>
          <w:rPr>
            <w:noProof/>
            <w:webHidden/>
          </w:rPr>
        </w:r>
        <w:r>
          <w:rPr>
            <w:noProof/>
            <w:webHidden/>
          </w:rPr>
          <w:fldChar w:fldCharType="separate"/>
        </w:r>
        <w:r w:rsidR="00F109EB">
          <w:rPr>
            <w:noProof/>
            <w:webHidden/>
          </w:rPr>
          <w:t>20</w:t>
        </w:r>
        <w:r>
          <w:rPr>
            <w:noProof/>
            <w:webHidden/>
          </w:rPr>
          <w:fldChar w:fldCharType="end"/>
        </w:r>
      </w:hyperlink>
    </w:p>
    <w:p w14:paraId="0474AC9A" w14:textId="750E9FFD"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8" w:history="1">
        <w:r w:rsidRPr="00074B26">
          <w:rPr>
            <w:rStyle w:val="Hyperlink"/>
            <w:noProof/>
          </w:rPr>
          <w:t>Table 6.  Null hypotheses tests.</w:t>
        </w:r>
        <w:r>
          <w:rPr>
            <w:noProof/>
            <w:webHidden/>
          </w:rPr>
          <w:tab/>
        </w:r>
        <w:r>
          <w:rPr>
            <w:noProof/>
            <w:webHidden/>
          </w:rPr>
          <w:fldChar w:fldCharType="begin"/>
        </w:r>
        <w:r>
          <w:rPr>
            <w:noProof/>
            <w:webHidden/>
          </w:rPr>
          <w:instrText xml:space="preserve"> PAGEREF _Toc172530628 \h </w:instrText>
        </w:r>
        <w:r>
          <w:rPr>
            <w:noProof/>
            <w:webHidden/>
          </w:rPr>
        </w:r>
        <w:r>
          <w:rPr>
            <w:noProof/>
            <w:webHidden/>
          </w:rPr>
          <w:fldChar w:fldCharType="separate"/>
        </w:r>
        <w:r w:rsidR="00F109EB">
          <w:rPr>
            <w:noProof/>
            <w:webHidden/>
          </w:rPr>
          <w:t>48</w:t>
        </w:r>
        <w:r>
          <w:rPr>
            <w:noProof/>
            <w:webHidden/>
          </w:rPr>
          <w:fldChar w:fldCharType="end"/>
        </w:r>
      </w:hyperlink>
    </w:p>
    <w:p w14:paraId="0B0E5362" w14:textId="78AEDFE9"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29" w:history="1">
        <w:r w:rsidRPr="00074B26">
          <w:rPr>
            <w:rStyle w:val="Hyperlink"/>
            <w:noProof/>
          </w:rPr>
          <w:t>Table 7.  Assessment of ANOVA results for flexible and semi-rigid pavement design verification and calibration.</w:t>
        </w:r>
        <w:r>
          <w:rPr>
            <w:noProof/>
            <w:webHidden/>
          </w:rPr>
          <w:tab/>
        </w:r>
        <w:r>
          <w:rPr>
            <w:noProof/>
            <w:webHidden/>
          </w:rPr>
          <w:fldChar w:fldCharType="begin"/>
        </w:r>
        <w:r>
          <w:rPr>
            <w:noProof/>
            <w:webHidden/>
          </w:rPr>
          <w:instrText xml:space="preserve"> PAGEREF _Toc172530629 \h </w:instrText>
        </w:r>
        <w:r>
          <w:rPr>
            <w:noProof/>
            <w:webHidden/>
          </w:rPr>
        </w:r>
        <w:r>
          <w:rPr>
            <w:noProof/>
            <w:webHidden/>
          </w:rPr>
          <w:fldChar w:fldCharType="separate"/>
        </w:r>
        <w:r w:rsidR="00F109EB">
          <w:rPr>
            <w:noProof/>
            <w:webHidden/>
          </w:rPr>
          <w:t>52</w:t>
        </w:r>
        <w:r>
          <w:rPr>
            <w:noProof/>
            <w:webHidden/>
          </w:rPr>
          <w:fldChar w:fldCharType="end"/>
        </w:r>
      </w:hyperlink>
    </w:p>
    <w:p w14:paraId="3FA19C5C" w14:textId="447520B6" w:rsidR="003C11DF" w:rsidRDefault="003C11DF">
      <w:pPr>
        <w:pStyle w:val="TableofFigures"/>
        <w:tabs>
          <w:tab w:val="right" w:leader="dot" w:pos="9350"/>
        </w:tabs>
        <w:rPr>
          <w:rFonts w:eastAsiaTheme="minorEastAsia"/>
          <w:noProof/>
          <w:kern w:val="2"/>
          <w:sz w:val="24"/>
          <w:szCs w:val="24"/>
          <w14:ligatures w14:val="standardContextual"/>
        </w:rPr>
      </w:pPr>
      <w:hyperlink w:anchor="_Toc172530630" w:history="1">
        <w:r w:rsidRPr="00074B26">
          <w:rPr>
            <w:rStyle w:val="Hyperlink"/>
            <w:noProof/>
          </w:rPr>
          <w:t>Table 8.  Assessment of ANOVA results for rigid pavement design verification and calibration.</w:t>
        </w:r>
        <w:r>
          <w:rPr>
            <w:noProof/>
            <w:webHidden/>
          </w:rPr>
          <w:tab/>
        </w:r>
        <w:r>
          <w:rPr>
            <w:noProof/>
            <w:webHidden/>
          </w:rPr>
          <w:fldChar w:fldCharType="begin"/>
        </w:r>
        <w:r>
          <w:rPr>
            <w:noProof/>
            <w:webHidden/>
          </w:rPr>
          <w:instrText xml:space="preserve"> PAGEREF _Toc172530630 \h </w:instrText>
        </w:r>
        <w:r>
          <w:rPr>
            <w:noProof/>
            <w:webHidden/>
          </w:rPr>
        </w:r>
        <w:r>
          <w:rPr>
            <w:noProof/>
            <w:webHidden/>
          </w:rPr>
          <w:fldChar w:fldCharType="separate"/>
        </w:r>
        <w:r w:rsidR="00F109EB">
          <w:rPr>
            <w:noProof/>
            <w:webHidden/>
          </w:rPr>
          <w:t>52</w:t>
        </w:r>
        <w:r>
          <w:rPr>
            <w:noProof/>
            <w:webHidden/>
          </w:rPr>
          <w:fldChar w:fldCharType="end"/>
        </w:r>
      </w:hyperlink>
    </w:p>
    <w:p w14:paraId="6FE8782C" w14:textId="16D65029" w:rsidR="003C11DF" w:rsidRDefault="003C11DF">
      <w:r>
        <w:fldChar w:fldCharType="end"/>
      </w:r>
      <w:r>
        <w:br w:type="page"/>
      </w:r>
    </w:p>
    <w:p w14:paraId="272D1E99" w14:textId="026821E1" w:rsidR="00AA6B80" w:rsidRDefault="006B4AA5" w:rsidP="004324C9">
      <w:pPr>
        <w:pStyle w:val="Heading1"/>
      </w:pPr>
      <w:r>
        <w:lastRenderedPageBreak/>
        <w:t>Chapter 1</w:t>
      </w:r>
      <w:r w:rsidR="004324C9">
        <w:t xml:space="preserve"> - </w:t>
      </w:r>
      <w:r w:rsidR="00FB17F6">
        <w:t>Introduction</w:t>
      </w:r>
      <w:bookmarkEnd w:id="0"/>
    </w:p>
    <w:p w14:paraId="47F9798B" w14:textId="10C4E6FC" w:rsidR="00FB17F6" w:rsidRDefault="00FB17F6">
      <w:pPr>
        <w:rPr>
          <w:rFonts w:ascii="Arial" w:hAnsi="Arial" w:cs="Arial"/>
        </w:rPr>
      </w:pPr>
    </w:p>
    <w:p w14:paraId="465CE724" w14:textId="7A800F23" w:rsidR="006B4AA5" w:rsidRDefault="006B4AA5">
      <w:pPr>
        <w:rPr>
          <w:rFonts w:ascii="Arial" w:hAnsi="Arial" w:cs="Arial"/>
        </w:rPr>
      </w:pPr>
      <w:r>
        <w:rPr>
          <w:rFonts w:ascii="Arial" w:hAnsi="Arial" w:cs="Arial"/>
        </w:rPr>
        <w:t>Any transportation agency desires to accurately predict the future performance of its pavement infrastructure for the purpose of fiscally optimiz</w:t>
      </w:r>
      <w:r w:rsidR="009A2906">
        <w:rPr>
          <w:rFonts w:ascii="Arial" w:hAnsi="Arial" w:cs="Arial"/>
        </w:rPr>
        <w:t>ing</w:t>
      </w:r>
      <w:r>
        <w:rPr>
          <w:rFonts w:ascii="Arial" w:hAnsi="Arial" w:cs="Arial"/>
        </w:rPr>
        <w:t xml:space="preserve"> management of assets.  The degree of accuracy for predicting future performance depends on the robustness and versatility of the modeling system and the quality and amount of data that feeds into it. The evolution of pavement design modeling has led to the development of different mechanistically-based methods, including the AASHTOWare Pavement Mechanistic-Empirical Design (PMED) program.</w:t>
      </w:r>
    </w:p>
    <w:p w14:paraId="488A7BA3" w14:textId="5A48CEB6" w:rsidR="006B4AA5" w:rsidRDefault="006B4AA5">
      <w:pPr>
        <w:rPr>
          <w:rFonts w:ascii="Arial" w:hAnsi="Arial" w:cs="Arial"/>
        </w:rPr>
      </w:pPr>
      <w:r>
        <w:rPr>
          <w:rFonts w:ascii="Arial" w:hAnsi="Arial" w:cs="Arial"/>
        </w:rPr>
        <w:t xml:space="preserve">The PMED program was derived </w:t>
      </w:r>
      <w:r w:rsidR="00E73091">
        <w:rPr>
          <w:rFonts w:ascii="Arial" w:hAnsi="Arial" w:cs="Arial"/>
        </w:rPr>
        <w:t xml:space="preserve">primarily </w:t>
      </w:r>
      <w:r>
        <w:rPr>
          <w:rFonts w:ascii="Arial" w:hAnsi="Arial" w:cs="Arial"/>
        </w:rPr>
        <w:t xml:space="preserve">from National Cooperative Highway </w:t>
      </w:r>
      <w:r w:rsidR="00E73091">
        <w:rPr>
          <w:rFonts w:ascii="Arial" w:hAnsi="Arial" w:cs="Arial"/>
        </w:rPr>
        <w:t>R</w:t>
      </w:r>
      <w:r>
        <w:rPr>
          <w:rFonts w:ascii="Arial" w:hAnsi="Arial" w:cs="Arial"/>
        </w:rPr>
        <w:t>esearch Program (NCHRP) Projects 1-37A and 1-40, utilizing the most comprehensive collection of pavement performance, materials, traffic and climate data ever assembled in history through the Long</w:t>
      </w:r>
      <w:r w:rsidR="00712FE3">
        <w:rPr>
          <w:rFonts w:ascii="Arial" w:hAnsi="Arial" w:cs="Arial"/>
        </w:rPr>
        <w:t>-</w:t>
      </w:r>
      <w:r>
        <w:rPr>
          <w:rFonts w:ascii="Arial" w:hAnsi="Arial" w:cs="Arial"/>
        </w:rPr>
        <w:t>Term Pavement Performance Program (LTPP).  Currentl</w:t>
      </w:r>
      <w:r w:rsidR="006E41D8">
        <w:rPr>
          <w:rFonts w:ascii="Arial" w:hAnsi="Arial" w:cs="Arial"/>
        </w:rPr>
        <w:t>y,</w:t>
      </w:r>
      <w:r>
        <w:rPr>
          <w:rFonts w:ascii="Arial" w:hAnsi="Arial" w:cs="Arial"/>
        </w:rPr>
        <w:t xml:space="preserve"> approxima</w:t>
      </w:r>
      <w:r w:rsidR="00E73091">
        <w:rPr>
          <w:rFonts w:ascii="Arial" w:hAnsi="Arial" w:cs="Arial"/>
        </w:rPr>
        <w:t>t</w:t>
      </w:r>
      <w:r>
        <w:rPr>
          <w:rFonts w:ascii="Arial" w:hAnsi="Arial" w:cs="Arial"/>
        </w:rPr>
        <w:t xml:space="preserve">ely 80% of State DOTs, several Canadian provinces, </w:t>
      </w:r>
      <w:r w:rsidR="00CB52F2">
        <w:rPr>
          <w:rFonts w:ascii="Arial" w:hAnsi="Arial" w:cs="Arial"/>
        </w:rPr>
        <w:t xml:space="preserve">a few local public agencies (LPA), </w:t>
      </w:r>
      <w:r>
        <w:rPr>
          <w:rFonts w:ascii="Arial" w:hAnsi="Arial" w:cs="Arial"/>
        </w:rPr>
        <w:t>and many contractors, consultants</w:t>
      </w:r>
      <w:r w:rsidR="00712FE3">
        <w:rPr>
          <w:rFonts w:ascii="Arial" w:hAnsi="Arial" w:cs="Arial"/>
        </w:rPr>
        <w:t>,</w:t>
      </w:r>
      <w:r>
        <w:rPr>
          <w:rFonts w:ascii="Arial" w:hAnsi="Arial" w:cs="Arial"/>
        </w:rPr>
        <w:t xml:space="preserve"> and universities, both domestic and internation</w:t>
      </w:r>
      <w:r w:rsidR="00E73091">
        <w:rPr>
          <w:rFonts w:ascii="Arial" w:hAnsi="Arial" w:cs="Arial"/>
        </w:rPr>
        <w:t>a</w:t>
      </w:r>
      <w:r>
        <w:rPr>
          <w:rFonts w:ascii="Arial" w:hAnsi="Arial" w:cs="Arial"/>
        </w:rPr>
        <w:t>l</w:t>
      </w:r>
      <w:r w:rsidR="00712FE3">
        <w:rPr>
          <w:rFonts w:ascii="Arial" w:hAnsi="Arial" w:cs="Arial"/>
        </w:rPr>
        <w:t>,</w:t>
      </w:r>
      <w:r>
        <w:rPr>
          <w:rFonts w:ascii="Arial" w:hAnsi="Arial" w:cs="Arial"/>
        </w:rPr>
        <w:t xml:space="preserve"> have licensed the PMED program.</w:t>
      </w:r>
    </w:p>
    <w:p w14:paraId="149BCFDD" w14:textId="6BFF7064" w:rsidR="00E73091" w:rsidRDefault="00E73091">
      <w:pPr>
        <w:rPr>
          <w:rFonts w:ascii="Arial" w:hAnsi="Arial" w:cs="Arial"/>
        </w:rPr>
      </w:pPr>
      <w:r>
        <w:rPr>
          <w:rFonts w:ascii="Arial" w:hAnsi="Arial" w:cs="Arial"/>
        </w:rPr>
        <w:t xml:space="preserve">Performance predictions from the PMED program are generated using globally calibrated coefficients in the transfer functions, meaning the models are influenced by the entire national data set.  Using globally calibrated models may result in significant bias and standard error when applied to a specific State, because of the unique conditions present in that location.  Eliminating bias and reducing standard error requires a process called </w:t>
      </w:r>
      <w:r w:rsidRPr="00776007">
        <w:rPr>
          <w:rFonts w:ascii="Arial" w:hAnsi="Arial" w:cs="Arial"/>
          <w:i/>
          <w:iCs/>
        </w:rPr>
        <w:t xml:space="preserve">local </w:t>
      </w:r>
      <w:r w:rsidR="00712FE3" w:rsidRPr="00776007">
        <w:rPr>
          <w:rFonts w:ascii="Arial" w:hAnsi="Arial" w:cs="Arial"/>
          <w:i/>
          <w:iCs/>
        </w:rPr>
        <w:t>calibration</w:t>
      </w:r>
      <w:r>
        <w:rPr>
          <w:rFonts w:ascii="Arial" w:hAnsi="Arial" w:cs="Arial"/>
        </w:rPr>
        <w:t>.</w:t>
      </w:r>
    </w:p>
    <w:p w14:paraId="09B6AC52" w14:textId="2E535242" w:rsidR="006E41D8" w:rsidRDefault="00E73091">
      <w:pPr>
        <w:rPr>
          <w:rFonts w:ascii="Arial" w:hAnsi="Arial" w:cs="Arial"/>
        </w:rPr>
      </w:pPr>
      <w:r>
        <w:rPr>
          <w:rFonts w:ascii="Arial" w:hAnsi="Arial" w:cs="Arial"/>
        </w:rPr>
        <w:t xml:space="preserve">Many transportation agencies wishing to implement the PMED program for their design procedures have been hesitant because of the </w:t>
      </w:r>
      <w:r w:rsidR="00712FE3">
        <w:rPr>
          <w:rFonts w:ascii="Arial" w:hAnsi="Arial" w:cs="Arial"/>
        </w:rPr>
        <w:t>need to</w:t>
      </w:r>
      <w:r w:rsidR="00CB52F2">
        <w:rPr>
          <w:rFonts w:ascii="Arial" w:hAnsi="Arial" w:cs="Arial"/>
        </w:rPr>
        <w:t>,</w:t>
      </w:r>
      <w:r w:rsidR="00712FE3">
        <w:rPr>
          <w:rFonts w:ascii="Arial" w:hAnsi="Arial" w:cs="Arial"/>
        </w:rPr>
        <w:t xml:space="preserve"> at a minimum</w:t>
      </w:r>
      <w:r w:rsidR="00CB52F2">
        <w:rPr>
          <w:rFonts w:ascii="Arial" w:hAnsi="Arial" w:cs="Arial"/>
        </w:rPr>
        <w:t>,</w:t>
      </w:r>
      <w:r w:rsidR="00712FE3">
        <w:rPr>
          <w:rFonts w:ascii="Arial" w:hAnsi="Arial" w:cs="Arial"/>
        </w:rPr>
        <w:t xml:space="preserve"> verify whether the globally calibrated models generate acceptably low bias and standard errors for </w:t>
      </w:r>
      <w:r w:rsidR="006E41D8">
        <w:rPr>
          <w:rFonts w:ascii="Arial" w:hAnsi="Arial" w:cs="Arial"/>
        </w:rPr>
        <w:t>implementation, and if the results are unsatisfactory, then conduct a local calibration</w:t>
      </w:r>
      <w:r w:rsidR="00943E64">
        <w:rPr>
          <w:rFonts w:ascii="Arial" w:hAnsi="Arial" w:cs="Arial"/>
        </w:rPr>
        <w:t xml:space="preserve"> and validation</w:t>
      </w:r>
      <w:r w:rsidR="006E41D8">
        <w:rPr>
          <w:rFonts w:ascii="Arial" w:hAnsi="Arial" w:cs="Arial"/>
        </w:rPr>
        <w:t>.  The perceived sacrifice to locally calibrate the PMED program, in terms of time, resources and cost, ha</w:t>
      </w:r>
      <w:r w:rsidR="00CB52F2">
        <w:rPr>
          <w:rFonts w:ascii="Arial" w:hAnsi="Arial" w:cs="Arial"/>
        </w:rPr>
        <w:t>s</w:t>
      </w:r>
      <w:r w:rsidR="006E41D8">
        <w:rPr>
          <w:rFonts w:ascii="Arial" w:hAnsi="Arial" w:cs="Arial"/>
        </w:rPr>
        <w:t xml:space="preserve"> caused a paralysis</w:t>
      </w:r>
      <w:r w:rsidR="00943E64">
        <w:rPr>
          <w:rFonts w:ascii="Arial" w:hAnsi="Arial" w:cs="Arial"/>
        </w:rPr>
        <w:t xml:space="preserve"> for many agencies</w:t>
      </w:r>
      <w:r w:rsidR="006E41D8">
        <w:rPr>
          <w:rFonts w:ascii="Arial" w:hAnsi="Arial" w:cs="Arial"/>
        </w:rPr>
        <w:t>.  The effort to locally calibrate is indeed significant, however, the computational and analytical process has been greatly aided by the advent of the AASHTOWare Calibration Assistance Tool (CAT).</w:t>
      </w:r>
    </w:p>
    <w:p w14:paraId="465FECFF" w14:textId="655C9FE6" w:rsidR="007651C8" w:rsidRDefault="007651C8">
      <w:pPr>
        <w:rPr>
          <w:rFonts w:ascii="Arial" w:hAnsi="Arial" w:cs="Arial"/>
        </w:rPr>
      </w:pPr>
      <w:r>
        <w:rPr>
          <w:rFonts w:ascii="Arial" w:hAnsi="Arial" w:cs="Arial"/>
        </w:rPr>
        <w:t>The primary purpose of the Local Calibration Guide (LCG) is to explain the process of PMED verification and local calibration</w:t>
      </w:r>
      <w:r w:rsidR="008F3F6D">
        <w:rPr>
          <w:rFonts w:ascii="Arial" w:hAnsi="Arial" w:cs="Arial"/>
        </w:rPr>
        <w:t>/validation</w:t>
      </w:r>
      <w:r w:rsidR="006E41D8">
        <w:rPr>
          <w:rFonts w:ascii="Arial" w:hAnsi="Arial" w:cs="Arial"/>
        </w:rPr>
        <w:t xml:space="preserve"> </w:t>
      </w:r>
      <w:r>
        <w:rPr>
          <w:rFonts w:ascii="Arial" w:hAnsi="Arial" w:cs="Arial"/>
        </w:rPr>
        <w:t>in understandable terms for transportation agency pavement engineers tasked with this assignment, regardless of experience level, or any third party performing the work on their behalf.  The LCG also incorporates t</w:t>
      </w:r>
      <w:r w:rsidR="006E41D8">
        <w:rPr>
          <w:rFonts w:ascii="Arial" w:hAnsi="Arial" w:cs="Arial"/>
        </w:rPr>
        <w:t xml:space="preserve">he CAT </w:t>
      </w:r>
      <w:r>
        <w:rPr>
          <w:rFonts w:ascii="Arial" w:hAnsi="Arial" w:cs="Arial"/>
        </w:rPr>
        <w:t>into the processes as an essential element for streamlining the time and effort required.</w:t>
      </w:r>
    </w:p>
    <w:p w14:paraId="3A5D6BE8" w14:textId="15A395FF" w:rsidR="00926A9B" w:rsidRDefault="008F3F6D">
      <w:pPr>
        <w:rPr>
          <w:rFonts w:ascii="Arial" w:hAnsi="Arial" w:cs="Arial"/>
        </w:rPr>
      </w:pPr>
      <w:r>
        <w:rPr>
          <w:rFonts w:ascii="Arial" w:hAnsi="Arial" w:cs="Arial"/>
        </w:rPr>
        <w:t>Before getting into the heart of this document there are three basic activities that need to be clearly understood by the readers, so they do not become confused and erroneously interchange their meanings.</w:t>
      </w:r>
    </w:p>
    <w:p w14:paraId="54AFEC25" w14:textId="5C842DA3" w:rsidR="008F3F6D" w:rsidRDefault="008F3F6D">
      <w:pPr>
        <w:rPr>
          <w:rFonts w:ascii="Arial" w:hAnsi="Arial" w:cs="Arial"/>
        </w:rPr>
      </w:pPr>
      <w:r w:rsidRPr="008F3F6D">
        <w:rPr>
          <w:rFonts w:ascii="Arial" w:hAnsi="Arial" w:cs="Arial"/>
          <w:b/>
          <w:bCs/>
          <w:i/>
          <w:iCs/>
        </w:rPr>
        <w:t>Verification</w:t>
      </w:r>
      <w:r>
        <w:rPr>
          <w:rFonts w:ascii="Arial" w:hAnsi="Arial" w:cs="Arial"/>
        </w:rPr>
        <w:t xml:space="preserve"> is the process of first checking the </w:t>
      </w:r>
      <w:r w:rsidR="0052509E">
        <w:rPr>
          <w:rFonts w:ascii="Arial" w:hAnsi="Arial" w:cs="Arial"/>
        </w:rPr>
        <w:t xml:space="preserve">globally calibrated </w:t>
      </w:r>
      <w:r>
        <w:rPr>
          <w:rFonts w:ascii="Arial" w:hAnsi="Arial" w:cs="Arial"/>
        </w:rPr>
        <w:t xml:space="preserve">PMED models to see if their degree of accuracy and precision </w:t>
      </w:r>
      <w:r w:rsidR="001657A9">
        <w:rPr>
          <w:rFonts w:ascii="Arial" w:hAnsi="Arial" w:cs="Arial"/>
        </w:rPr>
        <w:t xml:space="preserve">for comparing measured and predicted distresses </w:t>
      </w:r>
      <w:r>
        <w:rPr>
          <w:rFonts w:ascii="Arial" w:hAnsi="Arial" w:cs="Arial"/>
        </w:rPr>
        <w:t xml:space="preserve">is acceptable to the agency.  If they are, </w:t>
      </w:r>
      <w:r w:rsidR="004378C5">
        <w:rPr>
          <w:rFonts w:ascii="Arial" w:hAnsi="Arial" w:cs="Arial"/>
        </w:rPr>
        <w:t xml:space="preserve">then there is </w:t>
      </w:r>
      <w:r w:rsidR="00F6010D">
        <w:rPr>
          <w:rFonts w:ascii="Arial" w:hAnsi="Arial" w:cs="Arial"/>
        </w:rPr>
        <w:t>no need t</w:t>
      </w:r>
      <w:r>
        <w:rPr>
          <w:rFonts w:ascii="Arial" w:hAnsi="Arial" w:cs="Arial"/>
        </w:rPr>
        <w:t xml:space="preserve">o </w:t>
      </w:r>
      <w:r w:rsidR="00F6010D">
        <w:rPr>
          <w:rFonts w:ascii="Arial" w:hAnsi="Arial" w:cs="Arial"/>
        </w:rPr>
        <w:t xml:space="preserve">go </w:t>
      </w:r>
      <w:r>
        <w:rPr>
          <w:rFonts w:ascii="Arial" w:hAnsi="Arial" w:cs="Arial"/>
        </w:rPr>
        <w:t>through the additional steps of calibration and validation</w:t>
      </w:r>
      <w:r w:rsidR="00F6010D">
        <w:rPr>
          <w:rFonts w:ascii="Arial" w:hAnsi="Arial" w:cs="Arial"/>
        </w:rPr>
        <w:t>.</w:t>
      </w:r>
      <w:r>
        <w:rPr>
          <w:rFonts w:ascii="Arial" w:hAnsi="Arial" w:cs="Arial"/>
        </w:rPr>
        <w:t xml:space="preserve">  </w:t>
      </w:r>
      <w:r w:rsidR="009A2906">
        <w:rPr>
          <w:rFonts w:ascii="Arial" w:hAnsi="Arial" w:cs="Arial"/>
        </w:rPr>
        <w:t>The globally calibrated models are</w:t>
      </w:r>
      <w:r>
        <w:rPr>
          <w:rFonts w:ascii="Arial" w:hAnsi="Arial" w:cs="Arial"/>
        </w:rPr>
        <w:t xml:space="preserve"> good enough as is.</w:t>
      </w:r>
    </w:p>
    <w:p w14:paraId="672A4F3A" w14:textId="090932B6" w:rsidR="008F3F6D" w:rsidRDefault="008F3F6D">
      <w:pPr>
        <w:rPr>
          <w:rFonts w:ascii="Arial" w:hAnsi="Arial" w:cs="Arial"/>
        </w:rPr>
      </w:pPr>
      <w:r w:rsidRPr="008F3F6D">
        <w:rPr>
          <w:rFonts w:ascii="Arial" w:hAnsi="Arial" w:cs="Arial"/>
          <w:b/>
          <w:bCs/>
          <w:i/>
          <w:iCs/>
        </w:rPr>
        <w:lastRenderedPageBreak/>
        <w:t>Calibration</w:t>
      </w:r>
      <w:r>
        <w:rPr>
          <w:rFonts w:ascii="Arial" w:hAnsi="Arial" w:cs="Arial"/>
        </w:rPr>
        <w:t xml:space="preserve"> is the process of computationally determining new coefficients for the prediction models (also called transfer functions) that will eliminate bias (inaccuracy) and </w:t>
      </w:r>
      <w:r w:rsidR="0052509E">
        <w:rPr>
          <w:rFonts w:ascii="Arial" w:hAnsi="Arial" w:cs="Arial"/>
        </w:rPr>
        <w:t xml:space="preserve">reduce </w:t>
      </w:r>
      <w:r>
        <w:rPr>
          <w:rFonts w:ascii="Arial" w:hAnsi="Arial" w:cs="Arial"/>
        </w:rPr>
        <w:t>standard error (lack of precision) as much as possible.</w:t>
      </w:r>
    </w:p>
    <w:p w14:paraId="1AEA6721" w14:textId="6A5DB2E3" w:rsidR="008F3F6D" w:rsidRPr="008F3F6D" w:rsidRDefault="008F3F6D">
      <w:pPr>
        <w:rPr>
          <w:rFonts w:ascii="Arial" w:hAnsi="Arial" w:cs="Arial"/>
        </w:rPr>
      </w:pPr>
      <w:r w:rsidRPr="008926AD">
        <w:rPr>
          <w:rFonts w:ascii="Arial" w:hAnsi="Arial" w:cs="Arial"/>
          <w:b/>
          <w:bCs/>
          <w:i/>
          <w:iCs/>
        </w:rPr>
        <w:t>Validation</w:t>
      </w:r>
      <w:r>
        <w:rPr>
          <w:rFonts w:ascii="Arial" w:hAnsi="Arial" w:cs="Arial"/>
        </w:rPr>
        <w:t xml:space="preserve"> is the process </w:t>
      </w:r>
      <w:r w:rsidR="008926AD">
        <w:rPr>
          <w:rFonts w:ascii="Arial" w:hAnsi="Arial" w:cs="Arial"/>
        </w:rPr>
        <w:t xml:space="preserve">of checking the </w:t>
      </w:r>
      <w:r w:rsidR="009E5BD9">
        <w:rPr>
          <w:rFonts w:ascii="Arial" w:hAnsi="Arial" w:cs="Arial"/>
        </w:rPr>
        <w:t xml:space="preserve">effectiveness of the </w:t>
      </w:r>
      <w:r w:rsidR="008926AD">
        <w:rPr>
          <w:rFonts w:ascii="Arial" w:hAnsi="Arial" w:cs="Arial"/>
        </w:rPr>
        <w:t>locally calibrated prediction model coefficients</w:t>
      </w:r>
      <w:r w:rsidR="009E5BD9">
        <w:rPr>
          <w:rFonts w:ascii="Arial" w:hAnsi="Arial" w:cs="Arial"/>
        </w:rPr>
        <w:t xml:space="preserve"> with </w:t>
      </w:r>
      <w:r w:rsidR="008926AD">
        <w:rPr>
          <w:rFonts w:ascii="Arial" w:hAnsi="Arial" w:cs="Arial"/>
        </w:rPr>
        <w:t>a set of input data independent from that used for the calibration process</w:t>
      </w:r>
      <w:r w:rsidR="007E2704">
        <w:rPr>
          <w:rFonts w:ascii="Arial" w:hAnsi="Arial" w:cs="Arial"/>
        </w:rPr>
        <w:t>.  In a sense, this is a verification of the locally calibrated models.</w:t>
      </w:r>
    </w:p>
    <w:p w14:paraId="0796FFA6" w14:textId="74FC97A3" w:rsidR="00FA5C6C" w:rsidRDefault="00053E0E">
      <w:pPr>
        <w:rPr>
          <w:rFonts w:ascii="Arial" w:hAnsi="Arial" w:cs="Arial"/>
        </w:rPr>
      </w:pPr>
      <w:r>
        <w:rPr>
          <w:rFonts w:ascii="Arial" w:hAnsi="Arial" w:cs="Arial"/>
        </w:rPr>
        <w:t>T</w:t>
      </w:r>
      <w:r w:rsidR="0067795D">
        <w:rPr>
          <w:rFonts w:ascii="Arial" w:hAnsi="Arial" w:cs="Arial"/>
        </w:rPr>
        <w:t xml:space="preserve">he document is interwoven with steps implemented by the CAT program.  A clear </w:t>
      </w:r>
      <w:r w:rsidR="00E3393A">
        <w:rPr>
          <w:rFonts w:ascii="Arial" w:hAnsi="Arial" w:cs="Arial"/>
        </w:rPr>
        <w:t>distinction</w:t>
      </w:r>
      <w:r w:rsidR="0067795D">
        <w:rPr>
          <w:rFonts w:ascii="Arial" w:hAnsi="Arial" w:cs="Arial"/>
        </w:rPr>
        <w:t xml:space="preserve"> will be made between what the LCG user(s) is supposed to do </w:t>
      </w:r>
      <w:r w:rsidR="002F2E3C">
        <w:rPr>
          <w:rFonts w:ascii="Arial" w:hAnsi="Arial" w:cs="Arial"/>
        </w:rPr>
        <w:t xml:space="preserve">(‘User Work’) </w:t>
      </w:r>
      <w:r w:rsidR="0067795D">
        <w:rPr>
          <w:rFonts w:ascii="Arial" w:hAnsi="Arial" w:cs="Arial"/>
        </w:rPr>
        <w:t xml:space="preserve">and what the CAT </w:t>
      </w:r>
      <w:r w:rsidR="00C62AE4">
        <w:rPr>
          <w:rFonts w:ascii="Arial" w:hAnsi="Arial" w:cs="Arial"/>
        </w:rPr>
        <w:t>will</w:t>
      </w:r>
      <w:r w:rsidR="0067795D">
        <w:rPr>
          <w:rFonts w:ascii="Arial" w:hAnsi="Arial" w:cs="Arial"/>
        </w:rPr>
        <w:t xml:space="preserve"> accomplish</w:t>
      </w:r>
      <w:r w:rsidR="002F2E3C">
        <w:rPr>
          <w:rFonts w:ascii="Arial" w:hAnsi="Arial" w:cs="Arial"/>
        </w:rPr>
        <w:t xml:space="preserve"> (‘CAT Work’)</w:t>
      </w:r>
      <w:r w:rsidR="0067795D">
        <w:rPr>
          <w:rFonts w:ascii="Arial" w:hAnsi="Arial" w:cs="Arial"/>
        </w:rPr>
        <w:t xml:space="preserve">.  The idea is to reduce the workload as much as possible, and that can only be done </w:t>
      </w:r>
      <w:r w:rsidR="003E34B4">
        <w:rPr>
          <w:rFonts w:ascii="Arial" w:hAnsi="Arial" w:cs="Arial"/>
        </w:rPr>
        <w:t xml:space="preserve">working </w:t>
      </w:r>
      <w:r w:rsidR="0067795D">
        <w:rPr>
          <w:rFonts w:ascii="Arial" w:hAnsi="Arial" w:cs="Arial"/>
        </w:rPr>
        <w:t>in tandem with the CAT.</w:t>
      </w:r>
      <w:r w:rsidR="009A2906">
        <w:rPr>
          <w:rFonts w:ascii="Arial" w:hAnsi="Arial" w:cs="Arial"/>
        </w:rPr>
        <w:t xml:space="preserve">  Figure 1 provides the progression of steps from start to finish.</w:t>
      </w:r>
    </w:p>
    <w:p w14:paraId="0219006C" w14:textId="0D41DC94" w:rsidR="00053E0E" w:rsidRDefault="00413B90">
      <w:pPr>
        <w:rPr>
          <w:rFonts w:ascii="Arial" w:hAnsi="Arial" w:cs="Arial"/>
        </w:rPr>
      </w:pPr>
      <w:r>
        <w:rPr>
          <w:rFonts w:ascii="Arial" w:hAnsi="Arial" w:cs="Arial"/>
        </w:rPr>
        <w:t>Finally, u</w:t>
      </w:r>
      <w:r w:rsidR="00744FD0">
        <w:rPr>
          <w:rFonts w:ascii="Arial" w:hAnsi="Arial" w:cs="Arial"/>
        </w:rPr>
        <w:t>sers are provided full examples of real local calibrations</w:t>
      </w:r>
      <w:r w:rsidR="00CC7AA3">
        <w:rPr>
          <w:rFonts w:ascii="Arial" w:hAnsi="Arial" w:cs="Arial"/>
        </w:rPr>
        <w:t xml:space="preserve"> in the appendices.  The examples include –</w:t>
      </w:r>
    </w:p>
    <w:p w14:paraId="4C32B92E" w14:textId="1D797E6B" w:rsidR="00CC7AA3" w:rsidRDefault="00A83435" w:rsidP="00CC7AA3">
      <w:pPr>
        <w:pStyle w:val="ListParagraph"/>
        <w:numPr>
          <w:ilvl w:val="0"/>
          <w:numId w:val="37"/>
        </w:numPr>
        <w:rPr>
          <w:rFonts w:ascii="Arial" w:hAnsi="Arial" w:cs="Arial"/>
        </w:rPr>
      </w:pPr>
      <w:r>
        <w:rPr>
          <w:rFonts w:ascii="Arial" w:hAnsi="Arial" w:cs="Arial"/>
        </w:rPr>
        <w:t xml:space="preserve">Appendix A:  </w:t>
      </w:r>
      <w:r w:rsidR="00124FF2">
        <w:rPr>
          <w:rFonts w:ascii="Arial" w:hAnsi="Arial" w:cs="Arial"/>
        </w:rPr>
        <w:t>New flexible pavement design</w:t>
      </w:r>
    </w:p>
    <w:p w14:paraId="424CBD97" w14:textId="1C25E063" w:rsidR="00124FF2" w:rsidRDefault="00A83435" w:rsidP="00CC7AA3">
      <w:pPr>
        <w:pStyle w:val="ListParagraph"/>
        <w:numPr>
          <w:ilvl w:val="0"/>
          <w:numId w:val="37"/>
        </w:numPr>
        <w:rPr>
          <w:rFonts w:ascii="Arial" w:hAnsi="Arial" w:cs="Arial"/>
        </w:rPr>
      </w:pPr>
      <w:r>
        <w:rPr>
          <w:rFonts w:ascii="Arial" w:hAnsi="Arial" w:cs="Arial"/>
        </w:rPr>
        <w:t xml:space="preserve">Appendix B:  </w:t>
      </w:r>
      <w:r w:rsidR="00124FF2">
        <w:rPr>
          <w:rFonts w:ascii="Arial" w:hAnsi="Arial" w:cs="Arial"/>
        </w:rPr>
        <w:t>New rigid pavement design</w:t>
      </w:r>
    </w:p>
    <w:p w14:paraId="548841A6" w14:textId="60EA3EF8" w:rsidR="00124FF2" w:rsidRDefault="00A83435" w:rsidP="00CC7AA3">
      <w:pPr>
        <w:pStyle w:val="ListParagraph"/>
        <w:numPr>
          <w:ilvl w:val="0"/>
          <w:numId w:val="37"/>
        </w:numPr>
        <w:rPr>
          <w:rFonts w:ascii="Arial" w:hAnsi="Arial" w:cs="Arial"/>
        </w:rPr>
      </w:pPr>
      <w:r>
        <w:rPr>
          <w:rFonts w:ascii="Arial" w:hAnsi="Arial" w:cs="Arial"/>
        </w:rPr>
        <w:t xml:space="preserve">Appendix C:  </w:t>
      </w:r>
      <w:r w:rsidR="004401FE">
        <w:rPr>
          <w:rFonts w:ascii="Arial" w:hAnsi="Arial" w:cs="Arial"/>
        </w:rPr>
        <w:t>New semi-rigid pavement design</w:t>
      </w:r>
    </w:p>
    <w:p w14:paraId="50A22C3B" w14:textId="5C6C2C8B" w:rsidR="003F35BC" w:rsidRPr="003F35BC" w:rsidRDefault="00A83435" w:rsidP="003F35BC">
      <w:pPr>
        <w:pStyle w:val="ListParagraph"/>
        <w:numPr>
          <w:ilvl w:val="0"/>
          <w:numId w:val="37"/>
        </w:numPr>
        <w:rPr>
          <w:rFonts w:ascii="Arial" w:hAnsi="Arial" w:cs="Arial"/>
        </w:rPr>
      </w:pPr>
      <w:r>
        <w:rPr>
          <w:rFonts w:ascii="Arial" w:hAnsi="Arial" w:cs="Arial"/>
        </w:rPr>
        <w:t xml:space="preserve">Appendix D:  </w:t>
      </w:r>
      <w:r w:rsidR="004401FE">
        <w:rPr>
          <w:rFonts w:ascii="Arial" w:hAnsi="Arial" w:cs="Arial"/>
        </w:rPr>
        <w:t xml:space="preserve">Overlay rehabilitation </w:t>
      </w:r>
      <w:r w:rsidR="008A720C">
        <w:rPr>
          <w:rFonts w:ascii="Arial" w:hAnsi="Arial" w:cs="Arial"/>
        </w:rPr>
        <w:t>design</w:t>
      </w:r>
    </w:p>
    <w:p w14:paraId="7CBD6AE0" w14:textId="620862E1" w:rsidR="00FA5C6C" w:rsidRPr="000D0C3A" w:rsidRDefault="00FA5C6C" w:rsidP="003F35BC">
      <w:pPr>
        <w:pStyle w:val="ListParagraph"/>
        <w:numPr>
          <w:ilvl w:val="0"/>
          <w:numId w:val="37"/>
        </w:numPr>
      </w:pPr>
      <w:r w:rsidRPr="000D0C3A">
        <w:br w:type="page"/>
      </w:r>
    </w:p>
    <w:p w14:paraId="008D3C34" w14:textId="4AB56BE1" w:rsidR="005D0DF7" w:rsidRDefault="00961E48" w:rsidP="005D0DF7">
      <w:pPr>
        <w:pStyle w:val="Heading1"/>
        <w:rPr>
          <w:rFonts w:ascii="Arial" w:hAnsi="Arial" w:cs="Arial"/>
        </w:rPr>
      </w:pPr>
      <w:r>
        <w:rPr>
          <w:noProof/>
        </w:rPr>
        <w:lastRenderedPageBreak/>
        <mc:AlternateContent>
          <mc:Choice Requires="wps">
            <w:drawing>
              <wp:anchor distT="0" distB="0" distL="114300" distR="114300" simplePos="0" relativeHeight="251663360" behindDoc="0" locked="0" layoutInCell="1" allowOverlap="1" wp14:anchorId="1CDBA199" wp14:editId="7352CDFE">
                <wp:simplePos x="0" y="0"/>
                <wp:positionH relativeFrom="margin">
                  <wp:posOffset>2228850</wp:posOffset>
                </wp:positionH>
                <wp:positionV relativeFrom="paragraph">
                  <wp:posOffset>6072505</wp:posOffset>
                </wp:positionV>
                <wp:extent cx="1743710" cy="809625"/>
                <wp:effectExtent l="0" t="0" r="8890" b="9525"/>
                <wp:wrapNone/>
                <wp:docPr id="1103545615"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80962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54865119" w14:textId="1D49CF1C" w:rsidR="009A2906" w:rsidRPr="007E041B" w:rsidRDefault="009A2906" w:rsidP="009A2906">
                            <w:pPr>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Step 1</w:t>
                            </w:r>
                            <w:r w:rsidR="009160B6">
                              <w:rPr>
                                <w:rFonts w:ascii="Times New Roman" w:eastAsia="Times New Roman" w:hAnsi="Times New Roman" w:cs="Times New Roman"/>
                                <w:sz w:val="18"/>
                                <w:szCs w:val="18"/>
                                <w:lang w:val="en-GB"/>
                              </w:rPr>
                              <w:t>2</w:t>
                            </w:r>
                            <w:r w:rsidRPr="007E041B">
                              <w:rPr>
                                <w:rFonts w:ascii="Times New Roman" w:eastAsia="Times New Roman" w:hAnsi="Times New Roman" w:cs="Times New Roman"/>
                                <w:sz w:val="18"/>
                                <w:szCs w:val="18"/>
                                <w:lang w:val="en-GB"/>
                              </w:rPr>
                              <w:t xml:space="preserve">: Review Results and Select Calibration Coefficient Set with Lowest Bias and Standard Error or Select Additional Adjustments </w:t>
                            </w:r>
                          </w:p>
                        </w:txbxContent>
                      </wps:txbx>
                      <wps:bodyPr rot="0" spcFirstLastPara="0" vert="horz" wrap="square" lIns="45720" tIns="0" rIns="4572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DBA1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175.5pt;margin-top:478.15pt;width:137.3pt;height:6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MJagIAAPAEAAAOAAAAZHJzL2Uyb0RvYy54bWysVFtv2jAUfp+0/2D5fSSwtnRRQ4VATJNQ&#10;h9RWfT44DrHm22xDwn79jp1AWbunaX6wzvG5f/lO7u47JcmBOy+MLul4lFPCNTOV0LuSPj+tPt1S&#10;4gPoCqTRvKRH7un97OOHu9YWfGIaIyvuCCbRvmhtSZsQbJFlnjVcgR8ZyzUaa+MUBFTdLqsctJhd&#10;yWyS5zdZa1xlnWHce3xd9kY6S/nrmrPwva49D0SWFHsL6Xbp3sY7m91BsXNgG8GGNuAfulAgNBY9&#10;p1pCALJ34l0qJZgz3tRhxIzKTF0LxtMMOM04fzPNYwOWp1kQHG/PMPn/l5Y9HB7txsXWvV0b9sMj&#10;IllrfXG2RMUPPl3tVPTFxkmXUDyeUeRdIAwfx9Orz9Mxgs3Qdpt/uZlcR5gzKE7R1vnwlRtFolDS&#10;Wpp20YALcxm40xD4pv+gCVE4rH3o409xqVsjRbUSUibl6BfSkQPgV0ZyVKalRIIP+FjSVTpDC/4y&#10;TGrSYr+TaR67BaRfLSGgqGxVUq93lIDcIa9ZcKmXP6L9u6JPCMFF4TydvxWOgyzBN33HKWvPRCUQ&#10;ASKFisjFM0RLHcfkidADHK+fJUqh23YIUhS3pjpuHHGmJ7u3bCWw3hrx2IBDduOwuLFobYz7RUmL&#10;7Mdpf+7Bcez+m0Z6XV1PJ3FdkoKCu3zdnl71Xi0MQj7GHbcsidE3yJNYO6NecEHnsRqaQDOs2eM5&#10;KIvQbyOuOOPzeXLD1bAQ1vrRspg8jh4Re+pewNmBNAGxfjCnDYHiDU163xipzXwfTC0Sh17xGViO&#10;a5WoOfwC4t5e6snr9Uc1+w0AAP//AwBQSwMEFAAGAAgAAAAhAG5oWJfjAAAADAEAAA8AAABkcnMv&#10;ZG93bnJldi54bWxMj0FPg0AQhe8m/ofNmHizS0ugiCxNa0JiYnpoNel1YUfAsruU3QL+e8eTPU7m&#10;y3vfyzaz7tiIg2utEbBcBMDQVFa1phbw+VE8JcCcl0bJzhoU8IMONvn9XSZTZSdzwPHoa0YhxqVS&#10;QON9n3Luqga1dAvbo6Hflx209HQONVeDnChcd3wVBDHXsjXU0MgeXxuszserFrB9K+xl/32aduui&#10;PL2Hyf48jUqIx4d5+wLM4+z/YfjTJ3XIyam0V6Mc6wSE0ZK2eAHPURwCIyJeRTGwktAgCRPgecZv&#10;R+S/AAAA//8DAFBLAQItABQABgAIAAAAIQC2gziS/gAAAOEBAAATAAAAAAAAAAAAAAAAAAAAAABb&#10;Q29udGVudF9UeXBlc10ueG1sUEsBAi0AFAAGAAgAAAAhADj9If/WAAAAlAEAAAsAAAAAAAAAAAAA&#10;AAAALwEAAF9yZWxzLy5yZWxzUEsBAi0AFAAGAAgAAAAhAOpzYwlqAgAA8AQAAA4AAAAAAAAAAAAA&#10;AAAALgIAAGRycy9lMm9Eb2MueG1sUEsBAi0AFAAGAAgAAAAhAG5oWJfjAAAADAEAAA8AAAAAAAAA&#10;AAAAAAAAxAQAAGRycy9kb3ducmV2LnhtbFBLBQYAAAAABAAEAPMAAADUBQAAAAA=&#10;" fillcolor="window" strokecolor="windowText" strokeweight="1pt">
                <v:path arrowok="t"/>
                <v:textbox inset="3.6pt,0,3.6pt,0">
                  <w:txbxContent>
                    <w:p w14:paraId="54865119" w14:textId="1D49CF1C" w:rsidR="009A2906" w:rsidRPr="007E041B" w:rsidRDefault="009A2906" w:rsidP="009A2906">
                      <w:pPr>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Step 1</w:t>
                      </w:r>
                      <w:r w:rsidR="009160B6">
                        <w:rPr>
                          <w:rFonts w:ascii="Times New Roman" w:eastAsia="Times New Roman" w:hAnsi="Times New Roman" w:cs="Times New Roman"/>
                          <w:sz w:val="18"/>
                          <w:szCs w:val="18"/>
                          <w:lang w:val="en-GB"/>
                        </w:rPr>
                        <w:t>2</w:t>
                      </w:r>
                      <w:r w:rsidRPr="007E041B">
                        <w:rPr>
                          <w:rFonts w:ascii="Times New Roman" w:eastAsia="Times New Roman" w:hAnsi="Times New Roman" w:cs="Times New Roman"/>
                          <w:sz w:val="18"/>
                          <w:szCs w:val="18"/>
                          <w:lang w:val="en-GB"/>
                        </w:rPr>
                        <w:t xml:space="preserve">: Review Results and Select Calibration Coefficient Set with Lowest Bias and Standard Error or Select Additional Adjustments </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BACB356" wp14:editId="2A3AEBDC">
                <wp:simplePos x="0" y="0"/>
                <wp:positionH relativeFrom="margin">
                  <wp:posOffset>3119755</wp:posOffset>
                </wp:positionH>
                <wp:positionV relativeFrom="paragraph">
                  <wp:posOffset>6893560</wp:posOffset>
                </wp:positionV>
                <wp:extent cx="6350" cy="239395"/>
                <wp:effectExtent l="76200" t="0" r="50800" b="46355"/>
                <wp:wrapNone/>
                <wp:docPr id="102271078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39395"/>
                        </a:xfrm>
                        <a:prstGeom prst="straightConnector1">
                          <a:avLst/>
                        </a:prstGeom>
                        <a:noFill/>
                        <a:ln w="15875"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F3FDAAF" id="_x0000_t32" coordsize="21600,21600" o:spt="32" o:oned="t" path="m,l21600,21600e" filled="f">
                <v:path arrowok="t" fillok="f" o:connecttype="none"/>
                <o:lock v:ext="edit" shapetype="t"/>
              </v:shapetype>
              <v:shape id="Straight Arrow Connector 2" o:spid="_x0000_s1026" type="#_x0000_t32" style="position:absolute;margin-left:245.65pt;margin-top:542.8pt;width:.5pt;height:18.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z1QEAAI4DAAAOAAAAZHJzL2Uyb0RvYy54bWysU8mO2zAMvRfoPwi6N3a2mYwRZw5Jp5dB&#10;O8C0H8DIsi1UG0Q1dv6+lJxkutyK+iCIIvlIPj5vH0ej2UkGVM7WfD4rOZNWuEbZrubfvj592HCG&#10;EWwD2llZ87NE/rh7/247+EouXO90IwMjEIvV4Gvex+irokDRSwM4c15acrYuGIhkhq5oAgyEbnSx&#10;KMu7YnCh8cEJiUivh8nJdxm/baWIX9oWZWS65tRbzGfI5zGdxW4LVRfA90pc2oB/6MKAslT0BnWA&#10;COxHUH9BGSWCQ9fGmXCmcG2rhMwz0DTz8o9pXnvwMs9C5KC/0YT/D1Z8Pu3tS0iti9G++mcnviOR&#10;Ugweq5szGeinsLENJoVT72zMRJ5vRMoxMkGPd8s1kS3IsVg+LB/WieYCqmuqDxg/SWdYutQcYwDV&#10;9XHvrKWFuTDPVMLpGeOUeE1Ida17UlrnvWnLBhLdenO/pmpA8mk1RLoa3xCs7TgD3ZEuRQwZEp1W&#10;TUpPQBi6414HdgLSxmp1v9ivLn3+FpZqHwD7KS67JtUYFUm6Wpmab8r0Tc8RlP5oGxbPnvQegwLb&#10;aXlB1jZVllmYl+neuE23o2vOL+G6AFp6Ju4i0KSqX+28prffaPcTAAD//wMAUEsDBBQABgAIAAAA&#10;IQCDOlog3wAAAA0BAAAPAAAAZHJzL2Rvd25yZXYueG1sTI9LT8MwEITvSPwHa5G4UefV0oY4FaLi&#10;yIGCQNyceIkt/Ihitwn/nuUEx535NDvT7Bdn2RmnaIIXkK8yYOj7oIwfBLy+PN5sgcUkvZI2eBTw&#10;jRH27eVFI2sVZv+M52MaGIX4WEsBOqWx5jz2Gp2MqzCiJ+8zTE4mOqeBq0nOFO4sL7Jsw500nj5o&#10;OeKDxv7reHICQmXw8GbL924243JYh6cPfZuEuL5a7u+AJVzSHwy/9ak6tNSpCyevIrMCql1eEkpG&#10;tl1vgBFS7QqSOpLyoiyBtw3/v6L9AQAA//8DAFBLAQItABQABgAIAAAAIQC2gziS/gAAAOEBAAAT&#10;AAAAAAAAAAAAAAAAAAAAAABbQ29udGVudF9UeXBlc10ueG1sUEsBAi0AFAAGAAgAAAAhADj9If/W&#10;AAAAlAEAAAsAAAAAAAAAAAAAAAAALwEAAF9yZWxzLy5yZWxzUEsBAi0AFAAGAAgAAAAhAHM1z/PV&#10;AQAAjgMAAA4AAAAAAAAAAAAAAAAALgIAAGRycy9lMm9Eb2MueG1sUEsBAi0AFAAGAAgAAAAhAIM6&#10;WiDfAAAADQEAAA8AAAAAAAAAAAAAAAAALwQAAGRycy9kb3ducmV2LnhtbFBLBQYAAAAABAAEAPMA&#10;AAA7BQAAAAA=&#10;" strokecolor="#4472c4" strokeweight="1.25pt">
                <v:stroke endarrow="block" joinstyle="miter"/>
                <o:lock v:ext="edit" shapetype="f"/>
                <w10:wrap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5F2192D5" wp14:editId="65AD6406">
                <wp:simplePos x="0" y="0"/>
                <wp:positionH relativeFrom="column">
                  <wp:posOffset>1805940</wp:posOffset>
                </wp:positionH>
                <wp:positionV relativeFrom="paragraph">
                  <wp:posOffset>66675</wp:posOffset>
                </wp:positionV>
                <wp:extent cx="2377440" cy="248920"/>
                <wp:effectExtent l="0" t="0" r="0" b="0"/>
                <wp:wrapSquare wrapText="bothSides"/>
                <wp:docPr id="99126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B71F" w14:textId="77777777" w:rsidR="00157E19" w:rsidRDefault="00CB63AE" w:rsidP="00157E19">
                            <w:pPr>
                              <w:pStyle w:val="Caption"/>
                              <w:keepNext/>
                            </w:pPr>
                            <w:r w:rsidRPr="00C25718">
                              <w:rPr>
                                <w:color w:val="000000" w:themeColor="text1"/>
                              </w:rPr>
                              <w:t>Figure 1. Local calibration process</w:t>
                            </w:r>
                          </w:p>
                          <w:p w14:paraId="5ED704D0" w14:textId="47EE8F9D" w:rsidR="00157E19" w:rsidRDefault="00157E19" w:rsidP="00157E19">
                            <w:pPr>
                              <w:pStyle w:val="Caption"/>
                            </w:pPr>
                            <w:bookmarkStart w:id="1" w:name="_Toc172530188"/>
                            <w:r>
                              <w:t xml:space="preserve">Figure </w:t>
                            </w:r>
                            <w:r>
                              <w:fldChar w:fldCharType="begin"/>
                            </w:r>
                            <w:r>
                              <w:instrText xml:space="preserve"> SEQ Figure \* ARABIC </w:instrText>
                            </w:r>
                            <w:r>
                              <w:fldChar w:fldCharType="separate"/>
                            </w:r>
                            <w:r w:rsidR="00EE6D64">
                              <w:rPr>
                                <w:noProof/>
                              </w:rPr>
                              <w:t>1</w:t>
                            </w:r>
                            <w:r>
                              <w:rPr>
                                <w:noProof/>
                              </w:rPr>
                              <w:fldChar w:fldCharType="end"/>
                            </w:r>
                            <w:r>
                              <w:t>.  Local calibration process</w:t>
                            </w:r>
                            <w:bookmarkEnd w:id="1"/>
                          </w:p>
                          <w:p w14:paraId="29A2614F" w14:textId="330C1927" w:rsidR="00CB63AE" w:rsidRPr="00C25718" w:rsidRDefault="00CB63AE" w:rsidP="00C25718">
                            <w:pPr>
                              <w:pStyle w:val="Caption"/>
                              <w:rPr>
                                <w:color w:val="000000" w:themeColor="text1"/>
                              </w:rPr>
                            </w:pPr>
                            <w:r w:rsidRPr="00C25718">
                              <w:rPr>
                                <w:color w:val="000000" w:themeColor="text1"/>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F2192D5" id="_x0000_t202" coordsize="21600,21600" o:spt="202" path="m,l,21600r21600,l21600,xe">
                <v:stroke joinstyle="miter"/>
                <v:path gradientshapeok="t" o:connecttype="rect"/>
              </v:shapetype>
              <v:shape id="Text Box 2" o:spid="_x0000_s1027" type="#_x0000_t202" style="position:absolute;margin-left:142.2pt;margin-top:5.25pt;width:187.2pt;height:19.6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ik9QEAANEDAAAOAAAAZHJzL2Uyb0RvYy54bWysU9tu2zAMfR+wfxD0vjjJsqU14hRdigwD&#10;ugvQ7QNkWbaFyaJGKbGzrx8lu2nQvhXTgyCK1CHPIbW5GTrDjgq9BlvwxWzOmbISKm2bgv/6uX93&#10;xZkPwlbCgFUFPynPb7Zv32x6l6sltGAqhYxArM97V/A2BJdnmZet6oSfgVOWnDVgJwKZ2GQVip7Q&#10;O5Mt5/OPWQ9YOQSpvKfbu9HJtwm/rpUM3+vaq8BMwam2kHZMexn3bLsReYPCtVpOZYhXVNEJbSnp&#10;GepOBMEOqF9AdVoieKjDTEKXQV1rqRIHYrOYP2Pz0AqnEhcSx7uzTP7/wcpvxwf3A1kYPsFADUwk&#10;vLsH+dszC7tW2EbdIkLfKlFR4kWULOudz6enUWqf+whS9l+hoiaLQ4AENNTYRVWIJyN0asDpLLoa&#10;ApN0uXy/Xq9W5JLkW66urpepK5nIH1879OGzgo7FQ8GRmprQxfHeh1iNyB9DYjIPRld7bUwysCl3&#10;BtlR0ADs00oEnoUZG4MtxGcjYrxJNCOzkWMYyoHpatIgsi6hOhFvhHGu6B/QoQX8y1lPM1Vw/+cg&#10;UHFmvljS7nqRiIZkrD6siSnDS0956RFWElTBA2fjcRfGwT041E1LmcZuWbglvWudpHiqaiqf5iYp&#10;NM14HMxLO0U9/cTtPwAAAP//AwBQSwMEFAAGAAgAAAAhALIoTJfeAAAACQEAAA8AAABkcnMvZG93&#10;bnJldi54bWxMj91qg0AQhe8LfYdlCr1r1ohJjHENpSAteJW0D7Dq+IPurLgbY9++06v2cjgfZ76T&#10;nlczigVn11tSsN0EIJAqW/fUKvj6zF9iEM5rqvVoCRV8o4Nz9viQ6qS2d7rgcvWt4BJyiVbQeT8l&#10;UrqqQ6Pdxk5InDV2NtrzObeynvWdy80owyDYS6N74g+dnvCtw2q43oyCj6LKm7AwzeKHrRmKS/me&#10;Nwelnp/W1xMIj6v/g+FXn9UhY6fS3qh2YlQQxlHEKAfBDgQD+13MW0oF0fEAMkvl/wXZDwAAAP//&#10;AwBQSwECLQAUAAYACAAAACEAtoM4kv4AAADhAQAAEwAAAAAAAAAAAAAAAAAAAAAAW0NvbnRlbnRf&#10;VHlwZXNdLnhtbFBLAQItABQABgAIAAAAIQA4/SH/1gAAAJQBAAALAAAAAAAAAAAAAAAAAC8BAABf&#10;cmVscy8ucmVsc1BLAQItABQABgAIAAAAIQCXmmik9QEAANEDAAAOAAAAAAAAAAAAAAAAAC4CAABk&#10;cnMvZTJvRG9jLnhtbFBLAQItABQABgAIAAAAIQCyKEyX3gAAAAkBAAAPAAAAAAAAAAAAAAAAAE8E&#10;AABkcnMvZG93bnJldi54bWxQSwUGAAAAAAQABADzAAAAWgUAAAAA&#10;" stroked="f">
                <v:textbox>
                  <w:txbxContent>
                    <w:p w14:paraId="722DB71F" w14:textId="77777777" w:rsidR="00157E19" w:rsidRDefault="00CB63AE" w:rsidP="00157E19">
                      <w:pPr>
                        <w:pStyle w:val="Caption"/>
                        <w:keepNext/>
                      </w:pPr>
                      <w:r w:rsidRPr="00C25718">
                        <w:rPr>
                          <w:color w:val="000000" w:themeColor="text1"/>
                        </w:rPr>
                        <w:t>Figure 1. Local calibration process</w:t>
                      </w:r>
                    </w:p>
                    <w:p w14:paraId="5ED704D0" w14:textId="47EE8F9D" w:rsidR="00157E19" w:rsidRDefault="00157E19" w:rsidP="00157E19">
                      <w:pPr>
                        <w:pStyle w:val="Caption"/>
                      </w:pPr>
                      <w:bookmarkStart w:id="2" w:name="_Toc172530188"/>
                      <w:r>
                        <w:t xml:space="preserve">Figure </w:t>
                      </w:r>
                      <w:r>
                        <w:fldChar w:fldCharType="begin"/>
                      </w:r>
                      <w:r>
                        <w:instrText xml:space="preserve"> SEQ Figure \* ARABIC </w:instrText>
                      </w:r>
                      <w:r>
                        <w:fldChar w:fldCharType="separate"/>
                      </w:r>
                      <w:r w:rsidR="00EE6D64">
                        <w:rPr>
                          <w:noProof/>
                        </w:rPr>
                        <w:t>1</w:t>
                      </w:r>
                      <w:r>
                        <w:rPr>
                          <w:noProof/>
                        </w:rPr>
                        <w:fldChar w:fldCharType="end"/>
                      </w:r>
                      <w:r>
                        <w:t>.  Local calibration process</w:t>
                      </w:r>
                      <w:bookmarkEnd w:id="2"/>
                    </w:p>
                    <w:p w14:paraId="29A2614F" w14:textId="330C1927" w:rsidR="00CB63AE" w:rsidRPr="00C25718" w:rsidRDefault="00CB63AE" w:rsidP="00C25718">
                      <w:pPr>
                        <w:pStyle w:val="Caption"/>
                        <w:rPr>
                          <w:color w:val="000000" w:themeColor="text1"/>
                        </w:rPr>
                      </w:pPr>
                      <w:r w:rsidRPr="00C25718">
                        <w:rPr>
                          <w:color w:val="000000" w:themeColor="text1"/>
                        </w:rPr>
                        <w:t>.</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3D692BD4" wp14:editId="135D5230">
                <wp:simplePos x="0" y="0"/>
                <wp:positionH relativeFrom="column">
                  <wp:posOffset>4002405</wp:posOffset>
                </wp:positionH>
                <wp:positionV relativeFrom="paragraph">
                  <wp:posOffset>6334760</wp:posOffset>
                </wp:positionV>
                <wp:extent cx="304800" cy="0"/>
                <wp:effectExtent l="20955" t="57150" r="17145" b="57150"/>
                <wp:wrapNone/>
                <wp:docPr id="145914539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AFF3D" id="AutoShape 405" o:spid="_x0000_s1026" type="#_x0000_t32" style="position:absolute;margin-left:315.15pt;margin-top:498.8pt;width:24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W90gEAAIIDAAAOAAAAZHJzL2Uyb0RvYy54bWysU01v2zAMvQ/YfxB0X+x0X50Rpwd33Q7d&#10;GqDdD1Ak2RYmiwKpxMm/H6Vk6T5uwy4CKZJPj4/U6uYwebG3SA5CK5eLWgobNBgXhlZ+e7p7dS0F&#10;JRWM8hBsK4+W5M365YvVHBt7BSN4Y1EwSKBmjq0cU4pNVZEe7aRoAdEGDvaAk0rs4lAZVDOjT766&#10;qut31QxoIoK2RHx7ewrKdcHve6vTQ9+TTcK3krmlcmI5t/ms1ivVDKji6PSZhvoHFpNygR+9QN2q&#10;pMQO3V9Qk9MIBH1aaJgq6HunbemBu1nWf3TzOKpoSy8sDsWLTPT/YPXXfRc2mKnrQ3iM96C/kwjQ&#10;jSoMthB4OkYe3DJLVc2RmktJdihuUGznL2A4R+0SFBUOPU6i9y5+zoUZnDsVhyL78SK7PSSh+fJ1&#10;/ea65uHon6FKNRkh10Wk9MnCJLLRSkqo3DCmDkLg2QKe0NX+nlLm91yQiwPcOe/LiH0QM3P5UL+t&#10;Cx8C70yO5jzCYdt5FHuVt6R+X3dlMRjttzSEXTAFbbTKfDzbSTnPtkhFpoSOhfNW5ucma6Twlj9G&#10;tk78fDjLmJXLa0rNFsxxgzmcPR50aeS8lHmTfvVL1vPXWf8AAAD//wMAUEsDBBQABgAIAAAAIQBo&#10;gZCE4QAAAAsBAAAPAAAAZHJzL2Rvd25yZXYueG1sTI/BSsNAEIbvgu+wjODNbmogbWM2RUQPFqFY&#10;23qdZtckNTubZrdN9OkdQbDH+efjn2+y+WAbcTKdrx0pGI8iEIYKp2sqFazfnm6mIHxA0tg4Mgq+&#10;jId5fnmRYapdT6/mtAql4BLyKSqoQmhTKX1RGYt+5FpDvPtwncXAY1dK3WHP5baRt1GUSIs18YUK&#10;W/NQmeJzdbQKtvvFcrl93Pff8TO+JOvNYbx4Pyh1fTXc34EIZgj/MPzqszrk7LRzR9JeNAqSOIoZ&#10;VTCbTRIQTCSTKSe7v0TmmTz/If8BAAD//wMAUEsBAi0AFAAGAAgAAAAhALaDOJL+AAAA4QEAABMA&#10;AAAAAAAAAAAAAAAAAAAAAFtDb250ZW50X1R5cGVzXS54bWxQSwECLQAUAAYACAAAACEAOP0h/9YA&#10;AACUAQAACwAAAAAAAAAAAAAAAAAvAQAAX3JlbHMvLnJlbHNQSwECLQAUAAYACAAAACEA2dOlvdIB&#10;AACCAwAADgAAAAAAAAAAAAAAAAAuAgAAZHJzL2Uyb0RvYy54bWxQSwECLQAUAAYACAAAACEAaIGQ&#10;hOEAAAALAQAADwAAAAAAAAAAAAAAAAAsBAAAZHJzL2Rvd25yZXYueG1sUEsFBgAAAAAEAAQA8wAA&#10;ADoFAAAAAA==&#10;" strokecolor="#0070c0" strokeweight="1.5pt">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4AC51D25" wp14:editId="27F1DD91">
                <wp:simplePos x="0" y="0"/>
                <wp:positionH relativeFrom="margin">
                  <wp:posOffset>38100</wp:posOffset>
                </wp:positionH>
                <wp:positionV relativeFrom="paragraph">
                  <wp:posOffset>5668010</wp:posOffset>
                </wp:positionV>
                <wp:extent cx="1714500" cy="1094740"/>
                <wp:effectExtent l="38100" t="0" r="0" b="10160"/>
                <wp:wrapNone/>
                <wp:docPr id="1023692796"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094740"/>
                        </a:xfrm>
                        <a:prstGeom prst="downArrow">
                          <a:avLst>
                            <a:gd name="adj1" fmla="val 71111"/>
                            <a:gd name="adj2" fmla="val 37345"/>
                          </a:avLst>
                        </a:prstGeom>
                        <a:solidFill>
                          <a:srgbClr val="4472C4"/>
                        </a:solidFill>
                        <a:ln w="12700" cap="flat" cmpd="sng" algn="ctr">
                          <a:solidFill>
                            <a:srgbClr val="4472C4">
                              <a:shade val="50000"/>
                            </a:srgbClr>
                          </a:solidFill>
                          <a:prstDash val="solid"/>
                          <a:miter lim="800000"/>
                        </a:ln>
                        <a:effectLst/>
                      </wps:spPr>
                      <wps:txbx>
                        <w:txbxContent>
                          <w:p w14:paraId="5A579BF9" w14:textId="77777777" w:rsidR="00D74710" w:rsidRPr="009160B6" w:rsidRDefault="00D74710" w:rsidP="00D74710">
                            <w:pPr>
                              <w:pStyle w:val="NoSpacing"/>
                              <w:jc w:val="center"/>
                              <w:rPr>
                                <w:rFonts w:cs="Times New Roman"/>
                                <w:sz w:val="18"/>
                                <w:szCs w:val="18"/>
                              </w:rPr>
                            </w:pPr>
                            <w:r w:rsidRPr="009160B6">
                              <w:rPr>
                                <w:rFonts w:cs="Times New Roman"/>
                                <w:sz w:val="18"/>
                                <w:szCs w:val="18"/>
                              </w:rPr>
                              <w:t xml:space="preserve">Part 5 </w:t>
                            </w:r>
                          </w:p>
                          <w:p w14:paraId="6E078C1A" w14:textId="77777777" w:rsidR="00D74710" w:rsidRPr="009160B6" w:rsidRDefault="00D74710" w:rsidP="00D74710">
                            <w:pPr>
                              <w:pStyle w:val="NoSpacing"/>
                              <w:jc w:val="center"/>
                              <w:rPr>
                                <w:rFonts w:cs="Times New Roman"/>
                                <w:sz w:val="18"/>
                                <w:szCs w:val="18"/>
                              </w:rPr>
                            </w:pPr>
                            <w:r w:rsidRPr="009160B6">
                              <w:rPr>
                                <w:rFonts w:cs="Times New Roman"/>
                                <w:sz w:val="18"/>
                                <w:szCs w:val="18"/>
                              </w:rPr>
                              <w:t>Optimizing Calibration Coefficients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C51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style="position:absolute;margin-left:3pt;margin-top:446.3pt;width:135pt;height:8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XPlAIAAD4FAAAOAAAAZHJzL2Uyb0RvYy54bWysVE1v2zAMvQ/YfxB0Xx277twGdYogRYcB&#10;QVegHXpmZDnWpq9JSuzu14+SnTTddhrmgyGK1CP5qKfrm0FJsufOC6Nrmp/NKOGamUbobU2/Pt19&#10;uKTEB9ANSKN5TV+4pzeL9++uezvnhemMbLgjCKL9vLc17UKw8yzzrOMK/JmxXKOzNU5BQNNts8ZB&#10;j+hKZsVs9jHrjWusM4x7j7u3o5MuEn7bcha+tK3ngciaYm0h/V36b+I/W1zDfOvAdoJNZcA/VKFA&#10;aEx6hLqFAGTnxB9QSjBnvGnDGTMqM20rGE89YDf57LduHjuwPPWC5Hh7pMn/P1h2v3+0Dy6W7u3a&#10;sO8eGcl66+dHTzT8FDO0TsVYLJwMicWXI4t8CIThZl7l5cUMyWboy2dXZVUmnjOYH45b58MnbhSJ&#10;i5o2ptdL50yfKIT92ofEZUM0KLw00HzLKWmVxNHsQZIqx28a3UlMcRpzXp2XFzEG006IuDokTv0a&#10;KZo7IWUy3Hazko4gfE3LsipW5XTYn4ZJTXpsqqhSf4AXtpUQsFVlm5p6vaUE5BaVwIJLzbw57f+S&#10;JCXvoOFjaiQOoceyp/DUwhuc2MUt+G48klwjG0oEVJMUqqaXEeiAJHVMw5MekNzDiMepxvmGYTMQ&#10;gS0UESjubEzz8uCIM6NkvGV3AtOuwYcHcDgIHDDqHr2dcT8p6VFDyMCPHThOifys8ZJe5SWOnoRk&#10;lBdVgYY79WxOPXqnVgbZx1FjtrSM8UEelq0z6hnlvoxZ0QWaYe6R68lYhVHb+GAwvlymMBSahbDW&#10;j5ZF8MhEJPBpeAZnpxsY8PLem4PephszTuE1Np7UZrkLphVHDkeeJs2gSNO0pgclvgKndop6ffYW&#10;vwAAAP//AwBQSwMEFAAGAAgAAAAhADgOlZvgAAAACgEAAA8AAABkcnMvZG93bnJldi54bWxMj8FO&#10;wzAQRO9I/IO1SFwiahOEaUOcCiGBOFBBA+LsxksSEdvBdtrw92xPcNyZ0eybcj3bge0xxN47BZcL&#10;AQxd403vWgXvbw8XS2AxaWf04B0q+MEI6+r0pNSF8Qe3xX2dWkYlLhZaQZfSWHAemw6tjgs/oiPv&#10;0werE52h5SboA5XbgedCSG517+hDp0e877D5qier4Nnal0cjX6+aOvvYrEKWPX1vJ6XOz+a7W2AJ&#10;5/QXhiM+oUNFTDs/ORPZoEDSkqRgucolMPLzm6Oyo6CQ1wJ4VfL/E6pfAAAA//8DAFBLAQItABQA&#10;BgAIAAAAIQC2gziS/gAAAOEBAAATAAAAAAAAAAAAAAAAAAAAAABbQ29udGVudF9UeXBlc10ueG1s&#10;UEsBAi0AFAAGAAgAAAAhADj9If/WAAAAlAEAAAsAAAAAAAAAAAAAAAAALwEAAF9yZWxzLy5yZWxz&#10;UEsBAi0AFAAGAAgAAAAhABGztc+UAgAAPgUAAA4AAAAAAAAAAAAAAAAALgIAAGRycy9lMm9Eb2Mu&#10;eG1sUEsBAi0AFAAGAAgAAAAhADgOlZvgAAAACgEAAA8AAAAAAAAAAAAAAAAA7gQAAGRycy9kb3du&#10;cmV2LnhtbFBLBQYAAAAABAAEAPMAAAD7BQAAAAA=&#10;" adj="13533,3120" fillcolor="#4472c4" strokecolor="#2f528f" strokeweight="1pt">
                <v:path arrowok="t"/>
                <v:textbox>
                  <w:txbxContent>
                    <w:p w14:paraId="5A579BF9" w14:textId="77777777" w:rsidR="00D74710" w:rsidRPr="009160B6" w:rsidRDefault="00D74710" w:rsidP="00D74710">
                      <w:pPr>
                        <w:pStyle w:val="NoSpacing"/>
                        <w:jc w:val="center"/>
                        <w:rPr>
                          <w:rFonts w:cs="Times New Roman"/>
                          <w:sz w:val="18"/>
                          <w:szCs w:val="18"/>
                        </w:rPr>
                      </w:pPr>
                      <w:r w:rsidRPr="009160B6">
                        <w:rPr>
                          <w:rFonts w:cs="Times New Roman"/>
                          <w:sz w:val="18"/>
                          <w:szCs w:val="18"/>
                        </w:rPr>
                        <w:t xml:space="preserve">Part 5 </w:t>
                      </w:r>
                    </w:p>
                    <w:p w14:paraId="6E078C1A" w14:textId="77777777" w:rsidR="00D74710" w:rsidRPr="009160B6" w:rsidRDefault="00D74710" w:rsidP="00D74710">
                      <w:pPr>
                        <w:pStyle w:val="NoSpacing"/>
                        <w:jc w:val="center"/>
                        <w:rPr>
                          <w:rFonts w:cs="Times New Roman"/>
                          <w:sz w:val="18"/>
                          <w:szCs w:val="18"/>
                        </w:rPr>
                      </w:pPr>
                      <w:r w:rsidRPr="009160B6">
                        <w:rPr>
                          <w:rFonts w:cs="Times New Roman"/>
                          <w:sz w:val="18"/>
                          <w:szCs w:val="18"/>
                        </w:rPr>
                        <w:t>Optimizing Calibration Coefficients</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D692BD4" wp14:editId="32268377">
                <wp:simplePos x="0" y="0"/>
                <wp:positionH relativeFrom="column">
                  <wp:posOffset>3973195</wp:posOffset>
                </wp:positionH>
                <wp:positionV relativeFrom="paragraph">
                  <wp:posOffset>5695950</wp:posOffset>
                </wp:positionV>
                <wp:extent cx="352425" cy="0"/>
                <wp:effectExtent l="10795" t="66040" r="27305" b="57785"/>
                <wp:wrapNone/>
                <wp:docPr id="1576398813"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9568" id="AutoShape 246" o:spid="_x0000_s1026" type="#_x0000_t32" style="position:absolute;margin-left:312.85pt;margin-top:448.5pt;width:2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Z+zQEAAHgDAAAOAAAAZHJzL2Uyb0RvYy54bWysU01v2zAMvQ/YfxB0X+xky7YacXpI1126&#10;LUDbH8BIsi1MFgVSiZN/P0lNsq/bsItAieTj4yO1uj2OThwMsUXfyvmslsJ4hdr6vpXPT/dvPkrB&#10;EbwGh9608mRY3q5fv1pNoTELHNBpQyKBeG6m0MohxtBUFavBjMAzDMYnZ4c0QkxX6itNMCX00VWL&#10;un5fTUg6ECrDnF7vXpxyXfC7zqj4revYROFambjFclI5d/ms1itoeoIwWHWmAf/AYgTrU9Er1B1E&#10;EHuyf0GNVhEydnGmcKyw66wypYfUzbz+o5vHAYIpvSRxOFxl4v8Hq74eNn5Lmbo6+sfwgOo7C4+b&#10;AXxvCoGnU0iDm2epqilwc03JFw5bErvpC+oUA/uIRYVjR2OGTP2JYxH7dBXbHKNQ6fHtcvFusZRC&#10;XVwVNJe8QBw/GxxFNlrJkcD2Q9yg92miSPNSBQ4PHDMraC4JuajHe+tcGazzYkrUb+plXTIYndXZ&#10;m+OY+t3GkThA3o36Q70p65DQfgsj3Htd0AYD+tPZjmBdskUs4kSySS5nZC43Gi2FM+k7ZOuFn/Nn&#10;8bJeeTm52aE+bSm78y2NtzRyXsW8P7/eS9TPD7P+AQAA//8DAFBLAwQUAAYACAAAACEApoDCud8A&#10;AAALAQAADwAAAGRycy9kb3ducmV2LnhtbEyPwUrDQBCG74LvsIzgzW4a2iRNsylV6E0EqweP2+w0&#10;G5qdDdltG316RxD0ODMf/3x/tZlcLy44hs6TgvksAYHUeNNRq+D9bfdQgAhRk9G9J1TwiQE29e1N&#10;pUvjr/SKl31sBYdQKLUCG+NQShkai06HmR+Q+Hb0o9ORx7GVZtRXDne9TJMkk053xB+sHvDJYnPa&#10;n52CR/vVfiSnbZovYrM4+vZluXtGpe7vpu0aRMQp/sHwo8/qULPTwZ/JBNEryNJlzqiCYpVzKSay&#10;Yp6COPxuZF3J/x3qbwAAAP//AwBQSwECLQAUAAYACAAAACEAtoM4kv4AAADhAQAAEwAAAAAAAAAA&#10;AAAAAAAAAAAAW0NvbnRlbnRfVHlwZXNdLnhtbFBLAQItABQABgAIAAAAIQA4/SH/1gAAAJQBAAAL&#10;AAAAAAAAAAAAAAAAAC8BAABfcmVscy8ucmVsc1BLAQItABQABgAIAAAAIQDN1XZ+zQEAAHgDAAAO&#10;AAAAAAAAAAAAAAAAAC4CAABkcnMvZTJvRG9jLnhtbFBLAQItABQABgAIAAAAIQCmgMK53wAAAAsB&#10;AAAPAAAAAAAAAAAAAAAAACcEAABkcnMvZG93bnJldi54bWxQSwUGAAAAAAQABADzAAAAMwUAAAAA&#10;" strokecolor="#0070c0" strokeweight="1.5pt">
                <v:stroke endarrow="block"/>
              </v:shape>
            </w:pict>
          </mc:Fallback>
        </mc:AlternateContent>
      </w:r>
      <w:r>
        <w:rPr>
          <w:noProof/>
        </w:rPr>
        <mc:AlternateContent>
          <mc:Choice Requires="wpg">
            <w:drawing>
              <wp:inline distT="0" distB="0" distL="0" distR="0" wp14:anchorId="16EAACD6" wp14:editId="29FFF380">
                <wp:extent cx="5923915" cy="8164830"/>
                <wp:effectExtent l="38100" t="12065" r="29210" b="5080"/>
                <wp:docPr id="214305357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8164830"/>
                          <a:chOff x="378" y="285"/>
                          <a:chExt cx="59242" cy="81649"/>
                        </a:xfrm>
                      </wpg:grpSpPr>
                      <wps:wsp>
                        <wps:cNvPr id="1963117931" name="Flowchart: Document 25"/>
                        <wps:cNvSpPr>
                          <a:spLocks noChangeArrowheads="1"/>
                        </wps:cNvSpPr>
                        <wps:spPr bwMode="auto">
                          <a:xfrm>
                            <a:off x="43124" y="18777"/>
                            <a:ext cx="15545" cy="6622"/>
                          </a:xfrm>
                          <a:prstGeom prst="flowChartDocumen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43F54FD4"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4</w:t>
                              </w:r>
                              <w:r w:rsidRPr="007E041B">
                                <w:rPr>
                                  <w:rFonts w:ascii="Times New Roman" w:eastAsia="Times New Roman" w:hAnsi="Times New Roman" w:cs="Times New Roman"/>
                                  <w:sz w:val="18"/>
                                  <w:szCs w:val="18"/>
                                </w:rPr>
                                <w:t>: Calculate Distress Data Statistics &amp; Identify Outliers</w:t>
                              </w:r>
                            </w:p>
                          </w:txbxContent>
                        </wps:txbx>
                        <wps:bodyPr rot="0" vert="horz" wrap="square" lIns="91440" tIns="45720" rIns="91440" bIns="45720" anchor="ctr" anchorCtr="0" upright="1">
                          <a:noAutofit/>
                        </wps:bodyPr>
                      </wps:wsp>
                      <wps:wsp>
                        <wps:cNvPr id="2038273029" name="Straight Connector 26"/>
                        <wps:cNvCnPr>
                          <a:cxnSpLocks noChangeShapeType="1"/>
                        </wps:cNvCnPr>
                        <wps:spPr bwMode="auto">
                          <a:xfrm>
                            <a:off x="381" y="28019"/>
                            <a:ext cx="57912" cy="0"/>
                          </a:xfrm>
                          <a:prstGeom prst="line">
                            <a:avLst/>
                          </a:prstGeom>
                          <a:noFill/>
                          <a:ln w="44450">
                            <a:solidFill>
                              <a:srgbClr val="4472C4">
                                <a:alpha val="20000"/>
                              </a:srgbClr>
                            </a:solidFill>
                            <a:prstDash val="dash"/>
                            <a:miter lim="800000"/>
                            <a:headEnd/>
                            <a:tailEnd/>
                          </a:ln>
                          <a:extLst>
                            <a:ext uri="{909E8E84-426E-40DD-AFC4-6F175D3DCCD1}">
                              <a14:hiddenFill xmlns:a14="http://schemas.microsoft.com/office/drawing/2010/main">
                                <a:noFill/>
                              </a14:hiddenFill>
                            </a:ext>
                          </a:extLst>
                        </wps:spPr>
                        <wps:bodyPr/>
                      </wps:wsp>
                      <wps:wsp>
                        <wps:cNvPr id="781608023" name="Flowchart: Alternate Process 27"/>
                        <wps:cNvSpPr>
                          <a:spLocks noChangeArrowheads="1"/>
                        </wps:cNvSpPr>
                        <wps:spPr bwMode="auto">
                          <a:xfrm>
                            <a:off x="22225" y="18547"/>
                            <a:ext cx="17374" cy="7163"/>
                          </a:xfrm>
                          <a:prstGeom prst="flowChartAlternateProcess">
                            <a:avLst/>
                          </a:prstGeom>
                          <a:solidFill>
                            <a:srgbClr val="FFFFFF"/>
                          </a:solidFill>
                          <a:ln w="12700">
                            <a:solidFill>
                              <a:srgbClr val="000000"/>
                            </a:solidFill>
                            <a:miter lim="800000"/>
                            <a:headEnd/>
                            <a:tailEnd/>
                          </a:ln>
                        </wps:spPr>
                        <wps:txbx>
                          <w:txbxContent>
                            <w:p w14:paraId="350459C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5</w:t>
                              </w:r>
                              <w:r w:rsidRPr="007E041B">
                                <w:rPr>
                                  <w:rFonts w:ascii="Times New Roman" w:eastAsia="Times New Roman" w:hAnsi="Times New Roman" w:cs="Times New Roman"/>
                                  <w:sz w:val="18"/>
                                  <w:szCs w:val="18"/>
                                </w:rPr>
                                <w:t>: De</w:t>
                              </w:r>
                              <w:r>
                                <w:rPr>
                                  <w:rFonts w:ascii="Times New Roman" w:eastAsia="Times New Roman" w:hAnsi="Times New Roman" w:cs="Times New Roman"/>
                                  <w:sz w:val="18"/>
                                  <w:szCs w:val="18"/>
                                </w:rPr>
                                <w:t xml:space="preserve">termine Acceptance of Distress Data and </w:t>
                              </w:r>
                              <w:r w:rsidRPr="007E041B">
                                <w:rPr>
                                  <w:rFonts w:ascii="Times New Roman" w:eastAsia="Times New Roman" w:hAnsi="Times New Roman" w:cs="Times New Roman"/>
                                  <w:sz w:val="18"/>
                                  <w:szCs w:val="18"/>
                                </w:rPr>
                                <w:t>Adequa</w:t>
                              </w:r>
                              <w:r>
                                <w:rPr>
                                  <w:rFonts w:ascii="Times New Roman" w:eastAsia="Times New Roman" w:hAnsi="Times New Roman" w:cs="Times New Roman"/>
                                  <w:sz w:val="18"/>
                                  <w:szCs w:val="18"/>
                                </w:rPr>
                                <w:t>cy</w:t>
                              </w:r>
                              <w:r w:rsidRPr="007E041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of Design Matrix</w:t>
                              </w:r>
                              <w:r w:rsidRPr="007E041B">
                                <w:rPr>
                                  <w:rFonts w:ascii="Times New Roman" w:eastAsia="Times New Roman" w:hAnsi="Times New Roman" w:cs="Times New Roman"/>
                                  <w:sz w:val="18"/>
                                  <w:szCs w:val="18"/>
                                </w:rPr>
                                <w:t xml:space="preserve"> Test Sections</w:t>
                              </w:r>
                            </w:p>
                          </w:txbxContent>
                        </wps:txbx>
                        <wps:bodyPr rot="0" vert="horz" wrap="square" lIns="45720" tIns="0" rIns="45720" bIns="0" anchor="ctr" anchorCtr="0" upright="1">
                          <a:noAutofit/>
                        </wps:bodyPr>
                      </wps:wsp>
                      <wps:wsp>
                        <wps:cNvPr id="247915113" name="Elbow Connector 232"/>
                        <wps:cNvCnPr>
                          <a:cxnSpLocks noChangeShapeType="1"/>
                        </wps:cNvCnPr>
                        <wps:spPr bwMode="auto">
                          <a:xfrm rot="10800000">
                            <a:off x="39599" y="22129"/>
                            <a:ext cx="3398" cy="2055"/>
                          </a:xfrm>
                          <a:prstGeom prst="bentConnector3">
                            <a:avLst>
                              <a:gd name="adj1" fmla="val 50000"/>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5803576" name="Elbow Connector 235"/>
                        <wps:cNvCnPr>
                          <a:cxnSpLocks noChangeShapeType="1"/>
                        </wps:cNvCnPr>
                        <wps:spPr bwMode="auto">
                          <a:xfrm rot="5400000">
                            <a:off x="28681" y="27941"/>
                            <a:ext cx="4461" cy="0"/>
                          </a:xfrm>
                          <a:prstGeom prst="bentConnector3">
                            <a:avLst>
                              <a:gd name="adj1" fmla="val 50000"/>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321757930" name="Straight Connector 31"/>
                        <wps:cNvCnPr>
                          <a:cxnSpLocks noChangeShapeType="1"/>
                        </wps:cNvCnPr>
                        <wps:spPr bwMode="auto">
                          <a:xfrm>
                            <a:off x="857" y="40674"/>
                            <a:ext cx="57912" cy="0"/>
                          </a:xfrm>
                          <a:prstGeom prst="line">
                            <a:avLst/>
                          </a:prstGeom>
                          <a:noFill/>
                          <a:ln w="44450">
                            <a:solidFill>
                              <a:srgbClr val="4472C4">
                                <a:alpha val="20000"/>
                              </a:srgbClr>
                            </a:solidFill>
                            <a:prstDash val="dash"/>
                            <a:miter lim="800000"/>
                            <a:headEnd/>
                            <a:tailEnd/>
                          </a:ln>
                          <a:extLst>
                            <a:ext uri="{909E8E84-426E-40DD-AFC4-6F175D3DCCD1}">
                              <a14:hiddenFill xmlns:a14="http://schemas.microsoft.com/office/drawing/2010/main">
                                <a:noFill/>
                              </a14:hiddenFill>
                            </a:ext>
                          </a:extLst>
                        </wps:spPr>
                        <wps:bodyPr/>
                      </wps:wsp>
                      <wps:wsp>
                        <wps:cNvPr id="241438381" name="Flowchart: Document 224"/>
                        <wps:cNvSpPr>
                          <a:spLocks noChangeArrowheads="1"/>
                        </wps:cNvSpPr>
                        <wps:spPr bwMode="auto">
                          <a:xfrm>
                            <a:off x="42852" y="30025"/>
                            <a:ext cx="15545" cy="9144"/>
                          </a:xfrm>
                          <a:prstGeom prst="flowChartDocumen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2F5C287"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7</w:t>
                              </w:r>
                              <w:r w:rsidRPr="007E041B">
                                <w:rPr>
                                  <w:rFonts w:ascii="Times New Roman" w:eastAsia="Times New Roman" w:hAnsi="Times New Roman" w:cs="Times New Roman"/>
                                  <w:sz w:val="18"/>
                                  <w:szCs w:val="18"/>
                                </w:rPr>
                                <w:t>: Perform Initial Verification by Executing Batch File Runs &amp; Extract</w:t>
                              </w:r>
                              <w:r>
                                <w:rPr>
                                  <w:rFonts w:ascii="Times New Roman" w:eastAsia="Times New Roman" w:hAnsi="Times New Roman" w:cs="Times New Roman"/>
                                  <w:sz w:val="18"/>
                                  <w:szCs w:val="18"/>
                                </w:rPr>
                                <w:t>ing</w:t>
                              </w:r>
                              <w:r w:rsidRPr="007E041B">
                                <w:rPr>
                                  <w:rFonts w:ascii="Times New Roman" w:eastAsia="Times New Roman" w:hAnsi="Times New Roman" w:cs="Times New Roman"/>
                                  <w:sz w:val="18"/>
                                  <w:szCs w:val="18"/>
                                </w:rPr>
                                <w:t xml:space="preserve"> Predicted Distress</w:t>
                              </w:r>
                              <w:r>
                                <w:rPr>
                                  <w:rFonts w:ascii="Times New Roman" w:eastAsia="Times New Roman" w:hAnsi="Times New Roman" w:cs="Times New Roman"/>
                                  <w:sz w:val="18"/>
                                  <w:szCs w:val="18"/>
                                </w:rPr>
                                <w:t>es</w:t>
                              </w:r>
                            </w:p>
                          </w:txbxContent>
                        </wps:txbx>
                        <wps:bodyPr rot="0" vert="horz" wrap="square" lIns="91440" tIns="45720" rIns="91440" bIns="45720" anchor="ctr" anchorCtr="0" upright="1">
                          <a:noAutofit/>
                        </wps:bodyPr>
                      </wps:wsp>
                      <wps:wsp>
                        <wps:cNvPr id="546530118" name="Flowchart: Alternate Process 225"/>
                        <wps:cNvSpPr>
                          <a:spLocks noChangeArrowheads="1"/>
                        </wps:cNvSpPr>
                        <wps:spPr bwMode="auto">
                          <a:xfrm>
                            <a:off x="22225" y="30171"/>
                            <a:ext cx="17374" cy="8795"/>
                          </a:xfrm>
                          <a:prstGeom prst="flowChartAlternateProcess">
                            <a:avLst/>
                          </a:prstGeom>
                          <a:solidFill>
                            <a:srgbClr val="FFFFFF"/>
                          </a:solidFill>
                          <a:ln w="12700">
                            <a:solidFill>
                              <a:srgbClr val="000000"/>
                            </a:solidFill>
                            <a:miter lim="800000"/>
                            <a:headEnd/>
                            <a:tailEnd/>
                          </a:ln>
                        </wps:spPr>
                        <wps:txbx>
                          <w:txbxContent>
                            <w:p w14:paraId="2934593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6</w:t>
                              </w:r>
                              <w:r w:rsidRPr="007E041B">
                                <w:rPr>
                                  <w:rFonts w:ascii="Times New Roman" w:eastAsia="Times New Roman" w:hAnsi="Times New Roman" w:cs="Times New Roman"/>
                                  <w:sz w:val="18"/>
                                  <w:szCs w:val="18"/>
                                </w:rPr>
                                <w:t>: Review Project Files and Select a Set of Calibration Coefficients (</w:t>
                              </w:r>
                              <w:r>
                                <w:rPr>
                                  <w:rFonts w:ascii="Times New Roman" w:eastAsia="Times New Roman" w:hAnsi="Times New Roman" w:cs="Times New Roman"/>
                                  <w:sz w:val="18"/>
                                  <w:szCs w:val="18"/>
                                </w:rPr>
                                <w:t>G</w:t>
                              </w:r>
                              <w:r w:rsidRPr="007E041B">
                                <w:rPr>
                                  <w:rFonts w:ascii="Times New Roman" w:eastAsia="Times New Roman" w:hAnsi="Times New Roman" w:cs="Times New Roman"/>
                                  <w:sz w:val="18"/>
                                  <w:szCs w:val="18"/>
                                </w:rPr>
                                <w:t xml:space="preserve">lobal or </w:t>
                              </w:r>
                              <w:r>
                                <w:rPr>
                                  <w:rFonts w:ascii="Times New Roman" w:eastAsia="Times New Roman" w:hAnsi="Times New Roman" w:cs="Times New Roman"/>
                                  <w:sz w:val="18"/>
                                  <w:szCs w:val="18"/>
                                </w:rPr>
                                <w:t>L</w:t>
                              </w:r>
                              <w:r w:rsidRPr="007E041B">
                                <w:rPr>
                                  <w:rFonts w:ascii="Times New Roman" w:eastAsia="Times New Roman" w:hAnsi="Times New Roman" w:cs="Times New Roman"/>
                                  <w:sz w:val="18"/>
                                  <w:szCs w:val="18"/>
                                </w:rPr>
                                <w:t>ocal)</w:t>
                              </w:r>
                            </w:p>
                          </w:txbxContent>
                        </wps:txbx>
                        <wps:bodyPr rot="0" vert="horz" wrap="square" lIns="45720" tIns="0" rIns="45720" bIns="0" anchor="ctr" anchorCtr="0" upright="1">
                          <a:noAutofit/>
                        </wps:bodyPr>
                      </wps:wsp>
                      <wps:wsp>
                        <wps:cNvPr id="1071389247" name="Elbow Connector 239"/>
                        <wps:cNvCnPr>
                          <a:cxnSpLocks noChangeShapeType="1"/>
                        </wps:cNvCnPr>
                        <wps:spPr bwMode="auto">
                          <a:xfrm rot="10800000" flipV="1">
                            <a:off x="39599" y="47082"/>
                            <a:ext cx="3252" cy="1357"/>
                          </a:xfrm>
                          <a:prstGeom prst="bentConnector3">
                            <a:avLst>
                              <a:gd name="adj1" fmla="val 50000"/>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209872776" name="Straight Connector 234"/>
                        <wps:cNvCnPr>
                          <a:cxnSpLocks noChangeShapeType="1"/>
                        </wps:cNvCnPr>
                        <wps:spPr bwMode="auto">
                          <a:xfrm>
                            <a:off x="762" y="53458"/>
                            <a:ext cx="57912" cy="0"/>
                          </a:xfrm>
                          <a:prstGeom prst="line">
                            <a:avLst/>
                          </a:prstGeom>
                          <a:noFill/>
                          <a:ln w="44450">
                            <a:solidFill>
                              <a:srgbClr val="4472C4">
                                <a:alpha val="20000"/>
                              </a:srgbClr>
                            </a:solidFill>
                            <a:prstDash val="dash"/>
                            <a:miter lim="800000"/>
                            <a:headEnd/>
                            <a:tailEnd/>
                          </a:ln>
                          <a:extLst>
                            <a:ext uri="{909E8E84-426E-40DD-AFC4-6F175D3DCCD1}">
                              <a14:hiddenFill xmlns:a14="http://schemas.microsoft.com/office/drawing/2010/main">
                                <a:noFill/>
                              </a14:hiddenFill>
                            </a:ext>
                          </a:extLst>
                        </wps:spPr>
                        <wps:bodyPr/>
                      </wps:wsp>
                      <wps:wsp>
                        <wps:cNvPr id="727285787" name="Flowchart: Document 237"/>
                        <wps:cNvSpPr>
                          <a:spLocks noChangeArrowheads="1"/>
                        </wps:cNvSpPr>
                        <wps:spPr bwMode="auto">
                          <a:xfrm>
                            <a:off x="42997" y="42101"/>
                            <a:ext cx="15545" cy="8441"/>
                          </a:xfrm>
                          <a:prstGeom prst="flowChartDocumen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5850225F"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8</w:t>
                              </w:r>
                              <w:r w:rsidRPr="007E041B">
                                <w:rPr>
                                  <w:rFonts w:ascii="Times New Roman" w:eastAsia="Times New Roman" w:hAnsi="Times New Roman" w:cs="Times New Roman"/>
                                  <w:sz w:val="18"/>
                                  <w:szCs w:val="18"/>
                                </w:rPr>
                                <w:t>: Compare Predicted &amp; Measured Distress</w:t>
                              </w:r>
                              <w:r>
                                <w:rPr>
                                  <w:rFonts w:ascii="Times New Roman" w:eastAsia="Times New Roman" w:hAnsi="Times New Roman" w:cs="Times New Roman"/>
                                  <w:sz w:val="18"/>
                                  <w:szCs w:val="18"/>
                                </w:rPr>
                                <w:t>es</w:t>
                              </w:r>
                              <w:r w:rsidRPr="007E041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Calculate</w:t>
                              </w:r>
                              <w:r w:rsidRPr="007E041B">
                                <w:rPr>
                                  <w:rFonts w:ascii="Times New Roman" w:eastAsia="Times New Roman" w:hAnsi="Times New Roman" w:cs="Times New Roman"/>
                                  <w:sz w:val="18"/>
                                  <w:szCs w:val="18"/>
                                </w:rPr>
                                <w:t xml:space="preserve"> Bias and Standard Error</w:t>
                              </w:r>
                            </w:p>
                          </w:txbxContent>
                        </wps:txbx>
                        <wps:bodyPr rot="0" vert="horz" wrap="square" lIns="91440" tIns="45720" rIns="91440" bIns="45720" anchor="ctr" anchorCtr="0" upright="1">
                          <a:noAutofit/>
                        </wps:bodyPr>
                      </wps:wsp>
                      <wps:wsp>
                        <wps:cNvPr id="837646929" name="Flowchart: Alternate Process 243"/>
                        <wps:cNvSpPr>
                          <a:spLocks noChangeArrowheads="1"/>
                        </wps:cNvSpPr>
                        <wps:spPr bwMode="auto">
                          <a:xfrm>
                            <a:off x="22355" y="54336"/>
                            <a:ext cx="17374" cy="5732"/>
                          </a:xfrm>
                          <a:prstGeom prst="flowChartAlternateProcess">
                            <a:avLst/>
                          </a:prstGeom>
                          <a:solidFill>
                            <a:srgbClr val="FFFFFF"/>
                          </a:solidFill>
                          <a:ln w="12700">
                            <a:solidFill>
                              <a:srgbClr val="000000"/>
                            </a:solidFill>
                            <a:miter lim="800000"/>
                            <a:headEnd/>
                            <a:tailEnd/>
                          </a:ln>
                        </wps:spPr>
                        <wps:txbx>
                          <w:txbxContent>
                            <w:p w14:paraId="1543839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Step 1</w:t>
                              </w:r>
                              <w:r>
                                <w:rPr>
                                  <w:rFonts w:ascii="Times New Roman" w:eastAsia="Times New Roman" w:hAnsi="Times New Roman" w:cs="Times New Roman"/>
                                  <w:sz w:val="18"/>
                                  <w:szCs w:val="18"/>
                                </w:rPr>
                                <w:t>0</w:t>
                              </w:r>
                              <w:r w:rsidRPr="007E041B">
                                <w:rPr>
                                  <w:rFonts w:ascii="Times New Roman" w:eastAsia="Times New Roman" w:hAnsi="Times New Roman" w:cs="Times New Roman"/>
                                  <w:sz w:val="18"/>
                                  <w:szCs w:val="18"/>
                                </w:rPr>
                                <w:t>: Select Calibration Coefficients to be Modified and Range of Values</w:t>
                              </w:r>
                            </w:p>
                          </w:txbxContent>
                        </wps:txbx>
                        <wps:bodyPr rot="0" vert="horz" wrap="square" lIns="45720" tIns="0" rIns="45720" bIns="0" anchor="ctr" anchorCtr="0" upright="1">
                          <a:noAutofit/>
                        </wps:bodyPr>
                      </wps:wsp>
                      <wps:wsp>
                        <wps:cNvPr id="1348752652" name="Straight Connector 245"/>
                        <wps:cNvCnPr>
                          <a:cxnSpLocks noChangeShapeType="1"/>
                        </wps:cNvCnPr>
                        <wps:spPr bwMode="auto">
                          <a:xfrm>
                            <a:off x="381" y="14128"/>
                            <a:ext cx="57913" cy="0"/>
                          </a:xfrm>
                          <a:prstGeom prst="line">
                            <a:avLst/>
                          </a:prstGeom>
                          <a:noFill/>
                          <a:ln w="44450">
                            <a:solidFill>
                              <a:srgbClr val="4472C4">
                                <a:alpha val="20000"/>
                              </a:srgbClr>
                            </a:solidFill>
                            <a:prstDash val="dash"/>
                            <a:miter lim="800000"/>
                            <a:headEnd/>
                            <a:tailEnd/>
                          </a:ln>
                          <a:extLst>
                            <a:ext uri="{909E8E84-426E-40DD-AFC4-6F175D3DCCD1}">
                              <a14:hiddenFill xmlns:a14="http://schemas.microsoft.com/office/drawing/2010/main">
                                <a:noFill/>
                              </a14:hiddenFill>
                            </a:ext>
                          </a:extLst>
                        </wps:spPr>
                        <wps:bodyPr/>
                      </wps:wsp>
                      <wps:wsp>
                        <wps:cNvPr id="1345161340" name="Flowchart: Alternate Process 246"/>
                        <wps:cNvSpPr>
                          <a:spLocks noChangeArrowheads="1"/>
                        </wps:cNvSpPr>
                        <wps:spPr bwMode="auto">
                          <a:xfrm>
                            <a:off x="22230" y="3410"/>
                            <a:ext cx="17374" cy="3384"/>
                          </a:xfrm>
                          <a:prstGeom prst="flowChartAlternateProcess">
                            <a:avLst/>
                          </a:prstGeom>
                          <a:solidFill>
                            <a:srgbClr val="FFFFFF"/>
                          </a:solidFill>
                          <a:ln w="12700">
                            <a:solidFill>
                              <a:srgbClr val="000000"/>
                            </a:solidFill>
                            <a:miter lim="800000"/>
                            <a:headEnd/>
                            <a:tailEnd/>
                          </a:ln>
                        </wps:spPr>
                        <wps:txbx>
                          <w:txbxContent>
                            <w:p w14:paraId="5A1CBD21" w14:textId="77777777" w:rsidR="009160B6" w:rsidRPr="007E041B" w:rsidRDefault="009160B6" w:rsidP="009160B6">
                              <w:pPr>
                                <w:jc w:val="center"/>
                                <w:rPr>
                                  <w:rFonts w:ascii="Times New Roman" w:hAnsi="Times New Roman" w:cs="Times New Roman"/>
                                  <w:sz w:val="18"/>
                                  <w:szCs w:val="18"/>
                                </w:rPr>
                              </w:pPr>
                              <w:r w:rsidRPr="007E041B">
                                <w:rPr>
                                  <w:rFonts w:ascii="Times New Roman" w:hAnsi="Times New Roman" w:cs="Times New Roman"/>
                                  <w:sz w:val="18"/>
                                  <w:szCs w:val="18"/>
                                </w:rPr>
                                <w:t>Step 1: Establish Sampling Matrix</w:t>
                              </w:r>
                            </w:p>
                          </w:txbxContent>
                        </wps:txbx>
                        <wps:bodyPr rot="0" vert="horz" wrap="square" lIns="45720" tIns="0" rIns="45720" bIns="0" anchor="ctr" anchorCtr="0" upright="1">
                          <a:noAutofit/>
                        </wps:bodyPr>
                      </wps:wsp>
                      <wps:wsp>
                        <wps:cNvPr id="1785870749" name="Rectangle 247"/>
                        <wps:cNvSpPr>
                          <a:spLocks noChangeArrowheads="1"/>
                        </wps:cNvSpPr>
                        <wps:spPr bwMode="auto">
                          <a:xfrm>
                            <a:off x="21736" y="285"/>
                            <a:ext cx="18288" cy="2706"/>
                          </a:xfrm>
                          <a:prstGeom prst="rect">
                            <a:avLst/>
                          </a:prstGeom>
                          <a:solidFill>
                            <a:srgbClr val="FFFFFF"/>
                          </a:solidFill>
                          <a:ln w="19050">
                            <a:solidFill>
                              <a:srgbClr val="000000"/>
                            </a:solidFill>
                            <a:miter lim="800000"/>
                            <a:headEnd/>
                            <a:tailEnd/>
                          </a:ln>
                        </wps:spPr>
                        <wps:txbx>
                          <w:txbxContent>
                            <w:p w14:paraId="1B908371" w14:textId="77777777" w:rsidR="009160B6" w:rsidRPr="00C666FB" w:rsidRDefault="009160B6" w:rsidP="009160B6">
                              <w:pPr>
                                <w:pStyle w:val="NormalWeb"/>
                                <w:spacing w:before="0" w:beforeAutospacing="0" w:after="0" w:afterAutospacing="0"/>
                                <w:ind w:left="-360"/>
                                <w:jc w:val="center"/>
                                <w:rPr>
                                  <w:rFonts w:ascii="Times New Roman" w:hAnsi="Times New Roman" w:cs="Times New Roman"/>
                                  <w:b/>
                                  <w:bCs/>
                                </w:rPr>
                              </w:pPr>
                              <w:r w:rsidRPr="00C666FB">
                                <w:rPr>
                                  <w:rFonts w:ascii="Times New Roman" w:eastAsia="Times New Roman" w:hAnsi="Times New Roman" w:cs="Times New Roman"/>
                                  <w:b/>
                                  <w:bCs/>
                                </w:rPr>
                                <w:t>User Steps</w:t>
                              </w:r>
                            </w:p>
                          </w:txbxContent>
                        </wps:txbx>
                        <wps:bodyPr rot="0" vert="horz" wrap="square" lIns="182880" tIns="0" rIns="0" bIns="0" anchor="ctr" anchorCtr="0" upright="1">
                          <a:noAutofit/>
                        </wps:bodyPr>
                      </wps:wsp>
                      <wps:wsp>
                        <wps:cNvPr id="180671268" name="Rectangle 249"/>
                        <wps:cNvSpPr>
                          <a:spLocks noChangeArrowheads="1"/>
                        </wps:cNvSpPr>
                        <wps:spPr bwMode="auto">
                          <a:xfrm>
                            <a:off x="42481" y="287"/>
                            <a:ext cx="16625" cy="2712"/>
                          </a:xfrm>
                          <a:prstGeom prst="rect">
                            <a:avLst/>
                          </a:prstGeom>
                          <a:solidFill>
                            <a:srgbClr val="FFFFFF"/>
                          </a:solidFill>
                          <a:ln w="19050">
                            <a:solidFill>
                              <a:srgbClr val="000000"/>
                            </a:solidFill>
                            <a:miter lim="800000"/>
                            <a:headEnd/>
                            <a:tailEnd/>
                          </a:ln>
                        </wps:spPr>
                        <wps:txbx>
                          <w:txbxContent>
                            <w:p w14:paraId="120F4179" w14:textId="77777777" w:rsidR="009160B6" w:rsidRPr="00C666FB" w:rsidRDefault="009160B6" w:rsidP="009160B6">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CAT Steps</w:t>
                              </w:r>
                            </w:p>
                          </w:txbxContent>
                        </wps:txbx>
                        <wps:bodyPr rot="0" vert="horz" wrap="square" lIns="0" tIns="0" rIns="0" bIns="0" anchor="ctr" anchorCtr="0" upright="1">
                          <a:noAutofit/>
                        </wps:bodyPr>
                      </wps:wsp>
                      <wps:wsp>
                        <wps:cNvPr id="74168475" name="Elbow Connector 228"/>
                        <wps:cNvCnPr>
                          <a:cxnSpLocks noChangeShapeType="1"/>
                        </wps:cNvCnPr>
                        <wps:spPr bwMode="auto">
                          <a:xfrm rot="10800000" flipV="1">
                            <a:off x="22230" y="5102"/>
                            <a:ext cx="127" cy="4994"/>
                          </a:xfrm>
                          <a:prstGeom prst="bentConnector3">
                            <a:avLst>
                              <a:gd name="adj1" fmla="val 1800000"/>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289563296" name="Elbow Connector 233"/>
                        <wps:cNvCnPr>
                          <a:cxnSpLocks noChangeShapeType="1"/>
                        </wps:cNvCnPr>
                        <wps:spPr bwMode="auto">
                          <a:xfrm rot="10800000" flipH="1">
                            <a:off x="22289" y="10096"/>
                            <a:ext cx="5" cy="12033"/>
                          </a:xfrm>
                          <a:prstGeom prst="bentConnector3">
                            <a:avLst>
                              <a:gd name="adj1" fmla="val -43304306"/>
                            </a:avLst>
                          </a:prstGeom>
                          <a:noFill/>
                          <a:ln w="12700">
                            <a:solidFill>
                              <a:srgbClr val="4472C4"/>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030294825" name="Flowchart: Document 252"/>
                        <wps:cNvSpPr>
                          <a:spLocks noChangeArrowheads="1"/>
                        </wps:cNvSpPr>
                        <wps:spPr bwMode="auto">
                          <a:xfrm>
                            <a:off x="42997" y="4476"/>
                            <a:ext cx="15545" cy="6128"/>
                          </a:xfrm>
                          <a:prstGeom prst="flowChartDocumen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6E4F7401" w14:textId="77777777" w:rsidR="009160B6" w:rsidRPr="007E041B" w:rsidRDefault="009160B6" w:rsidP="009160B6">
                              <w:pPr>
                                <w:spacing w:line="256" w:lineRule="auto"/>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Step 3: Populate Matrix from Calibration Database</w:t>
                              </w:r>
                            </w:p>
                          </w:txbxContent>
                        </wps:txbx>
                        <wps:bodyPr rot="0" vert="horz" wrap="square" lIns="91440" tIns="45720" rIns="91440" bIns="45720" anchor="ctr" anchorCtr="0" upright="1">
                          <a:noAutofit/>
                        </wps:bodyPr>
                      </wps:wsp>
                      <wps:wsp>
                        <wps:cNvPr id="267691590" name="Flowchart: Alternate Process 253"/>
                        <wps:cNvSpPr>
                          <a:spLocks noChangeArrowheads="1"/>
                        </wps:cNvSpPr>
                        <wps:spPr bwMode="auto">
                          <a:xfrm>
                            <a:off x="22230" y="7810"/>
                            <a:ext cx="17374" cy="4572"/>
                          </a:xfrm>
                          <a:prstGeom prst="flowChartAlternateProcess">
                            <a:avLst/>
                          </a:prstGeom>
                          <a:solidFill>
                            <a:srgbClr val="FFFFFF"/>
                          </a:solidFill>
                          <a:ln w="12700">
                            <a:solidFill>
                              <a:srgbClr val="000000"/>
                            </a:solidFill>
                            <a:miter lim="800000"/>
                            <a:headEnd/>
                            <a:tailEnd/>
                          </a:ln>
                        </wps:spPr>
                        <wps:txbx>
                          <w:txbxContent>
                            <w:p w14:paraId="79223B47" w14:textId="77777777" w:rsidR="009160B6" w:rsidRPr="009160B6" w:rsidRDefault="009160B6" w:rsidP="009160B6">
                              <w:pPr>
                                <w:pStyle w:val="NoSpacing"/>
                                <w:jc w:val="center"/>
                                <w:rPr>
                                  <w:rFonts w:ascii="Times New Roman" w:hAnsi="Times New Roman" w:cs="Times New Roman"/>
                                  <w:sz w:val="18"/>
                                  <w:szCs w:val="18"/>
                                </w:rPr>
                              </w:pPr>
                              <w:r w:rsidRPr="009160B6">
                                <w:rPr>
                                  <w:rFonts w:ascii="Times New Roman" w:hAnsi="Times New Roman" w:cs="Times New Roman"/>
                                  <w:sz w:val="18"/>
                                  <w:szCs w:val="18"/>
                                </w:rPr>
                                <w:t>Step 2: Select Test Sections for Matrix</w:t>
                              </w:r>
                            </w:p>
                          </w:txbxContent>
                        </wps:txbx>
                        <wps:bodyPr rot="0" vert="horz" wrap="square" lIns="45720" tIns="0" rIns="45720" bIns="0" anchor="ctr" anchorCtr="0" upright="1">
                          <a:noAutofit/>
                        </wps:bodyPr>
                      </wps:wsp>
                      <wps:wsp>
                        <wps:cNvPr id="1252535982" name="Connector: Elbow 254"/>
                        <wps:cNvCnPr>
                          <a:cxnSpLocks noChangeShapeType="1"/>
                        </wps:cNvCnPr>
                        <wps:spPr bwMode="auto">
                          <a:xfrm flipV="1">
                            <a:off x="39604" y="7540"/>
                            <a:ext cx="3393" cy="2556"/>
                          </a:xfrm>
                          <a:prstGeom prst="bentConnector3">
                            <a:avLst>
                              <a:gd name="adj1" fmla="val 50000"/>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053139477" name="Flowchart: Document 255"/>
                        <wps:cNvSpPr>
                          <a:spLocks noChangeArrowheads="1"/>
                        </wps:cNvSpPr>
                        <wps:spPr bwMode="auto">
                          <a:xfrm>
                            <a:off x="43260" y="54935"/>
                            <a:ext cx="15545" cy="10097"/>
                          </a:xfrm>
                          <a:prstGeom prst="flowChartDocumen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14908CE"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Step 1</w:t>
                              </w:r>
                              <w:r>
                                <w:rPr>
                                  <w:rFonts w:ascii="Times New Roman" w:eastAsia="Times New Roman" w:hAnsi="Times New Roman" w:cs="Times New Roman"/>
                                  <w:sz w:val="18"/>
                                  <w:szCs w:val="18"/>
                                </w:rPr>
                                <w:t>1</w:t>
                              </w:r>
                              <w:r w:rsidRPr="007E041B">
                                <w:rPr>
                                  <w:rFonts w:ascii="Times New Roman" w:eastAsia="Times New Roman" w:hAnsi="Times New Roman" w:cs="Times New Roman"/>
                                  <w:sz w:val="18"/>
                                  <w:szCs w:val="18"/>
                                </w:rPr>
                                <w:t>: Execute Optimization Runs to Optimize Coefficients to Eliminate Bias and Minimize Standard Error</w:t>
                              </w:r>
                            </w:p>
                          </w:txbxContent>
                        </wps:txbx>
                        <wps:bodyPr rot="0" vert="horz" wrap="square" lIns="91440" tIns="45720" rIns="91440" bIns="45720" anchor="ctr" anchorCtr="0" upright="1">
                          <a:noAutofit/>
                        </wps:bodyPr>
                      </wps:wsp>
                      <wps:wsp>
                        <wps:cNvPr id="805622981" name="Flowchart: Alternate Process 32"/>
                        <wps:cNvSpPr>
                          <a:spLocks noChangeArrowheads="1"/>
                        </wps:cNvSpPr>
                        <wps:spPr bwMode="auto">
                          <a:xfrm>
                            <a:off x="22294" y="41395"/>
                            <a:ext cx="17373" cy="10548"/>
                          </a:xfrm>
                          <a:prstGeom prst="flowChartAlternateProcess">
                            <a:avLst/>
                          </a:prstGeom>
                          <a:solidFill>
                            <a:srgbClr val="FFFFFF"/>
                          </a:solidFill>
                          <a:ln w="12700">
                            <a:solidFill>
                              <a:srgbClr val="000000"/>
                            </a:solidFill>
                            <a:miter lim="800000"/>
                            <a:headEnd/>
                            <a:tailEnd/>
                          </a:ln>
                        </wps:spPr>
                        <wps:txbx>
                          <w:txbxContent>
                            <w:p w14:paraId="59E3A3F8" w14:textId="77777777" w:rsidR="009160B6" w:rsidRDefault="009160B6" w:rsidP="009160B6">
                              <w:pPr>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 xml:space="preserve">Step </w:t>
                              </w:r>
                              <w:r>
                                <w:rPr>
                                  <w:rFonts w:ascii="Times New Roman" w:eastAsia="Times New Roman" w:hAnsi="Times New Roman" w:cs="Times New Roman"/>
                                  <w:sz w:val="18"/>
                                  <w:szCs w:val="18"/>
                                  <w:lang w:val="en-GB"/>
                                </w:rPr>
                                <w:t>9</w:t>
                              </w:r>
                              <w:r w:rsidRPr="007E041B">
                                <w:rPr>
                                  <w:rFonts w:ascii="Times New Roman" w:eastAsia="Times New Roman" w:hAnsi="Times New Roman" w:cs="Times New Roman"/>
                                  <w:sz w:val="18"/>
                                  <w:szCs w:val="18"/>
                                  <w:lang w:val="en-GB"/>
                                </w:rPr>
                                <w:t xml:space="preserve">: Review </w:t>
                              </w:r>
                              <w:r>
                                <w:rPr>
                                  <w:rFonts w:ascii="Times New Roman" w:eastAsia="Times New Roman" w:hAnsi="Times New Roman" w:cs="Times New Roman"/>
                                  <w:sz w:val="18"/>
                                  <w:szCs w:val="18"/>
                                  <w:lang w:val="en-GB"/>
                                </w:rPr>
                                <w:t xml:space="preserve">Verification </w:t>
                              </w:r>
                              <w:r w:rsidRPr="007E041B">
                                <w:rPr>
                                  <w:rFonts w:ascii="Times New Roman" w:eastAsia="Times New Roman" w:hAnsi="Times New Roman" w:cs="Times New Roman"/>
                                  <w:sz w:val="18"/>
                                  <w:szCs w:val="18"/>
                                  <w:lang w:val="en-GB"/>
                                </w:rPr>
                                <w:t xml:space="preserve">Results and </w:t>
                              </w:r>
                              <w:r>
                                <w:rPr>
                                  <w:rFonts w:ascii="Times New Roman" w:eastAsia="Times New Roman" w:hAnsi="Times New Roman" w:cs="Times New Roman"/>
                                  <w:sz w:val="18"/>
                                  <w:szCs w:val="18"/>
                                  <w:lang w:val="en-GB"/>
                                </w:rPr>
                                <w:t>Determine Calibration Need</w:t>
                              </w:r>
                            </w:p>
                            <w:p w14:paraId="0D1658D5" w14:textId="77777777" w:rsidR="009160B6" w:rsidRPr="002F483B" w:rsidRDefault="009160B6" w:rsidP="009160B6">
                              <w:pPr>
                                <w:jc w:val="center"/>
                                <w:rPr>
                                  <w:rFonts w:ascii="Times New Roman" w:eastAsia="Times New Roman" w:hAnsi="Times New Roman" w:cs="Times New Roman"/>
                                  <w:color w:val="FF0000"/>
                                  <w:sz w:val="18"/>
                                  <w:szCs w:val="18"/>
                                  <w:lang w:val="en-GB"/>
                                </w:rPr>
                              </w:pPr>
                              <w:r w:rsidRPr="002F483B">
                                <w:rPr>
                                  <w:rFonts w:ascii="Times New Roman" w:eastAsia="Times New Roman" w:hAnsi="Times New Roman" w:cs="Times New Roman"/>
                                  <w:color w:val="FF0000"/>
                                  <w:sz w:val="18"/>
                                  <w:szCs w:val="18"/>
                                  <w:lang w:val="en-GB"/>
                                </w:rPr>
                                <w:t>YES – Proceed to Step 1</w:t>
                              </w:r>
                              <w:r>
                                <w:rPr>
                                  <w:rFonts w:ascii="Times New Roman" w:eastAsia="Times New Roman" w:hAnsi="Times New Roman" w:cs="Times New Roman"/>
                                  <w:color w:val="FF0000"/>
                                  <w:sz w:val="18"/>
                                  <w:szCs w:val="18"/>
                                  <w:lang w:val="en-GB"/>
                                </w:rPr>
                                <w:t>1</w:t>
                              </w:r>
                            </w:p>
                            <w:p w14:paraId="2D5AA0E6" w14:textId="77777777" w:rsidR="009160B6" w:rsidRPr="002F483B" w:rsidRDefault="009160B6" w:rsidP="009160B6">
                              <w:pPr>
                                <w:jc w:val="center"/>
                                <w:rPr>
                                  <w:rFonts w:ascii="Times New Roman" w:eastAsia="Times New Roman" w:hAnsi="Times New Roman" w:cs="Times New Roman"/>
                                  <w:color w:val="FF0000"/>
                                  <w:sz w:val="18"/>
                                  <w:szCs w:val="18"/>
                                  <w:lang w:val="en-GB"/>
                                </w:rPr>
                              </w:pPr>
                              <w:r w:rsidRPr="002F483B">
                                <w:rPr>
                                  <w:rFonts w:ascii="Times New Roman" w:eastAsia="Times New Roman" w:hAnsi="Times New Roman" w:cs="Times New Roman"/>
                                  <w:color w:val="FF0000"/>
                                  <w:sz w:val="18"/>
                                  <w:szCs w:val="18"/>
                                  <w:lang w:val="en-GB"/>
                                </w:rPr>
                                <w:t>NO – Process Complete!</w:t>
                              </w:r>
                            </w:p>
                          </w:txbxContent>
                        </wps:txbx>
                        <wps:bodyPr rot="0" vert="horz" wrap="square" lIns="45720" tIns="0" rIns="45720" bIns="0" anchor="ctr" anchorCtr="0" upright="1">
                          <a:noAutofit/>
                        </wps:bodyPr>
                      </wps:wsp>
                      <wps:wsp>
                        <wps:cNvPr id="1161082126" name="Elbow Connector 239"/>
                        <wps:cNvCnPr>
                          <a:cxnSpLocks noChangeShapeType="1"/>
                        </wps:cNvCnPr>
                        <wps:spPr bwMode="auto">
                          <a:xfrm rot="10800000">
                            <a:off x="22294" y="56575"/>
                            <a:ext cx="0" cy="10511"/>
                          </a:xfrm>
                          <a:prstGeom prst="bentConnector3">
                            <a:avLst>
                              <a:gd name="adj1" fmla="val -2147483648"/>
                            </a:avLst>
                          </a:prstGeom>
                          <a:noFill/>
                          <a:ln w="12700">
                            <a:solidFill>
                              <a:srgbClr val="4472C4"/>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1914610918" name="Straight Connector 35"/>
                        <wps:cNvCnPr>
                          <a:cxnSpLocks noChangeShapeType="1"/>
                        </wps:cNvCnPr>
                        <wps:spPr bwMode="auto">
                          <a:xfrm>
                            <a:off x="1708" y="70208"/>
                            <a:ext cx="57912" cy="0"/>
                          </a:xfrm>
                          <a:prstGeom prst="line">
                            <a:avLst/>
                          </a:prstGeom>
                          <a:noFill/>
                          <a:ln w="44450">
                            <a:solidFill>
                              <a:srgbClr val="4472C4">
                                <a:alpha val="20000"/>
                              </a:srgbClr>
                            </a:solidFill>
                            <a:prstDash val="dash"/>
                            <a:miter lim="800000"/>
                            <a:headEnd/>
                            <a:tailEnd/>
                          </a:ln>
                          <a:extLst>
                            <a:ext uri="{909E8E84-426E-40DD-AFC4-6F175D3DCCD1}">
                              <a14:hiddenFill xmlns:a14="http://schemas.microsoft.com/office/drawing/2010/main">
                                <a:noFill/>
                              </a14:hiddenFill>
                            </a:ext>
                          </a:extLst>
                        </wps:spPr>
                        <wps:bodyPr/>
                      </wps:wsp>
                      <wpg:grpSp>
                        <wpg:cNvPr id="1239858868" name="Group 36"/>
                        <wpg:cNvGrpSpPr>
                          <a:grpSpLocks/>
                        </wpg:cNvGrpSpPr>
                        <wpg:grpSpPr bwMode="auto">
                          <a:xfrm>
                            <a:off x="378" y="285"/>
                            <a:ext cx="18671" cy="80995"/>
                            <a:chOff x="378" y="285"/>
                            <a:chExt cx="18671" cy="80994"/>
                          </a:xfrm>
                        </wpg:grpSpPr>
                        <wps:wsp>
                          <wps:cNvPr id="21075424" name="Down Arrow 166"/>
                          <wps:cNvSpPr>
                            <a:spLocks noChangeArrowheads="1"/>
                          </wps:cNvSpPr>
                          <wps:spPr bwMode="auto">
                            <a:xfrm>
                              <a:off x="566" y="15241"/>
                              <a:ext cx="17145" cy="11971"/>
                            </a:xfrm>
                            <a:prstGeom prst="downArrow">
                              <a:avLst>
                                <a:gd name="adj1" fmla="val 71111"/>
                                <a:gd name="adj2" fmla="val 37347"/>
                              </a:avLst>
                            </a:prstGeom>
                            <a:solidFill>
                              <a:srgbClr val="4472C4"/>
                            </a:solidFill>
                            <a:ln w="12700">
                              <a:solidFill>
                                <a:srgbClr val="2F528F"/>
                              </a:solidFill>
                              <a:miter lim="800000"/>
                              <a:headEnd/>
                              <a:tailEnd/>
                            </a:ln>
                          </wps:spPr>
                          <wps:txbx>
                            <w:txbxContent>
                              <w:p w14:paraId="08DB4FE8" w14:textId="77777777" w:rsidR="009160B6" w:rsidRDefault="009160B6" w:rsidP="009160B6">
                                <w:pPr>
                                  <w:pStyle w:val="NoSpacing"/>
                                  <w:jc w:val="center"/>
                                  <w:rPr>
                                    <w:sz w:val="18"/>
                                    <w:szCs w:val="18"/>
                                  </w:rPr>
                                </w:pPr>
                                <w:r w:rsidRPr="007E041B">
                                  <w:rPr>
                                    <w:sz w:val="18"/>
                                    <w:szCs w:val="18"/>
                                  </w:rPr>
                                  <w:t xml:space="preserve">Part 2 </w:t>
                                </w:r>
                              </w:p>
                              <w:p w14:paraId="60951B2C" w14:textId="77777777" w:rsidR="009160B6" w:rsidRPr="007E041B" w:rsidRDefault="009160B6" w:rsidP="009160B6">
                                <w:pPr>
                                  <w:pStyle w:val="NoSpacing"/>
                                  <w:jc w:val="center"/>
                                  <w:rPr>
                                    <w:sz w:val="18"/>
                                    <w:szCs w:val="18"/>
                                  </w:rPr>
                                </w:pPr>
                                <w:r w:rsidRPr="007E041B">
                                  <w:rPr>
                                    <w:sz w:val="18"/>
                                    <w:szCs w:val="18"/>
                                  </w:rPr>
                                  <w:t>Review</w:t>
                                </w:r>
                                <w:r>
                                  <w:rPr>
                                    <w:sz w:val="18"/>
                                    <w:szCs w:val="18"/>
                                  </w:rPr>
                                  <w:t>ing</w:t>
                                </w:r>
                                <w:r w:rsidRPr="007E041B">
                                  <w:rPr>
                                    <w:sz w:val="18"/>
                                    <w:szCs w:val="18"/>
                                  </w:rPr>
                                  <w:t xml:space="preserve"> Distress Data</w:t>
                                </w:r>
                              </w:p>
                            </w:txbxContent>
                          </wps:txbx>
                          <wps:bodyPr rot="0" vert="horz" wrap="square" lIns="91440" tIns="45720" rIns="91440" bIns="45720" anchor="ctr" anchorCtr="0" upright="1">
                            <a:noAutofit/>
                          </wps:bodyPr>
                        </wps:wsp>
                        <wps:wsp>
                          <wps:cNvPr id="1793666267" name="Down Arrow 167"/>
                          <wps:cNvSpPr>
                            <a:spLocks noChangeArrowheads="1"/>
                          </wps:cNvSpPr>
                          <wps:spPr bwMode="auto">
                            <a:xfrm>
                              <a:off x="565" y="28763"/>
                              <a:ext cx="17145" cy="11448"/>
                            </a:xfrm>
                            <a:prstGeom prst="downArrow">
                              <a:avLst>
                                <a:gd name="adj1" fmla="val 71111"/>
                                <a:gd name="adj2" fmla="val 37347"/>
                              </a:avLst>
                            </a:prstGeom>
                            <a:solidFill>
                              <a:srgbClr val="4472C4"/>
                            </a:solidFill>
                            <a:ln w="12700">
                              <a:solidFill>
                                <a:srgbClr val="2F528F"/>
                              </a:solidFill>
                              <a:miter lim="800000"/>
                              <a:headEnd/>
                              <a:tailEnd/>
                            </a:ln>
                          </wps:spPr>
                          <wps:txbx>
                            <w:txbxContent>
                              <w:p w14:paraId="5340410C" w14:textId="77777777" w:rsidR="009160B6" w:rsidRDefault="009160B6" w:rsidP="009160B6">
                                <w:pPr>
                                  <w:pStyle w:val="NoSpacing"/>
                                  <w:jc w:val="center"/>
                                  <w:rPr>
                                    <w:sz w:val="18"/>
                                    <w:szCs w:val="18"/>
                                  </w:rPr>
                                </w:pPr>
                                <w:r w:rsidRPr="007E041B">
                                  <w:rPr>
                                    <w:sz w:val="18"/>
                                    <w:szCs w:val="18"/>
                                  </w:rPr>
                                  <w:t xml:space="preserve">Part 3 </w:t>
                                </w:r>
                              </w:p>
                              <w:p w14:paraId="630C4FEF" w14:textId="77777777" w:rsidR="009160B6" w:rsidRPr="007E041B" w:rsidRDefault="009160B6" w:rsidP="009160B6">
                                <w:pPr>
                                  <w:pStyle w:val="NoSpacing"/>
                                  <w:jc w:val="center"/>
                                  <w:rPr>
                                    <w:sz w:val="18"/>
                                    <w:szCs w:val="18"/>
                                  </w:rPr>
                                </w:pPr>
                                <w:r>
                                  <w:rPr>
                                    <w:sz w:val="18"/>
                                    <w:szCs w:val="18"/>
                                  </w:rPr>
                                  <w:t>Creating and Executing Verification PMED Files</w:t>
                                </w:r>
                              </w:p>
                            </w:txbxContent>
                          </wps:txbx>
                          <wps:bodyPr rot="0" vert="horz" wrap="square" lIns="91440" tIns="45720" rIns="91440" bIns="45720" anchor="ctr" anchorCtr="0" upright="1">
                            <a:noAutofit/>
                          </wps:bodyPr>
                        </wps:wsp>
                        <wps:wsp>
                          <wps:cNvPr id="174288946" name="AutoShape 360"/>
                          <wps:cNvSpPr>
                            <a:spLocks noChangeArrowheads="1"/>
                          </wps:cNvSpPr>
                          <wps:spPr bwMode="auto">
                            <a:xfrm>
                              <a:off x="565" y="41564"/>
                              <a:ext cx="17145" cy="10950"/>
                            </a:xfrm>
                            <a:prstGeom prst="downArrow">
                              <a:avLst>
                                <a:gd name="adj1" fmla="val 71111"/>
                                <a:gd name="adj2" fmla="val 37347"/>
                              </a:avLst>
                            </a:prstGeom>
                            <a:solidFill>
                              <a:srgbClr val="4472C4"/>
                            </a:solidFill>
                            <a:ln w="12700">
                              <a:solidFill>
                                <a:srgbClr val="2F528F"/>
                              </a:solidFill>
                              <a:miter lim="800000"/>
                              <a:headEnd/>
                              <a:tailEnd/>
                            </a:ln>
                          </wps:spPr>
                          <wps:txbx>
                            <w:txbxContent>
                              <w:p w14:paraId="6A637736" w14:textId="77777777" w:rsidR="009160B6" w:rsidRDefault="009160B6" w:rsidP="009160B6">
                                <w:pPr>
                                  <w:pStyle w:val="NoSpacing"/>
                                  <w:jc w:val="center"/>
                                  <w:rPr>
                                    <w:sz w:val="18"/>
                                    <w:szCs w:val="18"/>
                                  </w:rPr>
                                </w:pPr>
                                <w:r w:rsidRPr="007E041B">
                                  <w:rPr>
                                    <w:sz w:val="18"/>
                                    <w:szCs w:val="18"/>
                                  </w:rPr>
                                  <w:t xml:space="preserve">Part 4 </w:t>
                                </w:r>
                              </w:p>
                              <w:p w14:paraId="04E14855" w14:textId="77777777" w:rsidR="009160B6" w:rsidRPr="007E041B" w:rsidRDefault="009160B6" w:rsidP="009160B6">
                                <w:pPr>
                                  <w:pStyle w:val="NoSpacing"/>
                                  <w:jc w:val="center"/>
                                  <w:rPr>
                                    <w:sz w:val="18"/>
                                    <w:szCs w:val="18"/>
                                  </w:rPr>
                                </w:pPr>
                                <w:r>
                                  <w:rPr>
                                    <w:sz w:val="18"/>
                                    <w:szCs w:val="18"/>
                                  </w:rPr>
                                  <w:t>Analyzing Verification Results</w:t>
                                </w:r>
                              </w:p>
                            </w:txbxContent>
                          </wps:txbx>
                          <wps:bodyPr rot="0" vert="horz" wrap="square" lIns="91440" tIns="45720" rIns="91440" bIns="45720" anchor="ctr" anchorCtr="0" upright="1">
                            <a:noAutofit/>
                          </wps:bodyPr>
                        </wps:wsp>
                        <wps:wsp>
                          <wps:cNvPr id="851617299" name="Down Arrow 222"/>
                          <wps:cNvSpPr>
                            <a:spLocks noChangeArrowheads="1"/>
                          </wps:cNvSpPr>
                          <wps:spPr bwMode="auto">
                            <a:xfrm>
                              <a:off x="568" y="3619"/>
                              <a:ext cx="17145" cy="9811"/>
                            </a:xfrm>
                            <a:prstGeom prst="downArrow">
                              <a:avLst>
                                <a:gd name="adj1" fmla="val 71111"/>
                                <a:gd name="adj2" fmla="val 37347"/>
                              </a:avLst>
                            </a:prstGeom>
                            <a:solidFill>
                              <a:srgbClr val="4472C4"/>
                            </a:solidFill>
                            <a:ln w="12700">
                              <a:solidFill>
                                <a:srgbClr val="2F528F"/>
                              </a:solidFill>
                              <a:miter lim="800000"/>
                              <a:headEnd/>
                              <a:tailEnd/>
                            </a:ln>
                          </wps:spPr>
                          <wps:txbx>
                            <w:txbxContent>
                              <w:p w14:paraId="51A0A611" w14:textId="77777777" w:rsidR="009160B6" w:rsidRDefault="009160B6" w:rsidP="009160B6">
                                <w:pPr>
                                  <w:pStyle w:val="NoSpacing"/>
                                  <w:jc w:val="center"/>
                                  <w:rPr>
                                    <w:sz w:val="18"/>
                                    <w:szCs w:val="18"/>
                                  </w:rPr>
                                </w:pPr>
                                <w:r w:rsidRPr="007E041B">
                                  <w:rPr>
                                    <w:sz w:val="18"/>
                                    <w:szCs w:val="18"/>
                                  </w:rPr>
                                  <w:t xml:space="preserve">Part 1 </w:t>
                                </w:r>
                              </w:p>
                              <w:p w14:paraId="1B0FB511" w14:textId="77777777" w:rsidR="009160B6" w:rsidRPr="007E041B" w:rsidRDefault="009160B6" w:rsidP="009160B6">
                                <w:pPr>
                                  <w:pStyle w:val="NoSpacing"/>
                                  <w:jc w:val="center"/>
                                  <w:rPr>
                                    <w:sz w:val="18"/>
                                    <w:szCs w:val="18"/>
                                  </w:rPr>
                                </w:pPr>
                                <w:r>
                                  <w:rPr>
                                    <w:sz w:val="18"/>
                                    <w:szCs w:val="18"/>
                                  </w:rPr>
                                  <w:t>Creating Design Matrix</w:t>
                                </w:r>
                              </w:p>
                            </w:txbxContent>
                          </wps:txbx>
                          <wps:bodyPr rot="0" vert="horz" wrap="square" lIns="91440" tIns="45720" rIns="91440" bIns="45720" anchor="ctr" anchorCtr="0" upright="1">
                            <a:noAutofit/>
                          </wps:bodyPr>
                        </wps:wsp>
                        <wps:wsp>
                          <wps:cNvPr id="461293927" name="Rectangle 45"/>
                          <wps:cNvSpPr>
                            <a:spLocks noChangeArrowheads="1"/>
                          </wps:cNvSpPr>
                          <wps:spPr bwMode="auto">
                            <a:xfrm>
                              <a:off x="761" y="285"/>
                              <a:ext cx="18288" cy="2743"/>
                            </a:xfrm>
                            <a:prstGeom prst="rect">
                              <a:avLst/>
                            </a:prstGeom>
                            <a:solidFill>
                              <a:srgbClr val="FFFFFF"/>
                            </a:solidFill>
                            <a:ln w="19050">
                              <a:solidFill>
                                <a:srgbClr val="000000"/>
                              </a:solidFill>
                              <a:miter lim="800000"/>
                              <a:headEnd/>
                              <a:tailEnd/>
                            </a:ln>
                          </wps:spPr>
                          <wps:txbx>
                            <w:txbxContent>
                              <w:p w14:paraId="44A20D50" w14:textId="77777777" w:rsidR="009160B6" w:rsidRPr="00C666FB" w:rsidRDefault="009160B6" w:rsidP="009160B6">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Parts of Process</w:t>
                                </w:r>
                              </w:p>
                            </w:txbxContent>
                          </wps:txbx>
                          <wps:bodyPr rot="0" vert="horz" wrap="square" lIns="0" tIns="0" rIns="0" bIns="0" anchor="ctr" anchorCtr="0" upright="1">
                            <a:noAutofit/>
                          </wps:bodyPr>
                        </wps:wsp>
                        <wps:wsp>
                          <wps:cNvPr id="2041571828" name="Down Arrow 169"/>
                          <wps:cNvSpPr>
                            <a:spLocks noChangeArrowheads="1"/>
                          </wps:cNvSpPr>
                          <wps:spPr bwMode="auto">
                            <a:xfrm>
                              <a:off x="378" y="71221"/>
                              <a:ext cx="17145" cy="10059"/>
                            </a:xfrm>
                            <a:prstGeom prst="downArrow">
                              <a:avLst>
                                <a:gd name="adj1" fmla="val 71111"/>
                                <a:gd name="adj2" fmla="val 37347"/>
                              </a:avLst>
                            </a:prstGeom>
                            <a:solidFill>
                              <a:srgbClr val="4472C4"/>
                            </a:solidFill>
                            <a:ln w="12700">
                              <a:solidFill>
                                <a:srgbClr val="2F528F"/>
                              </a:solidFill>
                              <a:miter lim="800000"/>
                              <a:headEnd/>
                              <a:tailEnd/>
                            </a:ln>
                          </wps:spPr>
                          <wps:txbx>
                            <w:txbxContent>
                              <w:p w14:paraId="17E5A27D" w14:textId="77777777" w:rsidR="009160B6" w:rsidRDefault="009160B6" w:rsidP="009160B6">
                                <w:pPr>
                                  <w:pStyle w:val="NoSpacing"/>
                                  <w:jc w:val="center"/>
                                  <w:rPr>
                                    <w:sz w:val="18"/>
                                    <w:szCs w:val="18"/>
                                  </w:rPr>
                                </w:pPr>
                                <w:r>
                                  <w:rPr>
                                    <w:sz w:val="18"/>
                                    <w:szCs w:val="18"/>
                                  </w:rPr>
                                  <w:t xml:space="preserve">Part 6 </w:t>
                                </w:r>
                              </w:p>
                              <w:p w14:paraId="5F974284" w14:textId="77777777" w:rsidR="009160B6" w:rsidRPr="007E041B" w:rsidRDefault="009160B6" w:rsidP="009160B6">
                                <w:pPr>
                                  <w:pStyle w:val="NoSpacing"/>
                                  <w:jc w:val="center"/>
                                  <w:rPr>
                                    <w:sz w:val="18"/>
                                    <w:szCs w:val="18"/>
                                  </w:rPr>
                                </w:pPr>
                                <w:r w:rsidRPr="001941C9">
                                  <w:rPr>
                                    <w:sz w:val="18"/>
                                    <w:szCs w:val="18"/>
                                  </w:rPr>
                                  <w:t>Validati</w:t>
                                </w:r>
                                <w:r>
                                  <w:rPr>
                                    <w:sz w:val="18"/>
                                    <w:szCs w:val="18"/>
                                  </w:rPr>
                                  <w:t>ng</w:t>
                                </w:r>
                                <w:r w:rsidRPr="001941C9">
                                  <w:rPr>
                                    <w:sz w:val="18"/>
                                    <w:szCs w:val="18"/>
                                  </w:rPr>
                                  <w:t xml:space="preserve"> and Accepting the Final Results</w:t>
                                </w:r>
                              </w:p>
                            </w:txbxContent>
                          </wps:txbx>
                          <wps:bodyPr rot="0" vert="horz" wrap="square" lIns="91440" tIns="45720" rIns="91440" bIns="45720" anchor="ctr" anchorCtr="0" upright="1">
                            <a:noAutofit/>
                          </wps:bodyPr>
                        </wps:wsp>
                      </wpg:grpSp>
                      <wps:wsp>
                        <wps:cNvPr id="1999886617" name="Flowchart: Alternate Process 48"/>
                        <wps:cNvSpPr>
                          <a:spLocks noChangeArrowheads="1"/>
                        </wps:cNvSpPr>
                        <wps:spPr bwMode="auto">
                          <a:xfrm>
                            <a:off x="22357" y="71087"/>
                            <a:ext cx="17374" cy="10669"/>
                          </a:xfrm>
                          <a:prstGeom prst="flowChartAlternateProcess">
                            <a:avLst/>
                          </a:prstGeom>
                          <a:solidFill>
                            <a:srgbClr val="FFFFFF"/>
                          </a:solidFill>
                          <a:ln w="12700">
                            <a:solidFill>
                              <a:srgbClr val="000000"/>
                            </a:solidFill>
                            <a:miter lim="800000"/>
                            <a:headEnd/>
                            <a:tailEnd/>
                          </a:ln>
                        </wps:spPr>
                        <wps:txbx>
                          <w:txbxContent>
                            <w:p w14:paraId="48DFA921" w14:textId="77777777" w:rsidR="009160B6" w:rsidRPr="00E1122E" w:rsidRDefault="009160B6" w:rsidP="009160B6">
                              <w:pPr>
                                <w:jc w:val="center"/>
                                <w:rPr>
                                  <w:rFonts w:ascii="Times New Roman" w:eastAsia="Times New Roman" w:hAnsi="Times New Roman" w:cs="Times New Roman"/>
                                  <w:sz w:val="18"/>
                                  <w:szCs w:val="18"/>
                                  <w:lang w:val="en-GB"/>
                                </w:rPr>
                              </w:pPr>
                              <w:r w:rsidRPr="00E1122E">
                                <w:rPr>
                                  <w:rFonts w:ascii="Times New Roman" w:eastAsia="Times New Roman" w:hAnsi="Times New Roman" w:cs="Times New Roman"/>
                                  <w:sz w:val="18"/>
                                  <w:szCs w:val="18"/>
                                  <w:lang w:val="en-GB"/>
                                </w:rPr>
                                <w:t>Step 1</w:t>
                              </w:r>
                              <w:r>
                                <w:rPr>
                                  <w:rFonts w:ascii="Times New Roman" w:eastAsia="Times New Roman" w:hAnsi="Times New Roman" w:cs="Times New Roman"/>
                                  <w:sz w:val="18"/>
                                  <w:szCs w:val="18"/>
                                  <w:lang w:val="en-GB"/>
                                </w:rPr>
                                <w:t>3</w:t>
                              </w:r>
                              <w:r w:rsidRPr="00E1122E">
                                <w:rPr>
                                  <w:rFonts w:ascii="Times New Roman" w:eastAsia="Times New Roman" w:hAnsi="Times New Roman" w:cs="Times New Roman"/>
                                  <w:sz w:val="18"/>
                                  <w:szCs w:val="18"/>
                                  <w:lang w:val="en-GB"/>
                                </w:rPr>
                                <w:t xml:space="preserve">: </w:t>
                              </w:r>
                              <w:r>
                                <w:rPr>
                                  <w:rFonts w:ascii="Times New Roman" w:eastAsia="Times New Roman" w:hAnsi="Times New Roman" w:cs="Times New Roman"/>
                                  <w:sz w:val="18"/>
                                  <w:szCs w:val="18"/>
                                  <w:lang w:val="en-GB"/>
                                </w:rPr>
                                <w:t>Review Validation Results, Develop Standard Deviation of Residual Error Relationship and Accept Final Coefficients for Report Generation</w:t>
                              </w:r>
                            </w:p>
                          </w:txbxContent>
                        </wps:txbx>
                        <wps:bodyPr rot="0" vert="horz" wrap="square" lIns="45720" tIns="0" rIns="45720" bIns="0" anchor="ctr" anchorCtr="0" upright="1">
                          <a:noAutofit/>
                        </wps:bodyPr>
                      </wps:wsp>
                      <wps:wsp>
                        <wps:cNvPr id="247036552" name="Flowchart: Document 49"/>
                        <wps:cNvSpPr>
                          <a:spLocks noChangeArrowheads="1"/>
                        </wps:cNvSpPr>
                        <wps:spPr bwMode="auto">
                          <a:xfrm>
                            <a:off x="43442" y="71776"/>
                            <a:ext cx="15545" cy="10159"/>
                          </a:xfrm>
                          <a:prstGeom prst="flowChartDocument">
                            <a:avLst/>
                          </a:prstGeom>
                          <a:solidFill>
                            <a:srgbClr val="44546A"/>
                          </a:solidFill>
                          <a:ln w="6350">
                            <a:solidFill>
                              <a:srgbClr val="A5A5A5"/>
                            </a:solidFill>
                            <a:miter lim="800000"/>
                            <a:headEnd/>
                            <a:tailEnd/>
                          </a:ln>
                        </wps:spPr>
                        <wps:txbx>
                          <w:txbxContent>
                            <w:p w14:paraId="47683566" w14:textId="77777777" w:rsidR="009160B6" w:rsidRPr="00FC6D20" w:rsidRDefault="009160B6" w:rsidP="009160B6">
                              <w:pPr>
                                <w:pStyle w:val="NormalWeb"/>
                                <w:spacing w:before="0" w:beforeAutospacing="0" w:after="0" w:afterAutospacing="0"/>
                                <w:jc w:val="center"/>
                                <w:rPr>
                                  <w:rFonts w:ascii="Times New Roman" w:eastAsia="Times New Roman" w:hAnsi="Times New Roman" w:cs="Times New Roman"/>
                                  <w:color w:val="FFFFFF" w:themeColor="background1"/>
                                  <w:sz w:val="18"/>
                                  <w:szCs w:val="18"/>
                                </w:rPr>
                              </w:pPr>
                              <w:r w:rsidRPr="00FC6D20">
                                <w:rPr>
                                  <w:rFonts w:ascii="Times New Roman" w:eastAsia="Times New Roman" w:hAnsi="Times New Roman" w:cs="Times New Roman"/>
                                  <w:color w:val="FFFFFF" w:themeColor="background1"/>
                                  <w:sz w:val="18"/>
                                  <w:szCs w:val="18"/>
                                </w:rPr>
                                <w:t>Step 1</w:t>
                              </w:r>
                              <w:r>
                                <w:rPr>
                                  <w:rFonts w:ascii="Times New Roman" w:eastAsia="Times New Roman" w:hAnsi="Times New Roman" w:cs="Times New Roman"/>
                                  <w:color w:val="FFFFFF" w:themeColor="background1"/>
                                  <w:sz w:val="18"/>
                                  <w:szCs w:val="18"/>
                                </w:rPr>
                                <w:t>4</w:t>
                              </w:r>
                              <w:r w:rsidRPr="00FC6D20">
                                <w:rPr>
                                  <w:rFonts w:ascii="Times New Roman" w:eastAsia="Times New Roman" w:hAnsi="Times New Roman" w:cs="Times New Roman"/>
                                  <w:color w:val="FFFFFF" w:themeColor="background1"/>
                                  <w:sz w:val="18"/>
                                  <w:szCs w:val="18"/>
                                </w:rPr>
                                <w:t>: Export Final Calibration Coefficients and Standard Deviation results in XML format compatible with P</w:t>
                              </w:r>
                              <w:r>
                                <w:rPr>
                                  <w:rFonts w:ascii="Times New Roman" w:eastAsia="Times New Roman" w:hAnsi="Times New Roman" w:cs="Times New Roman"/>
                                  <w:color w:val="FFFFFF" w:themeColor="background1"/>
                                  <w:sz w:val="18"/>
                                  <w:szCs w:val="18"/>
                                </w:rPr>
                                <w:t>MED</w:t>
                              </w:r>
                            </w:p>
                          </w:txbxContent>
                        </wps:txbx>
                        <wps:bodyPr rot="0" vert="horz" wrap="square" lIns="91440" tIns="45720" rIns="91440" bIns="45720" anchor="ctr" anchorCtr="0" upright="1">
                          <a:noAutofit/>
                        </wps:bodyPr>
                      </wps:wsp>
                      <wps:wsp>
                        <wps:cNvPr id="1040594983" name="Straight Arrow Connector 50"/>
                        <wps:cNvCnPr>
                          <a:cxnSpLocks noChangeShapeType="1"/>
                          <a:stCxn id="805622981" idx="2"/>
                          <a:endCxn id="837646929" idx="0"/>
                        </wps:cNvCnPr>
                        <wps:spPr bwMode="auto">
                          <a:xfrm>
                            <a:off x="30980" y="51943"/>
                            <a:ext cx="62" cy="2393"/>
                          </a:xfrm>
                          <a:prstGeom prst="straightConnector1">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357626875" name="Straight Arrow Connector 51"/>
                        <wps:cNvCnPr>
                          <a:cxnSpLocks noChangeShapeType="1"/>
                        </wps:cNvCnPr>
                        <wps:spPr bwMode="auto">
                          <a:xfrm>
                            <a:off x="39946" y="76090"/>
                            <a:ext cx="3526" cy="35"/>
                          </a:xfrm>
                          <a:prstGeom prst="straightConnector1">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983566407" name="Straight Arrow Connector 52"/>
                        <wps:cNvCnPr>
                          <a:cxnSpLocks noChangeShapeType="1"/>
                        </wps:cNvCnPr>
                        <wps:spPr bwMode="auto">
                          <a:xfrm>
                            <a:off x="39599" y="34569"/>
                            <a:ext cx="3253" cy="28"/>
                          </a:xfrm>
                          <a:prstGeom prst="straightConnector1">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393508106" name="Straight Arrow Connector 53"/>
                        <wps:cNvCnPr>
                          <a:cxnSpLocks noChangeShapeType="1"/>
                        </wps:cNvCnPr>
                        <wps:spPr bwMode="auto">
                          <a:xfrm>
                            <a:off x="50624" y="38562"/>
                            <a:ext cx="0" cy="3539"/>
                          </a:xfrm>
                          <a:prstGeom prst="straightConnector1">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1357662020" name="Straight Arrow Connector 54"/>
                        <wps:cNvCnPr>
                          <a:cxnSpLocks noChangeShapeType="1"/>
                          <a:endCxn id="1963117931" idx="0"/>
                        </wps:cNvCnPr>
                        <wps:spPr bwMode="auto">
                          <a:xfrm>
                            <a:off x="50765" y="10198"/>
                            <a:ext cx="127" cy="8578"/>
                          </a:xfrm>
                          <a:prstGeom prst="straightConnector1">
                            <a:avLst/>
                          </a:prstGeom>
                          <a:noFill/>
                          <a:ln w="15875">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6EAACD6" id="Group 23" o:spid="_x0000_s1029" style="width:466.45pt;height:642.9pt;mso-position-horizontal-relative:char;mso-position-vertical-relative:line" coordorigin="378,285" coordsize="59242,8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lV2gwAAEptAAAOAAAAZHJzL2Uyb0RvYy54bWzsXWlv28oV/V6g/4HQ98SzcRPiPAR2nBZ4&#10;bYPmtf1Ma28lUiWZyOmv75kZznAoidbyQiWRaQOGZK4zvPfcc5e5fPPL02rpfZnkxSJLbwf0NRl4&#10;k3SUjRfp7Hbwj98eXkUDryiTdJwss3RyO/g6KQa/vP3jH95s1sMJy+bZcjzJPZwkLYab9e1gXpbr&#10;4c1NMZpPVknxOltPUmycZvkqKfE1n92M82SDs6+WN4yQ4GaT5eN1no0mRYH/3uuNg7fq/NPpZFT+&#10;bTotJqW3vB3g3kr1N1d/H+Xfm7dvkuEsT9bzxai6jeSMu1glixQXtae6T8rE+5wvdk61WozyrMim&#10;5etRtrrJptPFaKLGgNFQsjWaD3n2ea3GMhtuZms7TZjarXk6+7Sjv375kK8/rT/m+u7x8dds9J8C&#10;83KzWc+G7nb5faZ39h43f8nGeJ7J5zJTA3+a5it5CgzJe1Lz+9XO7+Sp9Eb4px8zHlN/4I2wLaKB&#10;iHj1BEZzPCZ5HA8hMNjKIl8/m9H8fX20YPWxsdx+kwz1hdXNVjcnHz6kqagnrPh9E/Zpnqwn6jkU&#10;ckI+5t5iDGGPA05pGHM68NJkhcl4WGab0TzJy6F3n40+ryZp6TE1DnlDONLMc6En2Uuzu3mSzibv&#10;8jzbzCfJGDdK1bgaB8gvBR7RwVkXnDKh5o9GYRjqGTSzT31fVHMfBIw1pi8ZrvOi/DDJVp78cDuY&#10;Yii4t7w0A1EPOfnya1HqaTf7V0I/flgsl16elf9alHM1X3IkamOBY/QHb51hgET9u8hnj3fL3PuS&#10;QDPvmfyt7mhWuHv7BD+7R9xF8nfvEVQese8Qcodf5xAIz8zc3HKRengSkFGhD9ejBDKokck7Wqbe&#10;5nYQcL86d7Zc2G2N0bzz5W91ocLdbbUogXbLxQriby+TDOWTf5+OcclkWCaLpf6M21umSg3109di&#10;XT49Pinx4/ICUjIes/FXyAbmXqkdwBgf5ln+v4G3AbDdDor/fk7yycBb/jnF9MdUCImE6ovwQ4Yv&#10;ubvl0d2SpCOc6nYwKvMBJkh+uSs1fn5e54vZHNfSzznN3gELpgslH/V9VQOANl5ILRnhEQs5YbFR&#10;y09lnsg79e6yNIVFyHKPBWb2oJV3qUa/0VNaoZ9VTCXJv31dQ7kbeqkPOVoveQSMUKhGqMKtZGi0&#10;0g9jWqGakU0DpUbFKpWEiEoQSoYtWphmUgeVEGlRFUIclFUhQnYn9GmX63mi9RGWFRqkVaASbYW1&#10;DWGWt3efFHN9yBif5BHJ8BsIuRZpeX05xZeTnRBGiUSEcSM6DqK/W0J306SceB813fCYAlh5hxeA&#10;doYfoDeEiEa+2Ib2kIfAfWlWQxooZLCWsR3a7YiqAT0nXI0n30C7B/VjhMVFOy2FlIUGjd2NjXMo&#10;LLQC5+72DYTJIqYwOn8iYlYgqRHTomX1X42W+O9PiJQC2ONTaqX9/fIx27goyZVNriS8I5jUhotC&#10;7RToSASpOCSP/RggLnGTUcC5QheDm5zHYIpS4hnxjbFtQc5HEDGL/bwWc3mt2bgib8n43wDp6WoJ&#10;/g9S4mnioTFQIa5CQIPJ8tAdwKV+FPrq9O3qUgGuPm9jt+NF3SuVRSrzBSjLEpYdvGQ1GcPCT+CE&#10;yU/69Hvow/dCVuFHhPthYIB1V9RcntypqBmG50gaiwJjocNYKEtfW2ghAgiGlDSDUL2Y/ahiRjmj&#10;ISgV/MpKrfeQPzhs0I9uUc0RrsgPFYgJEsBI48q1aPXk7weCKCao4JGi6s+48/Cva+Hp3J9HGATO&#10;AaCHE6IjCbXwOP689OkqzG/Bpt6fV+b7B/bnrf07kZ1euz/vi8DnhFKwvR21tB5M7ZNdNN5WO2W4&#10;w3CLN9DaKYvC+ABFtfpph/RCnDIbiDlR7K/VKaMkpDyKGVz8St53qbJyhbrlL1temTddLtb/NKG+&#10;Hf9MhCRSrmJtnTiTlkuyZgre/7xx6v0zlX+RT/R7+WeMxFHIwtpB28ObGXe5T0c+mkOcw0BzH5/D&#10;e+yJ88HUwPeSHcgNeGoYWcRyoqYmfeQxfsloqWBxXHldjJJtw1wnwiKhvf0joqVmJHX4SAdZ3IiQ&#10;oZcSPftE2OAyiTArVycyiGsnzhEPAxHEdR7MUUvLMmviLGxC8SLZDI6grXRsfcG54oA1dXCIsx/q&#10;EPQR+mmH9EKIs7KINWXQhA1hr0P536slzlwg+s4CSTu1o7iPwqACog7fdE9hTOKXCsr2UBhkXo6I&#10;K/eJ3+5reUAxaUC5rIw4JsogrNt6EbBkMp4to4CCqhzEXqzkPDo2CPjSsNI6zCdShKvFyjBCqpKE&#10;wtbI/B11MSqZ6MnIQw2RXUe4ka6B+Vc5XlPxZzK8NGKRSfGGRClcOw3Icf/PMfNGprVRe3CwfiEm&#10;B6toLlO/oHX/DJOvZhIIslXBgP/8xNULNEI+jbLAxoVdEbYKfwF4FkyY5DFcYKiOg84otATNVVUK&#10;uFe58YWLsE29nojE1ya9oaBBJFAt0hbk1XTx+wd5keKoyIdPyVaMF6VdWrhFHB+gHmeFeKHiqiZI&#10;q01fhHP8ygFVtwp7WMmPqVhnUewHnMXPlOG4UYCO/KN9uYU/beUWIHaRrv1COTfutwGrFaRSRviB&#10;WsezxO4VQhJEcEs5jhW8Iwod26u/mtW0xddCltbqYV91YRglslRbRNJO7nheJuaKVRRuJWLXpNSJ&#10;HgtkRBqy51RdBJVP327SbVbXDOQ5itoHjxu8/DLBY03KzuDU1x49ZkEYoDo4BvHaUUsbPqijx75r&#10;N7rWz5qToGC/PSAivffnKbfVTzuiFxI8Rs03UO0Msb/aiAgsjM/9GGUMlbzbgvGhpyswmH+B9HdL&#10;oUVA9LK+EMXLTXuEOvgqisx8/0CQ5Cw21NfB29XIJ62ybaHgxOeUxwKLM3dx1bAE0B03TdE1nArO&#10;AsC8SsbFXF3ZCWHUyXLJxFWAoyc8P++yUWpB7MQIzLUTnoj4WBUdy1DeEYSnsTKqawUF30F8RSqo&#10;AHZsKyjKTCsLQIkvVJbxCAV9cYzHIuqJcn+1jAf5TlRtIoJuBP5HKDR1yv9qqfcDH5HShhsOe6Vq&#10;SwnWLz7P8c8iPa8YFSHaU6BFRXX2PgikW7R01EqDYpEdiesi/z21G5qZdBsRd8SPoqZZYW5IGD41&#10;pK9ft3Xsuq2qY4z0NVUzGRuJxvJdP8KySwM+qteNp0vBthvPyLY636oxzU6DmTrdjHSiRpWIxMbK&#10;HtOYhkaNI5uZkO/QmAYVr/ATZSMYTWTus03qqRYzHg2Ui1gpUde8xcfVJGuhPtbWNTUIq2VMMxpK&#10;Y710pp21jDECNYA6fio1tXXtdkjxoy/o7gPfvl7fDdakKx1w2f3g3l4z0B7GP77nAXvwWfRQWZfG&#10;pY6P9wOUcPd7dNH2PKD2eZ9Ie66d7svGTQHS84F1xBtqcskaGNAbpSYsCnXvDsf7dtVEWDLSssiz&#10;VxOAwlnNlKh93r2a6H42xlCHAlVYMeodK2Mimzyp0BZstQpFXsyWaCUR1A+Uhd2vJCRGsZaGxV5J&#10;oA3f1JYoFnxG0uDabUkka4dDLDkySuKYEnixUh4vpiXaZ+HBdp8xh3AhxnXAZ+4NydmGxFYe9oak&#10;YUjg37OYx7JiTHsldblmY01G1z5JKJv5wCexDUZr/88pN9aLododkpdQbozGkBVwnSjK11aryQhI&#10;RyiLqI3sOvhOA6vxF6g1NtELFBOzZzxqQnx1V+0C3CP8uQiv5/3nYkF1EEozke7XU8VxjOgeWJFR&#10;mWcXn2rH9kIcCQXNVUeuEAmQ7Yr9umkLJYHW7XYterH1QzWpPdE2XGs2DaumCA/8evGpI++2rAPL&#10;rS7nCgguZLt0UJ2Qyr4euLLjMrtVHajyk1uPEHMzkjoMq49zeyA0QpmNik60IxbBu+pSjd1+sNba&#10;6P9bPacTpfvaHV1KBJiFiCPbMtbm6XR+wRbNoX2qmUPQohMWEiTDorx7SlWLc6ckYzHGywHM8pN0&#10;bPeoexyoPXTspzIk+qryS4H+Ogeb53O0wKnKoGisHYBaYWQrGrWMS5bbPassRdVt3E6Fbo+uUgy7&#10;2tL3kN334ouW2jnZQBYL/upVU+3Sp8hxQw6SYYf93bH+Sae6woCgZBrPuRYdjqYEWnh0BrsdZ3vR&#10;wTtgOikwAGIhGSmIpaPtkuOG607ALdWp3kLd8aBje1yjA4Gmm47koCS5gh1ThtIS1O4lpyvJQcEd&#10;3viBZQY2A9IuOpY2WDnoEnR8ElQve+ERSheboFPVR3GfH+B2veR0JzkwVwFD9ZDxgdslxxblniY5&#10;gIqaC7nvI/rdZMgnYZWVRvs0dNpvWDS77ld2fevZkHz9jmR2EvTVu0pUuAUv7FI+FZb1yZeLyTeC&#10;ud/V/vUr0N7+HwAA//8DAFBLAwQUAAYACAAAACEAgZbTi94AAAAGAQAADwAAAGRycy9kb3ducmV2&#10;LnhtbEyPQUvDQBCF74L/YRnBm90kpZKm2ZRS1FMRbAXpbZqdJqHZ2ZDdJum/d/WilwfDe7z3Tb6e&#10;TCsG6l1jWUE8i0AQl1Y3XCn4PLw+pSCcR9bYWiYFN3KwLu7vcsy0HfmDhr2vRChhl6GC2vsuk9KV&#10;NRl0M9sRB+9se4M+nH0ldY9jKDetTKLoWRpsOCzU2NG2pvKyvxoFbyOOm3n8Muwu5+3teFi8f+1i&#10;UurxYdqsQHia/F8YfvADOhSB6WSvrJ1oFYRH/K8GbzlPliBOIZSkixRkkcv/+MU3AAAA//8DAFBL&#10;AQItABQABgAIAAAAIQC2gziS/gAAAOEBAAATAAAAAAAAAAAAAAAAAAAAAABbQ29udGVudF9UeXBl&#10;c10ueG1sUEsBAi0AFAAGAAgAAAAhADj9If/WAAAAlAEAAAsAAAAAAAAAAAAAAAAALwEAAF9yZWxz&#10;Ly5yZWxzUEsBAi0AFAAGAAgAAAAhALNRyVXaDAAASm0AAA4AAAAAAAAAAAAAAAAALgIAAGRycy9l&#10;Mm9Eb2MueG1sUEsBAi0AFAAGAAgAAAAhAIGW04veAAAABgEAAA8AAAAAAAAAAAAAAAAANA8AAGRy&#10;cy9kb3ducmV2LnhtbFBLBQYAAAAABAAEAPMAAAA/E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5" o:spid="_x0000_s1030" type="#_x0000_t114" style="position:absolute;left:43124;top:18777;width:15545;height:6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XgxgAAAOMAAAAPAAAAZHJzL2Rvd25yZXYueG1sRE/NSgMx&#10;EL4LvkMYwZvNxkK1a9MiRUuxJ6t4HjbjZnUzCUncXfv0RhA8zvc/q83kejFQTJ1nDWpWgSBuvOm4&#10;1fD68nh1CyJlZIO9Z9LwTQk26/OzFdbGj/xMwzG3ooRwqlGDzTnUUqbGksM084G4cO8+OszljK00&#10;EccS7np5XVUL6bDj0mAx0NZS83n8chrMeJL2bb877Z78oD62D4cQDlHry4vp/g5Epin/i//ce1Pm&#10;LxdzpW6WcwW/PxUA5PoHAAD//wMAUEsBAi0AFAAGAAgAAAAhANvh9svuAAAAhQEAABMAAAAAAAAA&#10;AAAAAAAAAAAAAFtDb250ZW50X1R5cGVzXS54bWxQSwECLQAUAAYACAAAACEAWvQsW78AAAAVAQAA&#10;CwAAAAAAAAAAAAAAAAAfAQAAX3JlbHMvLnJlbHNQSwECLQAUAAYACAAAACEAQ6MF4MYAAADjAAAA&#10;DwAAAAAAAAAAAAAAAAAHAgAAZHJzL2Rvd25yZXYueG1sUEsFBgAAAAADAAMAtwAAAPoCAAAAAA==&#10;" fillcolor="#d2d2d2" strokecolor="#a5a5a5" strokeweight=".5pt">
                  <v:fill color2="silver" rotate="t" colors="0 #d2d2d2;.5 #c8c8c8;1 silver" focus="100%" type="gradient">
                    <o:fill v:ext="view" type="gradientUnscaled"/>
                  </v:fill>
                  <v:textbox>
                    <w:txbxContent>
                      <w:p w14:paraId="43F54FD4"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4</w:t>
                        </w:r>
                        <w:r w:rsidRPr="007E041B">
                          <w:rPr>
                            <w:rFonts w:ascii="Times New Roman" w:eastAsia="Times New Roman" w:hAnsi="Times New Roman" w:cs="Times New Roman"/>
                            <w:sz w:val="18"/>
                            <w:szCs w:val="18"/>
                          </w:rPr>
                          <w:t>: Calculate Distress Data Statistics &amp; Identify Outliers</w:t>
                        </w:r>
                      </w:p>
                    </w:txbxContent>
                  </v:textbox>
                </v:shape>
                <v:line id="Straight Connector 26" o:spid="_x0000_s1031" style="position:absolute;visibility:visible;mso-wrap-style:square" from="381,28019" to="58293,2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MkywAAAOMAAAAPAAAAZHJzL2Rvd25yZXYueG1sRI9BS8NA&#10;FITvgv9heQVvdreJ2Bi7LaKIXgy1evD4yD6z0exuyL42sb/eLQgeh5n5hlltJteJAw2xDV7DYq5A&#10;kK+DaX2j4f3t8bIAERm9wS540vBDETbr87MVliaM/pUOO25EgvhYogbL3JdSxtqSwzgPPfnkfYbB&#10;ISc5NNIMOCa462Sm1LV02Pq0YLGne0v1927vNByn/deWx2PxcvUx8pN9qPJKVlpfzKa7WxBME/+H&#10;/9rPRkOm8iJb5iq7gdOn9Afk+hcAAP//AwBQSwECLQAUAAYACAAAACEA2+H2y+4AAACFAQAAEwAA&#10;AAAAAAAAAAAAAAAAAAAAW0NvbnRlbnRfVHlwZXNdLnhtbFBLAQItABQABgAIAAAAIQBa9CxbvwAA&#10;ABUBAAALAAAAAAAAAAAAAAAAAB8BAABfcmVscy8ucmVsc1BLAQItABQABgAIAAAAIQDTaYMkywAA&#10;AOMAAAAPAAAAAAAAAAAAAAAAAAcCAABkcnMvZG93bnJldi54bWxQSwUGAAAAAAMAAwC3AAAA/wIA&#10;AAAA&#10;" strokecolor="#4472c4" strokeweight="3.5pt">
                  <v:stroke dashstyle="dash" opacity="13107f" joinstyle="miter"/>
                </v:line>
                <v:shape id="Flowchart: Alternate Process 27" o:spid="_x0000_s1032" type="#_x0000_t176" style="position:absolute;left:22225;top:18547;width:17374;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5NywAAAOIAAAAPAAAAZHJzL2Rvd25yZXYueG1sRI/NasMw&#10;EITvhb6D2EJvjRQbXONGCaUQyCGU/JTS49ra2qbWylhK4uTpo0Cgx2FmvmFmi9F24kiDbx1rmE4U&#10;COLKmZZrDV/75UsOwgdkg51j0nAmD4v548MMC+NOvKXjLtQiQtgXqKEJoS+k9FVDFv3E9cTR+3WD&#10;xRDlUEsz4CnCbScTpTJpseW40GBPHw1Vf7uD1XCQl81m3WfpZ12a77RM/E+59Fo/P43vbyACjeE/&#10;fG+vjIbXfJqpXCUp3C7FOyDnVwAAAP//AwBQSwECLQAUAAYACAAAACEA2+H2y+4AAACFAQAAEwAA&#10;AAAAAAAAAAAAAAAAAAAAW0NvbnRlbnRfVHlwZXNdLnhtbFBLAQItABQABgAIAAAAIQBa9CxbvwAA&#10;ABUBAAALAAAAAAAAAAAAAAAAAB8BAABfcmVscy8ucmVsc1BLAQItABQABgAIAAAAIQCPSO5NywAA&#10;AOIAAAAPAAAAAAAAAAAAAAAAAAcCAABkcnMvZG93bnJldi54bWxQSwUGAAAAAAMAAwC3AAAA/wIA&#10;AAAA&#10;" strokeweight="1pt">
                  <v:textbox inset="3.6pt,0,3.6pt,0">
                    <w:txbxContent>
                      <w:p w14:paraId="350459C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5</w:t>
                        </w:r>
                        <w:r w:rsidRPr="007E041B">
                          <w:rPr>
                            <w:rFonts w:ascii="Times New Roman" w:eastAsia="Times New Roman" w:hAnsi="Times New Roman" w:cs="Times New Roman"/>
                            <w:sz w:val="18"/>
                            <w:szCs w:val="18"/>
                          </w:rPr>
                          <w:t>: De</w:t>
                        </w:r>
                        <w:r>
                          <w:rPr>
                            <w:rFonts w:ascii="Times New Roman" w:eastAsia="Times New Roman" w:hAnsi="Times New Roman" w:cs="Times New Roman"/>
                            <w:sz w:val="18"/>
                            <w:szCs w:val="18"/>
                          </w:rPr>
                          <w:t xml:space="preserve">termine Acceptance of Distress Data and </w:t>
                        </w:r>
                        <w:r w:rsidRPr="007E041B">
                          <w:rPr>
                            <w:rFonts w:ascii="Times New Roman" w:eastAsia="Times New Roman" w:hAnsi="Times New Roman" w:cs="Times New Roman"/>
                            <w:sz w:val="18"/>
                            <w:szCs w:val="18"/>
                          </w:rPr>
                          <w:t>Adequa</w:t>
                        </w:r>
                        <w:r>
                          <w:rPr>
                            <w:rFonts w:ascii="Times New Roman" w:eastAsia="Times New Roman" w:hAnsi="Times New Roman" w:cs="Times New Roman"/>
                            <w:sz w:val="18"/>
                            <w:szCs w:val="18"/>
                          </w:rPr>
                          <w:t>cy</w:t>
                        </w:r>
                        <w:r w:rsidRPr="007E041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of Design Matrix</w:t>
                        </w:r>
                        <w:r w:rsidRPr="007E041B">
                          <w:rPr>
                            <w:rFonts w:ascii="Times New Roman" w:eastAsia="Times New Roman" w:hAnsi="Times New Roman" w:cs="Times New Roman"/>
                            <w:sz w:val="18"/>
                            <w:szCs w:val="18"/>
                          </w:rPr>
                          <w:t xml:space="preserve"> Test Sections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2" o:spid="_x0000_s1033" type="#_x0000_t34" style="position:absolute;left:39599;top:22129;width:3398;height:20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wpygAAAOIAAAAPAAAAZHJzL2Rvd25yZXYueG1sRI9RS8Mw&#10;FIXfhf2HcAXfXJrZRleXDZkKgoPh9Adcmmtb1tx0TezqvzeC4OPhnPMdzmozuU6MNITWswE1z0AQ&#10;V962XBv4eH++vgMRIrLFzjMZ+KYAm/XsYoWl9Wd+o/EQa5EgHEo00MTYl1KGqiGHYe574uR9+sFh&#10;THKopR3wnOCuk4ss09Jhy2mhwZ62DVXHw5czUNBT/qj1rtDbbuyP6lXvl/nJmKvL6eEeRKQp/of/&#10;2i/WwCK/XapCqRv4vZTugFz/AAAA//8DAFBLAQItABQABgAIAAAAIQDb4fbL7gAAAIUBAAATAAAA&#10;AAAAAAAAAAAAAAAAAABbQ29udGVudF9UeXBlc10ueG1sUEsBAi0AFAAGAAgAAAAhAFr0LFu/AAAA&#10;FQEAAAsAAAAAAAAAAAAAAAAAHwEAAF9yZWxzLy5yZWxzUEsBAi0AFAAGAAgAAAAhABkJ7CnKAAAA&#10;4gAAAA8AAAAAAAAAAAAAAAAABwIAAGRycy9kb3ducmV2LnhtbFBLBQYAAAAAAwADALcAAAD+AgAA&#10;AAA=&#10;" strokecolor="#4472c4" strokeweight="1.25pt">
                  <v:stroke endarrow="block"/>
                </v:shape>
                <v:shape id="Elbow Connector 235" o:spid="_x0000_s1034" type="#_x0000_t34" style="position:absolute;left:28681;top:27941;width:446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tIygAAAOEAAAAPAAAAZHJzL2Rvd25yZXYueG1sRI9ba8JA&#10;FITfC/0PyxF8Ed2o9UJ0FRGsbV/qDcG3Q/aYhGbPhuxq4r/vCoU+DjPzDTNfNqYQd6pcbllBvxeB&#10;IE6szjlVcDpuulMQziNrLCyTggc5WC5eX+YYa1vznu4Hn4oAYRejgsz7MpbSJRkZdD1bEgfvaiuD&#10;PsgqlbrCOsBNIQdRNJYGcw4LGZa0zij5OdyMgsH5bDvf++27n9Duq6bSfXYuiVLtVrOagfDU+P/w&#10;X/tDK3gbTaPhaDKG56PwBuTiFwAA//8DAFBLAQItABQABgAIAAAAIQDb4fbL7gAAAIUBAAATAAAA&#10;AAAAAAAAAAAAAAAAAABbQ29udGVudF9UeXBlc10ueG1sUEsBAi0AFAAGAAgAAAAhAFr0LFu/AAAA&#10;FQEAAAsAAAAAAAAAAAAAAAAAHwEAAF9yZWxzLy5yZWxzUEsBAi0AFAAGAAgAAAAhAFpDq0jKAAAA&#10;4QAAAA8AAAAAAAAAAAAAAAAABwIAAGRycy9kb3ducmV2LnhtbFBLBQYAAAAAAwADALcAAAD+AgAA&#10;AAA=&#10;" strokecolor="#4472c4" strokeweight="1.25pt">
                  <v:stroke endarrow="block"/>
                </v:shape>
                <v:line id="Straight Connector 31" o:spid="_x0000_s1035" style="position:absolute;visibility:visible;mso-wrap-style:square" from="857,40674" to="58769,4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7IzAAAAOMAAAAPAAAAZHJzL2Rvd25yZXYueG1sRI9BT8Mw&#10;DIXvSPyHyEjcWLoV2CjLJgRCcFkF2w4co8Y0hcapGm8t+/X4gMTR9vN771uux9CqI/apiWRgOslA&#10;IVXRNVQb2O+erxagEltyto2EBn4wwXp1fra0hYsDveNxy7USE0qFNeCZu0LrVHkMNk1ihyS3z9gH&#10;yzL2tXa9HcQ8tHqWZbc62IYkwdsOHz1W39tDMHAaD19vPJwWm+uPgV/8U5mXujTm8mJ8uAfFOPK/&#10;+O/71Un9fDad38zvcqEQJlmAXv0CAAD//wMAUEsBAi0AFAAGAAgAAAAhANvh9svuAAAAhQEAABMA&#10;AAAAAAAAAAAAAAAAAAAAAFtDb250ZW50X1R5cGVzXS54bWxQSwECLQAUAAYACAAAACEAWvQsW78A&#10;AAAVAQAACwAAAAAAAAAAAAAAAAAfAQAAX3JlbHMvLnJlbHNQSwECLQAUAAYACAAAACEAl47OyMwA&#10;AADjAAAADwAAAAAAAAAAAAAAAAAHAgAAZHJzL2Rvd25yZXYueG1sUEsFBgAAAAADAAMAtwAAAAAD&#10;AAAAAA==&#10;" strokecolor="#4472c4" strokeweight="3.5pt">
                  <v:stroke dashstyle="dash" opacity="13107f" joinstyle="miter"/>
                </v:line>
                <v:shape id="Flowchart: Document 224" o:spid="_x0000_s1036" type="#_x0000_t114" style="position:absolute;left:42852;top:30025;width:1554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WiyQAAAOIAAAAPAAAAZHJzL2Rvd25yZXYueG1sRI9BSwMx&#10;FITvgv8hPMGbzW5bZNk2LVK0FHuyiufH5nWzunkJSdxd++uNIHgcZuYbZr2dbC8GCrFzrKCcFSCI&#10;G6c7bhW8vT7dVSBiQtbYOyYF3xRhu7m+WmOt3cgvNJxSKzKEY40KTEq+ljI2hizGmfPE2Tu7YDFl&#10;GVqpA44Zbns5L4p7abHjvGDQ085Q83n6sgr0eJHm/bC/7J/dUH7sHo/eH4NStzfTwwpEoin9h//a&#10;B61gviyXi2pRlfB7Kd8BufkBAAD//wMAUEsBAi0AFAAGAAgAAAAhANvh9svuAAAAhQEAABMAAAAA&#10;AAAAAAAAAAAAAAAAAFtDb250ZW50X1R5cGVzXS54bWxQSwECLQAUAAYACAAAACEAWvQsW78AAAAV&#10;AQAACwAAAAAAAAAAAAAAAAAfAQAAX3JlbHMvLnJlbHNQSwECLQAUAAYACAAAACEAS6FFoskAAADi&#10;AAAADwAAAAAAAAAAAAAAAAAHAgAAZHJzL2Rvd25yZXYueG1sUEsFBgAAAAADAAMAtwAAAP0CAAAA&#10;AA==&#10;" fillcolor="#d2d2d2" strokecolor="#a5a5a5" strokeweight=".5pt">
                  <v:fill color2="silver" rotate="t" colors="0 #d2d2d2;.5 #c8c8c8;1 silver" focus="100%" type="gradient">
                    <o:fill v:ext="view" type="gradientUnscaled"/>
                  </v:fill>
                  <v:textbox>
                    <w:txbxContent>
                      <w:p w14:paraId="02F5C287"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7</w:t>
                        </w:r>
                        <w:r w:rsidRPr="007E041B">
                          <w:rPr>
                            <w:rFonts w:ascii="Times New Roman" w:eastAsia="Times New Roman" w:hAnsi="Times New Roman" w:cs="Times New Roman"/>
                            <w:sz w:val="18"/>
                            <w:szCs w:val="18"/>
                          </w:rPr>
                          <w:t>: Perform Initial Verification by Executing Batch File Runs &amp; Extract</w:t>
                        </w:r>
                        <w:r>
                          <w:rPr>
                            <w:rFonts w:ascii="Times New Roman" w:eastAsia="Times New Roman" w:hAnsi="Times New Roman" w:cs="Times New Roman"/>
                            <w:sz w:val="18"/>
                            <w:szCs w:val="18"/>
                          </w:rPr>
                          <w:t>ing</w:t>
                        </w:r>
                        <w:r w:rsidRPr="007E041B">
                          <w:rPr>
                            <w:rFonts w:ascii="Times New Roman" w:eastAsia="Times New Roman" w:hAnsi="Times New Roman" w:cs="Times New Roman"/>
                            <w:sz w:val="18"/>
                            <w:szCs w:val="18"/>
                          </w:rPr>
                          <w:t xml:space="preserve"> Predicted Distress</w:t>
                        </w:r>
                        <w:r>
                          <w:rPr>
                            <w:rFonts w:ascii="Times New Roman" w:eastAsia="Times New Roman" w:hAnsi="Times New Roman" w:cs="Times New Roman"/>
                            <w:sz w:val="18"/>
                            <w:szCs w:val="18"/>
                          </w:rPr>
                          <w:t>es</w:t>
                        </w:r>
                      </w:p>
                    </w:txbxContent>
                  </v:textbox>
                </v:shape>
                <v:shape id="Flowchart: Alternate Process 225" o:spid="_x0000_s1037" type="#_x0000_t176" style="position:absolute;left:22225;top:30171;width:17374;height:8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tiyAAAAOIAAAAPAAAAZHJzL2Rvd25yZXYueG1sRE9Na8JA&#10;EL0X/A/LCL01m5gaJLqKCEIPpagt4nGSHZNgdjZkV03767sHwePjfS9Wg2nFjXrXWFaQRDEI4tLq&#10;hisFP9/btxkI55E1tpZJwS85WC1HLwvMtb3znm4HX4kQwi5HBbX3XS6lK2sy6CLbEQfubHuDPsC+&#10;krrHewg3rZzEcSYNNhwaauxoU1N5OVyNgqv82+0+uyz9qgp9TIuJOxVbp9TreFjPQXga/FP8cH9o&#10;BdP3bJrGSRI2h0vhDsjlPwAAAP//AwBQSwECLQAUAAYACAAAACEA2+H2y+4AAACFAQAAEwAAAAAA&#10;AAAAAAAAAAAAAAAAW0NvbnRlbnRfVHlwZXNdLnhtbFBLAQItABQABgAIAAAAIQBa9CxbvwAAABUB&#10;AAALAAAAAAAAAAAAAAAAAB8BAABfcmVscy8ucmVsc1BLAQItABQABgAIAAAAIQBHLktiyAAAAOIA&#10;AAAPAAAAAAAAAAAAAAAAAAcCAABkcnMvZG93bnJldi54bWxQSwUGAAAAAAMAAwC3AAAA/AIAAAAA&#10;" strokeweight="1pt">
                  <v:textbox inset="3.6pt,0,3.6pt,0">
                    <w:txbxContent>
                      <w:p w14:paraId="2934593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6</w:t>
                        </w:r>
                        <w:r w:rsidRPr="007E041B">
                          <w:rPr>
                            <w:rFonts w:ascii="Times New Roman" w:eastAsia="Times New Roman" w:hAnsi="Times New Roman" w:cs="Times New Roman"/>
                            <w:sz w:val="18"/>
                            <w:szCs w:val="18"/>
                          </w:rPr>
                          <w:t>: Review Project Files and Select a Set of Calibration Coefficients (</w:t>
                        </w:r>
                        <w:r>
                          <w:rPr>
                            <w:rFonts w:ascii="Times New Roman" w:eastAsia="Times New Roman" w:hAnsi="Times New Roman" w:cs="Times New Roman"/>
                            <w:sz w:val="18"/>
                            <w:szCs w:val="18"/>
                          </w:rPr>
                          <w:t>G</w:t>
                        </w:r>
                        <w:r w:rsidRPr="007E041B">
                          <w:rPr>
                            <w:rFonts w:ascii="Times New Roman" w:eastAsia="Times New Roman" w:hAnsi="Times New Roman" w:cs="Times New Roman"/>
                            <w:sz w:val="18"/>
                            <w:szCs w:val="18"/>
                          </w:rPr>
                          <w:t xml:space="preserve">lobal or </w:t>
                        </w:r>
                        <w:r>
                          <w:rPr>
                            <w:rFonts w:ascii="Times New Roman" w:eastAsia="Times New Roman" w:hAnsi="Times New Roman" w:cs="Times New Roman"/>
                            <w:sz w:val="18"/>
                            <w:szCs w:val="18"/>
                          </w:rPr>
                          <w:t>L</w:t>
                        </w:r>
                        <w:r w:rsidRPr="007E041B">
                          <w:rPr>
                            <w:rFonts w:ascii="Times New Roman" w:eastAsia="Times New Roman" w:hAnsi="Times New Roman" w:cs="Times New Roman"/>
                            <w:sz w:val="18"/>
                            <w:szCs w:val="18"/>
                          </w:rPr>
                          <w:t>ocal)</w:t>
                        </w:r>
                      </w:p>
                    </w:txbxContent>
                  </v:textbox>
                </v:shape>
                <v:shape id="Elbow Connector 239" o:spid="_x0000_s1038" type="#_x0000_t34" style="position:absolute;left:39599;top:47082;width:3252;height:135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NxwAAAOMAAAAPAAAAZHJzL2Rvd25yZXYueG1sRE9La8JA&#10;EL4L/odlCt7qxkfVpq5SFFFQDz7wPGSnSTA7m2bXGP+9Wyh4nO8903ljClFT5XLLCnrdCARxYnXO&#10;qYLzafU+AeE8ssbCMil4kIP5rN2aYqztnQ9UH30qQgi7GBVk3pexlC7JyKDr2pI4cD+2MujDWaVS&#10;V3gP4aaQ/SgaSYM5h4YMS1pklFyPN6OgOC9/8eOG0unFencZPvbrba2V6rw1318gPDX+Jf53b3SY&#10;H417g8lnfziGv58CAHL2BAAA//8DAFBLAQItABQABgAIAAAAIQDb4fbL7gAAAIUBAAATAAAAAAAA&#10;AAAAAAAAAAAAAABbQ29udGVudF9UeXBlc10ueG1sUEsBAi0AFAAGAAgAAAAhAFr0LFu/AAAAFQEA&#10;AAsAAAAAAAAAAAAAAAAAHwEAAF9yZWxzLy5yZWxzUEsBAi0AFAAGAAgAAAAhAIxoD43HAAAA4wAA&#10;AA8AAAAAAAAAAAAAAAAABwIAAGRycy9kb3ducmV2LnhtbFBLBQYAAAAAAwADALcAAAD7AgAAAAA=&#10;" strokecolor="#4472c4" strokeweight="1.25pt">
                  <v:stroke endarrow="block"/>
                </v:shape>
                <v:line id="Straight Connector 234" o:spid="_x0000_s1039" style="position:absolute;visibility:visible;mso-wrap-style:square" from="762,53458" to="58674,5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lDygAAAOIAAAAPAAAAZHJzL2Rvd25yZXYueG1sRI9BS8Qw&#10;FITvgv8hPMGbm1plW+tmF1FELxZdPXh8NM+m2ryU5u227q83guBxmJlvmNVm9r3a0xi7wAbOFxko&#10;4ibYjlsDb6/3ZyWoKMgW+8Bk4JsibNbHRyusbJj4hfZbaVWCcKzQgBMZKq1j48hjXISBOHkfYfQo&#10;SY6ttiNOCe57nWfZUnvsOC04HOjWUfO13XkDh3n3+SzToXy6fJ/kwd3VF7WujTk9mW+uQQnN8h/+&#10;az9aA3l2VRZ5USzh91K6A3r9AwAA//8DAFBLAQItABQABgAIAAAAIQDb4fbL7gAAAIUBAAATAAAA&#10;AAAAAAAAAAAAAAAAAABbQ29udGVudF9UeXBlc10ueG1sUEsBAi0AFAAGAAgAAAAhAFr0LFu/AAAA&#10;FQEAAAsAAAAAAAAAAAAAAAAAHwEAAF9yZWxzLy5yZWxzUEsBAi0AFAAGAAgAAAAhAA4taUPKAAAA&#10;4gAAAA8AAAAAAAAAAAAAAAAABwIAAGRycy9kb3ducmV2LnhtbFBLBQYAAAAAAwADALcAAAD+AgAA&#10;AAA=&#10;" strokecolor="#4472c4" strokeweight="3.5pt">
                  <v:stroke dashstyle="dash" opacity="13107f" joinstyle="miter"/>
                </v:line>
                <v:shape id="Flowchart: Document 237" o:spid="_x0000_s1040" type="#_x0000_t114" style="position:absolute;left:42997;top:42101;width:15545;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tyQAAAOIAAAAPAAAAZHJzL2Rvd25yZXYueG1sRI9RS8Mw&#10;FIXfBf9DuIJvLl1BW+qyIUPHcE9O8fnSXJtqcxOS2Nb9eiMIezycc77DWW1mO4iRQuwdK1guChDE&#10;rdM9dwreXp9uahAxIWscHJOCH4qwWV9erLDRbuIXGo+pExnCsUEFJiXfSBlbQxbjwnni7H24YDFl&#10;GTqpA04ZbgdZFsWdtNhzXjDoaWuo/Tp+WwV6Oknzvt+dds9uXH5uHw/eH4JS11fzwz2IRHM6h//b&#10;e62gKquyvq3qCv4u5Tsg178AAAD//wMAUEsBAi0AFAAGAAgAAAAhANvh9svuAAAAhQEAABMAAAAA&#10;AAAAAAAAAAAAAAAAAFtDb250ZW50X1R5cGVzXS54bWxQSwECLQAUAAYACAAAACEAWvQsW78AAAAV&#10;AQAACwAAAAAAAAAAAAAAAAAfAQAAX3JlbHMvLnJlbHNQSwECLQAUAAYACAAAACEAgAIf7ckAAADi&#10;AAAADwAAAAAAAAAAAAAAAAAHAgAAZHJzL2Rvd25yZXYueG1sUEsFBgAAAAADAAMAtwAAAP0CAAAA&#10;AA==&#10;" fillcolor="#d2d2d2" strokecolor="#a5a5a5" strokeweight=".5pt">
                  <v:fill color2="silver" rotate="t" colors="0 #d2d2d2;.5 #c8c8c8;1 silver" focus="100%" type="gradient">
                    <o:fill v:ext="view" type="gradientUnscaled"/>
                  </v:fill>
                  <v:textbox>
                    <w:txbxContent>
                      <w:p w14:paraId="5850225F"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 xml:space="preserve">Step </w:t>
                        </w:r>
                        <w:r>
                          <w:rPr>
                            <w:rFonts w:ascii="Times New Roman" w:eastAsia="Times New Roman" w:hAnsi="Times New Roman" w:cs="Times New Roman"/>
                            <w:sz w:val="18"/>
                            <w:szCs w:val="18"/>
                          </w:rPr>
                          <w:t>8</w:t>
                        </w:r>
                        <w:r w:rsidRPr="007E041B">
                          <w:rPr>
                            <w:rFonts w:ascii="Times New Roman" w:eastAsia="Times New Roman" w:hAnsi="Times New Roman" w:cs="Times New Roman"/>
                            <w:sz w:val="18"/>
                            <w:szCs w:val="18"/>
                          </w:rPr>
                          <w:t>: Compare Predicted &amp; Measured Distress</w:t>
                        </w:r>
                        <w:r>
                          <w:rPr>
                            <w:rFonts w:ascii="Times New Roman" w:eastAsia="Times New Roman" w:hAnsi="Times New Roman" w:cs="Times New Roman"/>
                            <w:sz w:val="18"/>
                            <w:szCs w:val="18"/>
                          </w:rPr>
                          <w:t>es</w:t>
                        </w:r>
                        <w:r w:rsidRPr="007E041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Calculate</w:t>
                        </w:r>
                        <w:r w:rsidRPr="007E041B">
                          <w:rPr>
                            <w:rFonts w:ascii="Times New Roman" w:eastAsia="Times New Roman" w:hAnsi="Times New Roman" w:cs="Times New Roman"/>
                            <w:sz w:val="18"/>
                            <w:szCs w:val="18"/>
                          </w:rPr>
                          <w:t xml:space="preserve"> Bias and Standard Error</w:t>
                        </w:r>
                      </w:p>
                    </w:txbxContent>
                  </v:textbox>
                </v:shape>
                <v:shape id="Flowchart: Alternate Process 243" o:spid="_x0000_s1041" type="#_x0000_t176" style="position:absolute;left:22355;top:54336;width:17374;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noywAAAOIAAAAPAAAAZHJzL2Rvd25yZXYueG1sRI9Pa8JA&#10;FMTvhX6H5RW81U0TiZq6SikIHkT8h3h8yb4modm3Ibtq2k/fFQoeh5n5DTNb9KYRV+pcbVnB2zAC&#10;QVxYXXOp4HhYvk5AOI+ssbFMCn7IwWL+/DTDTNsb7+i696UIEHYZKqi8bzMpXVGRQTe0LXHwvmxn&#10;0AfZlVJ3eAtw08g4ilJpsOawUGFLnxUV3/uLUXCRv9vtuk2TTZnrU5LH7pwvnVKDl/7jHYSn3j/C&#10;/+2VVjBJxukoncZTuF8Kd0DO/wAAAP//AwBQSwECLQAUAAYACAAAACEA2+H2y+4AAACFAQAAEwAA&#10;AAAAAAAAAAAAAAAAAAAAW0NvbnRlbnRfVHlwZXNdLnhtbFBLAQItABQABgAIAAAAIQBa9CxbvwAA&#10;ABUBAAALAAAAAAAAAAAAAAAAAB8BAABfcmVscy8ucmVsc1BLAQItABQABgAIAAAAIQDUXNnoywAA&#10;AOIAAAAPAAAAAAAAAAAAAAAAAAcCAABkcnMvZG93bnJldi54bWxQSwUGAAAAAAMAAwC3AAAA/wIA&#10;AAAA&#10;" strokeweight="1pt">
                  <v:textbox inset="3.6pt,0,3.6pt,0">
                    <w:txbxContent>
                      <w:p w14:paraId="1543839C"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Step 1</w:t>
                        </w:r>
                        <w:r>
                          <w:rPr>
                            <w:rFonts w:ascii="Times New Roman" w:eastAsia="Times New Roman" w:hAnsi="Times New Roman" w:cs="Times New Roman"/>
                            <w:sz w:val="18"/>
                            <w:szCs w:val="18"/>
                          </w:rPr>
                          <w:t>0</w:t>
                        </w:r>
                        <w:r w:rsidRPr="007E041B">
                          <w:rPr>
                            <w:rFonts w:ascii="Times New Roman" w:eastAsia="Times New Roman" w:hAnsi="Times New Roman" w:cs="Times New Roman"/>
                            <w:sz w:val="18"/>
                            <w:szCs w:val="18"/>
                          </w:rPr>
                          <w:t>: Select Calibration Coefficients to be Modified and Range of Values</w:t>
                        </w:r>
                      </w:p>
                    </w:txbxContent>
                  </v:textbox>
                </v:shape>
                <v:line id="Straight Connector 245" o:spid="_x0000_s1042" style="position:absolute;visibility:visible;mso-wrap-style:square" from="381,14128" to="58294,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yEyAAAAOMAAAAPAAAAZHJzL2Rvd25yZXYueG1sRE9LS8Qw&#10;EL4L/ocwgjc3tfuw1M0uooheLLp68Dg0Y1NtJqWZ3db99UYQPM73nvV28p060BDbwAYuZxko4jrY&#10;lhsDb6/3FwWoKMgWu8Bk4JsibDenJ2ssbRj5hQ47aVQK4ViiASfSl1rH2pHHOAs9ceI+wuBR0jk0&#10;2g44pnDf6TzLVtpjy6nBYU+3juqv3d4bOE77z2cZj8XT4n2UB3dXzStdGXN+Nt1cgxKa5F/85360&#10;af58UVwt89Uyh9+fEgB68wMAAP//AwBQSwECLQAUAAYACAAAACEA2+H2y+4AAACFAQAAEwAAAAAA&#10;AAAAAAAAAAAAAAAAW0NvbnRlbnRfVHlwZXNdLnhtbFBLAQItABQABgAIAAAAIQBa9CxbvwAAABUB&#10;AAALAAAAAAAAAAAAAAAAAB8BAABfcmVscy8ucmVsc1BLAQItABQABgAIAAAAIQBW1tyEyAAAAOMA&#10;AAAPAAAAAAAAAAAAAAAAAAcCAABkcnMvZG93bnJldi54bWxQSwUGAAAAAAMAAwC3AAAA/AIAAAAA&#10;" strokecolor="#4472c4" strokeweight="3.5pt">
                  <v:stroke dashstyle="dash" opacity="13107f" joinstyle="miter"/>
                </v:line>
                <v:shape id="Flowchart: Alternate Process 246" o:spid="_x0000_s1043" type="#_x0000_t176" style="position:absolute;left:22230;top:3410;width:17374;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ERygAAAOMAAAAPAAAAZHJzL2Rvd25yZXYueG1sRE9Na8JA&#10;EL0L/Q/LFHrTjaYNEl2lFIQeSrFWxOMkOyah2dmQXTXtr3cOQi8DM+9j3luuB9eqC/Wh8WxgOklA&#10;EZfeNlwZ2H9vxnNQISJbbD2TgV8KsF49jJaYW3/lL7rsYqXEhEOOBuoYu1zrUNbkMEx8RyzYyfcO&#10;o6x9pW2PVzF3rZ4lSaYdNiwfauzorabyZ3d2Bs76b7v96LL0syrsIS1m4VhsgjFPj8PrAlSkIf6T&#10;7+p3K/HT55dpJlNaSCc5gF7dAAAA//8DAFBLAQItABQABgAIAAAAIQDb4fbL7gAAAIUBAAATAAAA&#10;AAAAAAAAAAAAAAAAAABbQ29udGVudF9UeXBlc10ueG1sUEsBAi0AFAAGAAgAAAAhAFr0LFu/AAAA&#10;FQEAAAsAAAAAAAAAAAAAAAAAHwEAAF9yZWxzLy5yZWxzUEsBAi0AFAAGAAgAAAAhAAInkRHKAAAA&#10;4wAAAA8AAAAAAAAAAAAAAAAABwIAAGRycy9kb3ducmV2LnhtbFBLBQYAAAAAAwADALcAAAD+AgAA&#10;AAA=&#10;" strokeweight="1pt">
                  <v:textbox inset="3.6pt,0,3.6pt,0">
                    <w:txbxContent>
                      <w:p w14:paraId="5A1CBD21" w14:textId="77777777" w:rsidR="009160B6" w:rsidRPr="007E041B" w:rsidRDefault="009160B6" w:rsidP="009160B6">
                        <w:pPr>
                          <w:jc w:val="center"/>
                          <w:rPr>
                            <w:rFonts w:ascii="Times New Roman" w:hAnsi="Times New Roman" w:cs="Times New Roman"/>
                            <w:sz w:val="18"/>
                            <w:szCs w:val="18"/>
                          </w:rPr>
                        </w:pPr>
                        <w:r w:rsidRPr="007E041B">
                          <w:rPr>
                            <w:rFonts w:ascii="Times New Roman" w:hAnsi="Times New Roman" w:cs="Times New Roman"/>
                            <w:sz w:val="18"/>
                            <w:szCs w:val="18"/>
                          </w:rPr>
                          <w:t>Step 1: Establish Sampling Matrix</w:t>
                        </w:r>
                      </w:p>
                    </w:txbxContent>
                  </v:textbox>
                </v:shape>
                <v:rect id="Rectangle 247" o:spid="_x0000_s1044" style="position:absolute;left:21736;top:285;width:18288;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VTxwAAAOMAAAAPAAAAZHJzL2Rvd25yZXYueG1sRE/NasJA&#10;EL4X+g7LFLzVjaImTV1FBMFDL6Z9gDE7+dHsbNhdk/Ttu4VCj/P9z3Y/mU4M5HxrWcFinoAgLq1u&#10;uVbw9Xl6zUD4gKyxs0wKvsnDfvf8tMVc25EvNBShFjGEfY4KmhD6XEpfNmTQz21PHLnKOoMhnq6W&#10;2uEYw00nl0mykQZbjg0N9nRsqLwXD6Ogu96K6+ljc3eP9nK2w6qqxnWl1OxlOryDCDSFf/Gf+6zj&#10;/DRbZ2mSrt7g96cIgNz9AAAA//8DAFBLAQItABQABgAIAAAAIQDb4fbL7gAAAIUBAAATAAAAAAAA&#10;AAAAAAAAAAAAAABbQ29udGVudF9UeXBlc10ueG1sUEsBAi0AFAAGAAgAAAAhAFr0LFu/AAAAFQEA&#10;AAsAAAAAAAAAAAAAAAAAHwEAAF9yZWxzLy5yZWxzUEsBAi0AFAAGAAgAAAAhADE5dVPHAAAA4wAA&#10;AA8AAAAAAAAAAAAAAAAABwIAAGRycy9kb3ducmV2LnhtbFBLBQYAAAAAAwADALcAAAD7AgAAAAA=&#10;" strokeweight="1.5pt">
                  <v:textbox inset="14.4pt,0,0,0">
                    <w:txbxContent>
                      <w:p w14:paraId="1B908371" w14:textId="77777777" w:rsidR="009160B6" w:rsidRPr="00C666FB" w:rsidRDefault="009160B6" w:rsidP="009160B6">
                        <w:pPr>
                          <w:pStyle w:val="NormalWeb"/>
                          <w:spacing w:before="0" w:beforeAutospacing="0" w:after="0" w:afterAutospacing="0"/>
                          <w:ind w:left="-360"/>
                          <w:jc w:val="center"/>
                          <w:rPr>
                            <w:rFonts w:ascii="Times New Roman" w:hAnsi="Times New Roman" w:cs="Times New Roman"/>
                            <w:b/>
                            <w:bCs/>
                          </w:rPr>
                        </w:pPr>
                        <w:r w:rsidRPr="00C666FB">
                          <w:rPr>
                            <w:rFonts w:ascii="Times New Roman" w:eastAsia="Times New Roman" w:hAnsi="Times New Roman" w:cs="Times New Roman"/>
                            <w:b/>
                            <w:bCs/>
                          </w:rPr>
                          <w:t>User Steps</w:t>
                        </w:r>
                      </w:p>
                    </w:txbxContent>
                  </v:textbox>
                </v:rect>
                <v:rect id="Rectangle 249" o:spid="_x0000_s1045" style="position:absolute;left:42481;top:287;width:16625;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ZfxQAAAOIAAAAPAAAAZHJzL2Rvd25yZXYueG1sRE9Na8JA&#10;EL0X+h+WEXqrG0OJNrpKEQTpoVjtweOYHbPB7GzIbjX++85B6PHxvherwbfqSn1sAhuYjDNQxFWw&#10;DdcGfg6b1xmomJAttoHJwJ0irJbPTwssbbjxN133qVYSwrFEAy6lrtQ6Vo48xnHoiIU7h95jEtjX&#10;2vZ4k3Df6jzLCu2xYWlw2NHaUXXZ/3oDQz590/74ddb2+O6o2X7u7ic05mU0fMxBJRrSv/jh3lqZ&#10;P8uK6SQvZLNcEgx6+QcAAP//AwBQSwECLQAUAAYACAAAACEA2+H2y+4AAACFAQAAEwAAAAAAAAAA&#10;AAAAAAAAAAAAW0NvbnRlbnRfVHlwZXNdLnhtbFBLAQItABQABgAIAAAAIQBa9CxbvwAAABUBAAAL&#10;AAAAAAAAAAAAAAAAAB8BAABfcmVscy8ucmVsc1BLAQItABQABgAIAAAAIQB8GmZfxQAAAOIAAAAP&#10;AAAAAAAAAAAAAAAAAAcCAABkcnMvZG93bnJldi54bWxQSwUGAAAAAAMAAwC3AAAA+QIAAAAA&#10;" strokeweight="1.5pt">
                  <v:textbox inset="0,0,0,0">
                    <w:txbxContent>
                      <w:p w14:paraId="120F4179" w14:textId="77777777" w:rsidR="009160B6" w:rsidRPr="00C666FB" w:rsidRDefault="009160B6" w:rsidP="009160B6">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CAT Steps</w:t>
                        </w:r>
                      </w:p>
                    </w:txbxContent>
                  </v:textbox>
                </v:rect>
                <v:shape id="Elbow Connector 228" o:spid="_x0000_s1046" type="#_x0000_t34" style="position:absolute;left:22230;top:5102;width:127;height:499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J5yQAAAOEAAAAPAAAAZHJzL2Rvd25yZXYueG1sRI/NasMw&#10;EITvhb6D2EJvtZyS2MaNEtpASy4p5IeeF2sjm1gr11Ji9+2jQCHHYWa+YebL0bbiQr1vHCuYJCkI&#10;4srpho2Cw/7zpQDhA7LG1jEp+CMPy8XjwxxL7Qbe0mUXjIgQ9iUqqEPoSil9VZNFn7iOOHpH11sM&#10;UfZG6h6HCLetfE3TTFpsOC7U2NGqpuq0O1sFJvv9OJzX2T7/KobiJ2xW39I0Sj0/je9vIAKN4R7+&#10;b6+1gnw6yYppPoPbo/gG5OIKAAD//wMAUEsBAi0AFAAGAAgAAAAhANvh9svuAAAAhQEAABMAAAAA&#10;AAAAAAAAAAAAAAAAAFtDb250ZW50X1R5cGVzXS54bWxQSwECLQAUAAYACAAAACEAWvQsW78AAAAV&#10;AQAACwAAAAAAAAAAAAAAAAAfAQAAX3JlbHMvLnJlbHNQSwECLQAUAAYACAAAACEANecyeckAAADh&#10;AAAADwAAAAAAAAAAAAAAAAAHAgAAZHJzL2Rvd25yZXYueG1sUEsFBgAAAAADAAMAtwAAAP0CAAAA&#10;AA==&#10;" adj="388800" strokecolor="#4472c4" strokeweight="1.25pt">
                  <v:stroke endarrow="block"/>
                </v:shape>
                <v:shape id="Elbow Connector 233" o:spid="_x0000_s1047" type="#_x0000_t34" style="position:absolute;left:22289;top:10096;width:5;height:1203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yQAAAOMAAAAPAAAAZHJzL2Rvd25yZXYueG1sRE9fS8Mw&#10;EH8X/A7hBr6IS1dp6OqyUQTBF3HrRHw8mrMtay6liV310xtB2OP9/t9mN9teTDT6zrGG1TIBQVw7&#10;03Gj4e34dJeD8AHZYO+YNHyTh932+mqDhXFnPtBUhUbEEPYFamhDGAopfd2SRb90A3HkPt1oMcRz&#10;bKQZ8RzDbS/TJFHSYsexocWBHluqT9WX1aCy19ts/56lq/ylLqvkp1TTx17rm8VcPoAINIeL+N/9&#10;bOL8NF9n6j5dK/j7KQIgt78AAAD//wMAUEsBAi0AFAAGAAgAAAAhANvh9svuAAAAhQEAABMAAAAA&#10;AAAAAAAAAAAAAAAAAFtDb250ZW50X1R5cGVzXS54bWxQSwECLQAUAAYACAAAACEAWvQsW78AAAAV&#10;AQAACwAAAAAAAAAAAAAAAAAfAQAAX3JlbHMvLnJlbHNQSwECLQAUAAYACAAAACEAvlZr/8kAAADj&#10;AAAADwAAAAAAAAAAAAAAAAAHAgAAZHJzL2Rvd25yZXYueG1sUEsFBgAAAAADAAMAtwAAAP0CAAAA&#10;AA==&#10;" adj="-9353730" strokecolor="#4472c4" strokeweight="1pt">
                  <v:stroke dashstyle="3 1" endarrow="block"/>
                </v:shape>
                <v:shape id="Flowchart: Document 252" o:spid="_x0000_s1048" type="#_x0000_t114" style="position:absolute;left:42997;top:4476;width:15545;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6+xwAAAOMAAAAPAAAAZHJzL2Rvd25yZXYueG1sRE9LSwMx&#10;EL4L/ocwgjebdH1Q16ZFipZiT1bxPGzGzepmEpK4u/bXG0HwON97luvJ9WKgmDrPGuYzBYK48abj&#10;VsPry+PFAkTKyAZ7z6ThmxKsV6cnS6yNH/mZhkNuRQnhVKMGm3OopUyNJYdp5gNx4d59dJjLGVtp&#10;Io4l3PWyUupGOuy4NFgMtLHUfB6+nAYzHqV9222P2yc/zD82D/sQ9lHr87Pp/g5Epin/i//cO1Pm&#10;q0tV3V4tqmv4/akAIFc/AAAA//8DAFBLAQItABQABgAIAAAAIQDb4fbL7gAAAIUBAAATAAAAAAAA&#10;AAAAAAAAAAAAAABbQ29udGVudF9UeXBlc10ueG1sUEsBAi0AFAAGAAgAAAAhAFr0LFu/AAAAFQEA&#10;AAsAAAAAAAAAAAAAAAAAHwEAAF9yZWxzLy5yZWxzUEsBAi0AFAAGAAgAAAAhAFGz3r7HAAAA4wAA&#10;AA8AAAAAAAAAAAAAAAAABwIAAGRycy9kb3ducmV2LnhtbFBLBQYAAAAAAwADALcAAAD7AgAAAAA=&#10;" fillcolor="#d2d2d2" strokecolor="#a5a5a5" strokeweight=".5pt">
                  <v:fill color2="silver" rotate="t" colors="0 #d2d2d2;.5 #c8c8c8;1 silver" focus="100%" type="gradient">
                    <o:fill v:ext="view" type="gradientUnscaled"/>
                  </v:fill>
                  <v:textbox>
                    <w:txbxContent>
                      <w:p w14:paraId="6E4F7401" w14:textId="77777777" w:rsidR="009160B6" w:rsidRPr="007E041B" w:rsidRDefault="009160B6" w:rsidP="009160B6">
                        <w:pPr>
                          <w:spacing w:line="256" w:lineRule="auto"/>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Step 3: Populate Matrix from Calibration Database</w:t>
                        </w:r>
                      </w:p>
                    </w:txbxContent>
                  </v:textbox>
                </v:shape>
                <v:shape id="Flowchart: Alternate Process 253" o:spid="_x0000_s1049" type="#_x0000_t176" style="position:absolute;left:22230;top:7810;width:1737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hDygAAAOIAAAAPAAAAZHJzL2Rvd25yZXYueG1sRI/NasJA&#10;FIX3Bd9huEJ3OjHStKaZSCkIXRSxUUqXN5lrEszcCZlR0z69sxC6PJw/vmw9mk5caHCtZQWLeQSC&#10;uLK65VrBYb+ZvYBwHlljZ5kU/JKDdT55yDDV9spfdCl8LcIIuxQVNN73qZSuasigm9ueOHhHOxj0&#10;QQ611ANew7jpZBxFiTTYcnhosKf3hqpTcTYKzvJvt/vsk+W2LvX3sozdT7lxSj1Ox7dXEJ5G/x++&#10;tz+0gjh5TlaLp1WACEgBB2R+AwAA//8DAFBLAQItABQABgAIAAAAIQDb4fbL7gAAAIUBAAATAAAA&#10;AAAAAAAAAAAAAAAAAABbQ29udGVudF9UeXBlc10ueG1sUEsBAi0AFAAGAAgAAAAhAFr0LFu/AAAA&#10;FQEAAAsAAAAAAAAAAAAAAAAAHwEAAF9yZWxzLy5yZWxzUEsBAi0AFAAGAAgAAAAhAAwomEPKAAAA&#10;4gAAAA8AAAAAAAAAAAAAAAAABwIAAGRycy9kb3ducmV2LnhtbFBLBQYAAAAAAwADALcAAAD+AgAA&#10;AAA=&#10;" strokeweight="1pt">
                  <v:textbox inset="3.6pt,0,3.6pt,0">
                    <w:txbxContent>
                      <w:p w14:paraId="79223B47" w14:textId="77777777" w:rsidR="009160B6" w:rsidRPr="009160B6" w:rsidRDefault="009160B6" w:rsidP="009160B6">
                        <w:pPr>
                          <w:pStyle w:val="NoSpacing"/>
                          <w:jc w:val="center"/>
                          <w:rPr>
                            <w:rFonts w:ascii="Times New Roman" w:hAnsi="Times New Roman" w:cs="Times New Roman"/>
                            <w:sz w:val="18"/>
                            <w:szCs w:val="18"/>
                          </w:rPr>
                        </w:pPr>
                        <w:r w:rsidRPr="009160B6">
                          <w:rPr>
                            <w:rFonts w:ascii="Times New Roman" w:hAnsi="Times New Roman" w:cs="Times New Roman"/>
                            <w:sz w:val="18"/>
                            <w:szCs w:val="18"/>
                          </w:rPr>
                          <w:t>Step 2: Select Test Sections for Matrix</w:t>
                        </w:r>
                      </w:p>
                    </w:txbxContent>
                  </v:textbox>
                </v:shape>
                <v:shape id="Connector: Elbow 254" o:spid="_x0000_s1050" type="#_x0000_t34" style="position:absolute;left:39604;top:7540;width:3393;height:255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4RyAAAAOMAAAAPAAAAZHJzL2Rvd25yZXYueG1sRE9Pa8Iw&#10;FL8P/A7hDXYZmlqpNJ1RZGMwDzvohue35q0tNi8lybT79osw8Ph+/99qM9penMmHzrGG+SwDQVw7&#10;03Gj4fPjdVqCCBHZYO+YNPxSgM16crfCyrgL7+l8iI1IIRwq1NDGOFRShroli2HmBuLEfTtvMabT&#10;N9J4vKRw28s8y5bSYsepocWBnluqT4cfq+FrXi5OqI471anlo3o3nvcvXuuH+3H7BCLSGG/if/eb&#10;SfPzIi8WhSpzuP6UAJDrPwAAAP//AwBQSwECLQAUAAYACAAAACEA2+H2y+4AAACFAQAAEwAAAAAA&#10;AAAAAAAAAAAAAAAAW0NvbnRlbnRfVHlwZXNdLnhtbFBLAQItABQABgAIAAAAIQBa9CxbvwAAABUB&#10;AAALAAAAAAAAAAAAAAAAAB8BAABfcmVscy8ucmVsc1BLAQItABQABgAIAAAAIQCQMW4RyAAAAOMA&#10;AAAPAAAAAAAAAAAAAAAAAAcCAABkcnMvZG93bnJldi54bWxQSwUGAAAAAAMAAwC3AAAA/AIAAAAA&#10;" strokecolor="#4472c4" strokeweight="1.25pt">
                  <v:stroke endarrow="block"/>
                </v:shape>
                <v:shape id="Flowchart: Document 255" o:spid="_x0000_s1051" type="#_x0000_t114" style="position:absolute;left:43260;top:54935;width:15545;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JJxwAAAOMAAAAPAAAAZHJzL2Rvd25yZXYueG1sRE9fS8Mw&#10;EH8X/A7hBN9cWqdu1mVDho6xPTmHz0dzNtXmEpLY1n16Iwg+3u//LVaj7URPIbaOFZSTAgRx7XTL&#10;jYLj6/PVHERMyBo7x6TgmyKsludnC6y0G/iF+kNqRA7hWKECk5KvpIy1IYtx4jxx5t5dsJjyGRqp&#10;Aw453HbyuijupMWWc4NBT2tD9efhyyrQw0mat+3mtNm5vvxYP+293welLi/GxwcQicb0L/5zb3We&#10;X9xOy+n9zWwGvz9lAOTyBwAA//8DAFBLAQItABQABgAIAAAAIQDb4fbL7gAAAIUBAAATAAAAAAAA&#10;AAAAAAAAAAAAAABbQ29udGVudF9UeXBlc10ueG1sUEsBAi0AFAAGAAgAAAAhAFr0LFu/AAAAFQEA&#10;AAsAAAAAAAAAAAAAAAAAHwEAAF9yZWxzLy5yZWxzUEsBAi0AFAAGAAgAAAAhACVKQknHAAAA4wAA&#10;AA8AAAAAAAAAAAAAAAAABwIAAGRycy9kb3ducmV2LnhtbFBLBQYAAAAAAwADALcAAAD7AgAAAAA=&#10;" fillcolor="#d2d2d2" strokecolor="#a5a5a5" strokeweight=".5pt">
                  <v:fill color2="silver" rotate="t" colors="0 #d2d2d2;.5 #c8c8c8;1 silver" focus="100%" type="gradient">
                    <o:fill v:ext="view" type="gradientUnscaled"/>
                  </v:fill>
                  <v:textbox>
                    <w:txbxContent>
                      <w:p w14:paraId="314908CE" w14:textId="77777777" w:rsidR="009160B6" w:rsidRPr="007E041B" w:rsidRDefault="009160B6" w:rsidP="009160B6">
                        <w:pPr>
                          <w:pStyle w:val="NormalWeb"/>
                          <w:spacing w:before="0" w:beforeAutospacing="0" w:after="0" w:afterAutospacing="0"/>
                          <w:jc w:val="center"/>
                          <w:rPr>
                            <w:rFonts w:ascii="Times New Roman" w:hAnsi="Times New Roman" w:cs="Times New Roman"/>
                            <w:sz w:val="18"/>
                            <w:szCs w:val="18"/>
                          </w:rPr>
                        </w:pPr>
                        <w:r w:rsidRPr="007E041B">
                          <w:rPr>
                            <w:rFonts w:ascii="Times New Roman" w:eastAsia="Times New Roman" w:hAnsi="Times New Roman" w:cs="Times New Roman"/>
                            <w:sz w:val="18"/>
                            <w:szCs w:val="18"/>
                          </w:rPr>
                          <w:t>Step 1</w:t>
                        </w:r>
                        <w:r>
                          <w:rPr>
                            <w:rFonts w:ascii="Times New Roman" w:eastAsia="Times New Roman" w:hAnsi="Times New Roman" w:cs="Times New Roman"/>
                            <w:sz w:val="18"/>
                            <w:szCs w:val="18"/>
                          </w:rPr>
                          <w:t>1</w:t>
                        </w:r>
                        <w:r w:rsidRPr="007E041B">
                          <w:rPr>
                            <w:rFonts w:ascii="Times New Roman" w:eastAsia="Times New Roman" w:hAnsi="Times New Roman" w:cs="Times New Roman"/>
                            <w:sz w:val="18"/>
                            <w:szCs w:val="18"/>
                          </w:rPr>
                          <w:t>: Execute Optimization Runs to Optimize Coefficients to Eliminate Bias and Minimize Standard Error</w:t>
                        </w:r>
                      </w:p>
                    </w:txbxContent>
                  </v:textbox>
                </v:shape>
                <v:shape id="Flowchart: Alternate Process 32" o:spid="_x0000_s1052" type="#_x0000_t176" style="position:absolute;left:22294;top:41395;width:17373;height:10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WrygAAAOIAAAAPAAAAZHJzL2Rvd25yZXYueG1sRI9Ba8JA&#10;FITvhf6H5Qne6sZIQ0xdpRSEHkSsinh8yb4mwezbkF019te7QsHjMDPfMLNFbxpxoc7VlhWMRxEI&#10;4sLqmksF+93yLQXhPLLGxjIpuJGDxfz1ZYaZtlf+ocvWlyJA2GWooPK+zaR0RUUG3ci2xMH7tZ1B&#10;H2RXSt3hNcBNI+MoSqTBmsNChS19VVSctmej4Cz/NptVm0zWZa4Pkzx2x3zplBoO+s8PEJ56/wz/&#10;t7+1gjR6T+J4mo7hcSncATm/AwAA//8DAFBLAQItABQABgAIAAAAIQDb4fbL7gAAAIUBAAATAAAA&#10;AAAAAAAAAAAAAAAAAABbQ29udGVudF9UeXBlc10ueG1sUEsBAi0AFAAGAAgAAAAhAFr0LFu/AAAA&#10;FQEAAAsAAAAAAAAAAAAAAAAAHwEAAF9yZWxzLy5yZWxzUEsBAi0AFAAGAAgAAAAhAKGt5avKAAAA&#10;4gAAAA8AAAAAAAAAAAAAAAAABwIAAGRycy9kb3ducmV2LnhtbFBLBQYAAAAAAwADALcAAAD+AgAA&#10;AAA=&#10;" strokeweight="1pt">
                  <v:textbox inset="3.6pt,0,3.6pt,0">
                    <w:txbxContent>
                      <w:p w14:paraId="59E3A3F8" w14:textId="77777777" w:rsidR="009160B6" w:rsidRDefault="009160B6" w:rsidP="009160B6">
                        <w:pPr>
                          <w:jc w:val="center"/>
                          <w:rPr>
                            <w:rFonts w:ascii="Times New Roman" w:eastAsia="Times New Roman" w:hAnsi="Times New Roman" w:cs="Times New Roman"/>
                            <w:sz w:val="18"/>
                            <w:szCs w:val="18"/>
                            <w:lang w:val="en-GB"/>
                          </w:rPr>
                        </w:pPr>
                        <w:r w:rsidRPr="007E041B">
                          <w:rPr>
                            <w:rFonts w:ascii="Times New Roman" w:eastAsia="Times New Roman" w:hAnsi="Times New Roman" w:cs="Times New Roman"/>
                            <w:sz w:val="18"/>
                            <w:szCs w:val="18"/>
                            <w:lang w:val="en-GB"/>
                          </w:rPr>
                          <w:t xml:space="preserve">Step </w:t>
                        </w:r>
                        <w:r>
                          <w:rPr>
                            <w:rFonts w:ascii="Times New Roman" w:eastAsia="Times New Roman" w:hAnsi="Times New Roman" w:cs="Times New Roman"/>
                            <w:sz w:val="18"/>
                            <w:szCs w:val="18"/>
                            <w:lang w:val="en-GB"/>
                          </w:rPr>
                          <w:t>9</w:t>
                        </w:r>
                        <w:r w:rsidRPr="007E041B">
                          <w:rPr>
                            <w:rFonts w:ascii="Times New Roman" w:eastAsia="Times New Roman" w:hAnsi="Times New Roman" w:cs="Times New Roman"/>
                            <w:sz w:val="18"/>
                            <w:szCs w:val="18"/>
                            <w:lang w:val="en-GB"/>
                          </w:rPr>
                          <w:t xml:space="preserve">: Review </w:t>
                        </w:r>
                        <w:r>
                          <w:rPr>
                            <w:rFonts w:ascii="Times New Roman" w:eastAsia="Times New Roman" w:hAnsi="Times New Roman" w:cs="Times New Roman"/>
                            <w:sz w:val="18"/>
                            <w:szCs w:val="18"/>
                            <w:lang w:val="en-GB"/>
                          </w:rPr>
                          <w:t xml:space="preserve">Verification </w:t>
                        </w:r>
                        <w:r w:rsidRPr="007E041B">
                          <w:rPr>
                            <w:rFonts w:ascii="Times New Roman" w:eastAsia="Times New Roman" w:hAnsi="Times New Roman" w:cs="Times New Roman"/>
                            <w:sz w:val="18"/>
                            <w:szCs w:val="18"/>
                            <w:lang w:val="en-GB"/>
                          </w:rPr>
                          <w:t xml:space="preserve">Results and </w:t>
                        </w:r>
                        <w:r>
                          <w:rPr>
                            <w:rFonts w:ascii="Times New Roman" w:eastAsia="Times New Roman" w:hAnsi="Times New Roman" w:cs="Times New Roman"/>
                            <w:sz w:val="18"/>
                            <w:szCs w:val="18"/>
                            <w:lang w:val="en-GB"/>
                          </w:rPr>
                          <w:t>Determine Calibration Need</w:t>
                        </w:r>
                      </w:p>
                      <w:p w14:paraId="0D1658D5" w14:textId="77777777" w:rsidR="009160B6" w:rsidRPr="002F483B" w:rsidRDefault="009160B6" w:rsidP="009160B6">
                        <w:pPr>
                          <w:jc w:val="center"/>
                          <w:rPr>
                            <w:rFonts w:ascii="Times New Roman" w:eastAsia="Times New Roman" w:hAnsi="Times New Roman" w:cs="Times New Roman"/>
                            <w:color w:val="FF0000"/>
                            <w:sz w:val="18"/>
                            <w:szCs w:val="18"/>
                            <w:lang w:val="en-GB"/>
                          </w:rPr>
                        </w:pPr>
                        <w:r w:rsidRPr="002F483B">
                          <w:rPr>
                            <w:rFonts w:ascii="Times New Roman" w:eastAsia="Times New Roman" w:hAnsi="Times New Roman" w:cs="Times New Roman"/>
                            <w:color w:val="FF0000"/>
                            <w:sz w:val="18"/>
                            <w:szCs w:val="18"/>
                            <w:lang w:val="en-GB"/>
                          </w:rPr>
                          <w:t>YES – Proceed to Step 1</w:t>
                        </w:r>
                        <w:r>
                          <w:rPr>
                            <w:rFonts w:ascii="Times New Roman" w:eastAsia="Times New Roman" w:hAnsi="Times New Roman" w:cs="Times New Roman"/>
                            <w:color w:val="FF0000"/>
                            <w:sz w:val="18"/>
                            <w:szCs w:val="18"/>
                            <w:lang w:val="en-GB"/>
                          </w:rPr>
                          <w:t>1</w:t>
                        </w:r>
                      </w:p>
                      <w:p w14:paraId="2D5AA0E6" w14:textId="77777777" w:rsidR="009160B6" w:rsidRPr="002F483B" w:rsidRDefault="009160B6" w:rsidP="009160B6">
                        <w:pPr>
                          <w:jc w:val="center"/>
                          <w:rPr>
                            <w:rFonts w:ascii="Times New Roman" w:eastAsia="Times New Roman" w:hAnsi="Times New Roman" w:cs="Times New Roman"/>
                            <w:color w:val="FF0000"/>
                            <w:sz w:val="18"/>
                            <w:szCs w:val="18"/>
                            <w:lang w:val="en-GB"/>
                          </w:rPr>
                        </w:pPr>
                        <w:r w:rsidRPr="002F483B">
                          <w:rPr>
                            <w:rFonts w:ascii="Times New Roman" w:eastAsia="Times New Roman" w:hAnsi="Times New Roman" w:cs="Times New Roman"/>
                            <w:color w:val="FF0000"/>
                            <w:sz w:val="18"/>
                            <w:szCs w:val="18"/>
                            <w:lang w:val="en-GB"/>
                          </w:rPr>
                          <w:t>NO – Process Complete!</w:t>
                        </w:r>
                      </w:p>
                    </w:txbxContent>
                  </v:textbox>
                </v:shape>
                <v:shape id="Elbow Connector 239" o:spid="_x0000_s1053" type="#_x0000_t34" style="position:absolute;left:22294;top:56575;width:0;height:105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VDxwAAAOMAAAAPAAAAZHJzL2Rvd25yZXYueG1sRE/NasJA&#10;EL4XfIdlCt7qJhFCmrpKVQQPWurPAwzZMQnNzobsauLbu4LQ43z/M1sMphE36lxtWUE8iUAQF1bX&#10;XCo4nzYfGQjnkTU2lknBnRws5qO3Geba9nyg29GXIoSwy1FB5X2bS+mKigy6iW2JA3exnUEfzq6U&#10;usM+hJtGJlGUSoM1h4YKW1pVVPwdr0bB5+902+/S+47Wh322/ilWy0tfKzV+H76/QHga/L/45d7q&#10;MD9O4yhL4iSF508BADl/AAAA//8DAFBLAQItABQABgAIAAAAIQDb4fbL7gAAAIUBAAATAAAAAAAA&#10;AAAAAAAAAAAAAABbQ29udGVudF9UeXBlc10ueG1sUEsBAi0AFAAGAAgAAAAhAFr0LFu/AAAAFQEA&#10;AAsAAAAAAAAAAAAAAAAAHwEAAF9yZWxzLy5yZWxzUEsBAi0AFAAGAAgAAAAhAKpAZUPHAAAA4wAA&#10;AA8AAAAAAAAAAAAAAAAABwIAAGRycy9kb3ducmV2LnhtbFBLBQYAAAAAAwADALcAAAD7AgAAAAA=&#10;" adj="-463856468" strokecolor="#4472c4" strokeweight="1pt">
                  <v:stroke dashstyle="3 1" endarrow="block"/>
                </v:shape>
                <v:line id="Straight Connector 35" o:spid="_x0000_s1054" style="position:absolute;visibility:visible;mso-wrap-style:square" from="1708,70208" to="59620,7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F2zAAAAOMAAAAPAAAAZHJzL2Rvd25yZXYueG1sRI9PT8Mw&#10;DMXvSHyHyEjcWFqYpq0sm6YhBBeq/eHA0WpMU2iSqvHWsk+PD0gc7ff83s/L9ehbdaY+NTEYyCcZ&#10;KApVtE2oDbwfn+/moBJjsNjGQAZ+KMF6dX21xMLGIezpfOBaSUhIBRpwzF2hdaoceUyT2FEQ7TP2&#10;HlnGvta2x0HCfavvs2ymPTZBGhx2tHVUfR9O3sBlPH3teLjM36YfA7+4p/Kh1KUxtzfj5hEU08j/&#10;5r/rVyv4i3w6y7NFLtDykyxAr34BAAD//wMAUEsBAi0AFAAGAAgAAAAhANvh9svuAAAAhQEAABMA&#10;AAAAAAAAAAAAAAAAAAAAAFtDb250ZW50X1R5cGVzXS54bWxQSwECLQAUAAYACAAAACEAWvQsW78A&#10;AAAVAQAACwAAAAAAAAAAAAAAAAAfAQAAX3JlbHMvLnJlbHNQSwECLQAUAAYACAAAACEAjIKxdswA&#10;AADjAAAADwAAAAAAAAAAAAAAAAAHAgAAZHJzL2Rvd25yZXYueG1sUEsFBgAAAAADAAMAtwAAAAAD&#10;AAAAAA==&#10;" strokecolor="#4472c4" strokeweight="3.5pt">
                  <v:stroke dashstyle="dash" opacity="13107f" joinstyle="miter"/>
                </v:line>
                <v:group id="Group 36" o:spid="_x0000_s1055" style="position:absolute;left:378;top:285;width:18671;height:80995" coordorigin="378,285" coordsize="18671,8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3azAAAAOMAAAAPAAAAZHJzL2Rvd25yZXYueG1sRI9Ba8JA&#10;EIXvQv/DMoXedBNFSVNXEWnFgxSqhdLbkB2TYHY2ZLdJ/PedQ6HHmffmvW/W29E1qqcu1J4NpLME&#10;FHHhbc2lgc/L2zQDFSKyxcYzGbhTgO3mYbLG3PqBP6g/x1JJCIccDVQxtrnWoajIYZj5lli0q+8c&#10;Rhm7UtsOBwl3jZ4nyUo7rFkaKmxpX1FxO/84A4cBh90ife1Pt+v+/n1Zvn+dUjLm6XHcvYCKNMZ/&#10;89/10Qr+fPGcLbNsJdDykyxAb34BAAD//wMAUEsBAi0AFAAGAAgAAAAhANvh9svuAAAAhQEAABMA&#10;AAAAAAAAAAAAAAAAAAAAAFtDb250ZW50X1R5cGVzXS54bWxQSwECLQAUAAYACAAAACEAWvQsW78A&#10;AAAVAQAACwAAAAAAAAAAAAAAAAAfAQAAX3JlbHMvLnJlbHNQSwECLQAUAAYACAAAACEA9Yz92swA&#10;AADjAAAADwAAAAAAAAAAAAAAAAAHAgAAZHJzL2Rvd25yZXYueG1sUEsFBgAAAAADAAMAtwAAAAAD&#10;AAAAAA==&#10;">
                  <v:shape id="Down Arrow 166" o:spid="_x0000_s1056" type="#_x0000_t67" style="position:absolute;left:566;top:15241;width:17145;height:11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6KygAAAOEAAAAPAAAAZHJzL2Rvd25yZXYueG1sRI9Ba8JA&#10;FITvQv/D8gq96cZgqkRXSQuBIuRQ68HjM/tMQrNvQ3ar2/56t1DocZiZb5jNLpheXGl0nWUF81kC&#10;gri2uuNGwfGjnK5AOI+ssbdMCr7JwW77MNlgru2N3+l68I2IEHY5Kmi9H3IpXd2SQTezA3H0LnY0&#10;6KMcG6lHvEW46WWaJM/SYMdxocWBXluqPw9fRkHVV+Gks336U2TnSr/ochWKUqmnx1CsQXgK/j/8&#10;137TCtJ5sswW6QJ+H8U3ILd3AAAA//8DAFBLAQItABQABgAIAAAAIQDb4fbL7gAAAIUBAAATAAAA&#10;AAAAAAAAAAAAAAAAAABbQ29udGVudF9UeXBlc10ueG1sUEsBAi0AFAAGAAgAAAAhAFr0LFu/AAAA&#10;FQEAAAsAAAAAAAAAAAAAAAAAHwEAAF9yZWxzLy5yZWxzUEsBAi0AFAAGAAgAAAAhAGnAborKAAAA&#10;4QAAAA8AAAAAAAAAAAAAAAAABwIAAGRycy9kb3ducmV2LnhtbFBLBQYAAAAAAwADALcAAAD+AgAA&#10;AAA=&#10;" adj="13533,3120" fillcolor="#4472c4" strokecolor="#2f528f" strokeweight="1pt">
                    <v:textbox>
                      <w:txbxContent>
                        <w:p w14:paraId="08DB4FE8" w14:textId="77777777" w:rsidR="009160B6" w:rsidRDefault="009160B6" w:rsidP="009160B6">
                          <w:pPr>
                            <w:pStyle w:val="NoSpacing"/>
                            <w:jc w:val="center"/>
                            <w:rPr>
                              <w:sz w:val="18"/>
                              <w:szCs w:val="18"/>
                            </w:rPr>
                          </w:pPr>
                          <w:r w:rsidRPr="007E041B">
                            <w:rPr>
                              <w:sz w:val="18"/>
                              <w:szCs w:val="18"/>
                            </w:rPr>
                            <w:t xml:space="preserve">Part 2 </w:t>
                          </w:r>
                        </w:p>
                        <w:p w14:paraId="60951B2C" w14:textId="77777777" w:rsidR="009160B6" w:rsidRPr="007E041B" w:rsidRDefault="009160B6" w:rsidP="009160B6">
                          <w:pPr>
                            <w:pStyle w:val="NoSpacing"/>
                            <w:jc w:val="center"/>
                            <w:rPr>
                              <w:sz w:val="18"/>
                              <w:szCs w:val="18"/>
                            </w:rPr>
                          </w:pPr>
                          <w:r w:rsidRPr="007E041B">
                            <w:rPr>
                              <w:sz w:val="18"/>
                              <w:szCs w:val="18"/>
                            </w:rPr>
                            <w:t>Review</w:t>
                          </w:r>
                          <w:r>
                            <w:rPr>
                              <w:sz w:val="18"/>
                              <w:szCs w:val="18"/>
                            </w:rPr>
                            <w:t>ing</w:t>
                          </w:r>
                          <w:r w:rsidRPr="007E041B">
                            <w:rPr>
                              <w:sz w:val="18"/>
                              <w:szCs w:val="18"/>
                            </w:rPr>
                            <w:t xml:space="preserve"> Distress Data</w:t>
                          </w:r>
                        </w:p>
                      </w:txbxContent>
                    </v:textbox>
                  </v:shape>
                  <v:shape id="Down Arrow 167" o:spid="_x0000_s1057" type="#_x0000_t67" style="position:absolute;left:565;top:28763;width:17145;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WnyAAAAOMAAAAPAAAAZHJzL2Rvd25yZXYueG1sRE9PS8Mw&#10;FL8LfofwBG8utbJs1mWjEwoi9LDNg8dn82yLzUtpsi366Y0g7Ph+/99qE+0gTjT53rGG+1kGgrhx&#10;pudWw9uhuluC8AHZ4OCYNHyTh836+mqFhXFn3tFpH1qRQtgXqKELYSyk9E1HFv3MjcSJ+3STxZDO&#10;qZVmwnMKt4PMs0xJiz2nhg5Heu6o+dofrYZ6qOO7mb/mP+X8ozZbUy1jWWl9exPLJxCBYriI/90v&#10;Js1fPD4opXK1gL+fEgBy/QsAAP//AwBQSwECLQAUAAYACAAAACEA2+H2y+4AAACFAQAAEwAAAAAA&#10;AAAAAAAAAAAAAAAAW0NvbnRlbnRfVHlwZXNdLnhtbFBLAQItABQABgAIAAAAIQBa9CxbvwAAABUB&#10;AAALAAAAAAAAAAAAAAAAAB8BAABfcmVscy8ucmVsc1BLAQItABQABgAIAAAAIQCg6qWnyAAAAOMA&#10;AAAPAAAAAAAAAAAAAAAAAAcCAABkcnMvZG93bnJldi54bWxQSwUGAAAAAAMAAwC3AAAA/AIAAAAA&#10;" adj="13533,3120" fillcolor="#4472c4" strokecolor="#2f528f" strokeweight="1pt">
                    <v:textbox>
                      <w:txbxContent>
                        <w:p w14:paraId="5340410C" w14:textId="77777777" w:rsidR="009160B6" w:rsidRDefault="009160B6" w:rsidP="009160B6">
                          <w:pPr>
                            <w:pStyle w:val="NoSpacing"/>
                            <w:jc w:val="center"/>
                            <w:rPr>
                              <w:sz w:val="18"/>
                              <w:szCs w:val="18"/>
                            </w:rPr>
                          </w:pPr>
                          <w:r w:rsidRPr="007E041B">
                            <w:rPr>
                              <w:sz w:val="18"/>
                              <w:szCs w:val="18"/>
                            </w:rPr>
                            <w:t xml:space="preserve">Part 3 </w:t>
                          </w:r>
                        </w:p>
                        <w:p w14:paraId="630C4FEF" w14:textId="77777777" w:rsidR="009160B6" w:rsidRPr="007E041B" w:rsidRDefault="009160B6" w:rsidP="009160B6">
                          <w:pPr>
                            <w:pStyle w:val="NoSpacing"/>
                            <w:jc w:val="center"/>
                            <w:rPr>
                              <w:sz w:val="18"/>
                              <w:szCs w:val="18"/>
                            </w:rPr>
                          </w:pPr>
                          <w:r>
                            <w:rPr>
                              <w:sz w:val="18"/>
                              <w:szCs w:val="18"/>
                            </w:rPr>
                            <w:t>Creating and Executing Verification PMED Files</w:t>
                          </w:r>
                        </w:p>
                      </w:txbxContent>
                    </v:textbox>
                  </v:shape>
                  <v:shape id="AutoShape 360" o:spid="_x0000_s1058" type="#_x0000_t67" style="position:absolute;left:565;top:41564;width:17145;height:10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aXyAAAAOIAAAAPAAAAZHJzL2Rvd25yZXYueG1sRE/Pa8Iw&#10;FL4P9j+EN9hNU4u6rjNKNyiI0INuhx3fmre22LyUJtO4v34RhB0/vt+rTTC9ONHoOssKZtMEBHFt&#10;dceNgo/3cpKBcB5ZY2+ZFFzIwWZ9f7fCXNsz7+l08I2IIexyVNB6P+RSurolg25qB+LIfdvRoI9w&#10;bKQe8RzDTS/TJFlKgx3HhhYHemupPh5+jIKqr8KnXuzS32LxVelXXWahKJV6fAjFCwhPwf+Lb+6t&#10;jvOf5mmWPc+XcL0UMcj1HwAAAP//AwBQSwECLQAUAAYACAAAACEA2+H2y+4AAACFAQAAEwAAAAAA&#10;AAAAAAAAAAAAAAAAW0NvbnRlbnRfVHlwZXNdLnhtbFBLAQItABQABgAIAAAAIQBa9CxbvwAAABUB&#10;AAALAAAAAAAAAAAAAAAAAB8BAABfcmVscy8ucmVsc1BLAQItABQABgAIAAAAIQBsJxaXyAAAAOIA&#10;AAAPAAAAAAAAAAAAAAAAAAcCAABkcnMvZG93bnJldi54bWxQSwUGAAAAAAMAAwC3AAAA/AIAAAAA&#10;" adj="13533,3120" fillcolor="#4472c4" strokecolor="#2f528f" strokeweight="1pt">
                    <v:textbox>
                      <w:txbxContent>
                        <w:p w14:paraId="6A637736" w14:textId="77777777" w:rsidR="009160B6" w:rsidRDefault="009160B6" w:rsidP="009160B6">
                          <w:pPr>
                            <w:pStyle w:val="NoSpacing"/>
                            <w:jc w:val="center"/>
                            <w:rPr>
                              <w:sz w:val="18"/>
                              <w:szCs w:val="18"/>
                            </w:rPr>
                          </w:pPr>
                          <w:r w:rsidRPr="007E041B">
                            <w:rPr>
                              <w:sz w:val="18"/>
                              <w:szCs w:val="18"/>
                            </w:rPr>
                            <w:t xml:space="preserve">Part 4 </w:t>
                          </w:r>
                        </w:p>
                        <w:p w14:paraId="04E14855" w14:textId="77777777" w:rsidR="009160B6" w:rsidRPr="007E041B" w:rsidRDefault="009160B6" w:rsidP="009160B6">
                          <w:pPr>
                            <w:pStyle w:val="NoSpacing"/>
                            <w:jc w:val="center"/>
                            <w:rPr>
                              <w:sz w:val="18"/>
                              <w:szCs w:val="18"/>
                            </w:rPr>
                          </w:pPr>
                          <w:r>
                            <w:rPr>
                              <w:sz w:val="18"/>
                              <w:szCs w:val="18"/>
                            </w:rPr>
                            <w:t>Analyzing Verification Results</w:t>
                          </w:r>
                        </w:p>
                      </w:txbxContent>
                    </v:textbox>
                  </v:shape>
                  <v:shape id="Down Arrow 222" o:spid="_x0000_s1059" type="#_x0000_t67" style="position:absolute;left:568;top:3619;width:17145;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9/ywAAAOIAAAAPAAAAZHJzL2Rvd25yZXYueG1sRI9BS8NA&#10;FITvgv9heUJvdpNAahq7LVEIFCEH2x48PrPPJJh9G7Jru/rrXUHocZiZb5jNLphRnGl2g2UF6TIB&#10;QdxaPXCn4HSs7wsQziNrHC2Tgm9ysNve3myw1PbCr3Q++E5ECLsSFfTeT6WUru3JoFvaiTh6H3Y2&#10;6KOcO6lnvES4GWWWJCtpcOC40ONEzz21n4cvo6AZm/Cm85fsp8rfG/2k6yJUtVKLu1A9gvAU/DX8&#10;395rBUWertKHbL2Gv0vxDsjtLwAAAP//AwBQSwECLQAUAAYACAAAACEA2+H2y+4AAACFAQAAEwAA&#10;AAAAAAAAAAAAAAAAAAAAW0NvbnRlbnRfVHlwZXNdLnhtbFBLAQItABQABgAIAAAAIQBa9CxbvwAA&#10;ABUBAAALAAAAAAAAAAAAAAAAAB8BAABfcmVscy8ucmVsc1BLAQItABQABgAIAAAAIQDgg59/ywAA&#10;AOIAAAAPAAAAAAAAAAAAAAAAAAcCAABkcnMvZG93bnJldi54bWxQSwUGAAAAAAMAAwC3AAAA/wIA&#10;AAAA&#10;" adj="13533,3120" fillcolor="#4472c4" strokecolor="#2f528f" strokeweight="1pt">
                    <v:textbox>
                      <w:txbxContent>
                        <w:p w14:paraId="51A0A611" w14:textId="77777777" w:rsidR="009160B6" w:rsidRDefault="009160B6" w:rsidP="009160B6">
                          <w:pPr>
                            <w:pStyle w:val="NoSpacing"/>
                            <w:jc w:val="center"/>
                            <w:rPr>
                              <w:sz w:val="18"/>
                              <w:szCs w:val="18"/>
                            </w:rPr>
                          </w:pPr>
                          <w:r w:rsidRPr="007E041B">
                            <w:rPr>
                              <w:sz w:val="18"/>
                              <w:szCs w:val="18"/>
                            </w:rPr>
                            <w:t xml:space="preserve">Part 1 </w:t>
                          </w:r>
                        </w:p>
                        <w:p w14:paraId="1B0FB511" w14:textId="77777777" w:rsidR="009160B6" w:rsidRPr="007E041B" w:rsidRDefault="009160B6" w:rsidP="009160B6">
                          <w:pPr>
                            <w:pStyle w:val="NoSpacing"/>
                            <w:jc w:val="center"/>
                            <w:rPr>
                              <w:sz w:val="18"/>
                              <w:szCs w:val="18"/>
                            </w:rPr>
                          </w:pPr>
                          <w:r>
                            <w:rPr>
                              <w:sz w:val="18"/>
                              <w:szCs w:val="18"/>
                            </w:rPr>
                            <w:t>Creating Design Matrix</w:t>
                          </w:r>
                        </w:p>
                      </w:txbxContent>
                    </v:textbox>
                  </v:shape>
                  <v:rect id="Rectangle 45" o:spid="_x0000_s1060" style="position:absolute;left:761;top:285;width:1828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oJygAAAOIAAAAPAAAAZHJzL2Rvd25yZXYueG1sRI9Ba8JA&#10;FITvBf/D8oTe6sZU1KRZRYSC9FBs2oPHZ/aZDc2+Ddmtif++WxB6HGbmG6bYjrYVV+p941jBfJaA&#10;IK6cbrhW8PX5+rQG4QOyxtYxKbiRh+1m8lBgrt3AH3QtQy0ihH2OCkwIXS6lrwxZ9DPXEUfv4nqL&#10;Icq+lrrHIcJtK9MkWUqLDccFgx3tDVXf5Y9VMKarhbSn94vUp8xQc3g73s6o1ON03L2ACDSG//C9&#10;fdAKFst5mj1n6Qr+LsU7IDe/AAAA//8DAFBLAQItABQABgAIAAAAIQDb4fbL7gAAAIUBAAATAAAA&#10;AAAAAAAAAAAAAAAAAABbQ29udGVudF9UeXBlc10ueG1sUEsBAi0AFAAGAAgAAAAhAFr0LFu/AAAA&#10;FQEAAAsAAAAAAAAAAAAAAAAAHwEAAF9yZWxzLy5yZWxzUEsBAi0AFAAGAAgAAAAhAOvE2gnKAAAA&#10;4gAAAA8AAAAAAAAAAAAAAAAABwIAAGRycy9kb3ducmV2LnhtbFBLBQYAAAAAAwADALcAAAD+AgAA&#10;AAA=&#10;" strokeweight="1.5pt">
                    <v:textbox inset="0,0,0,0">
                      <w:txbxContent>
                        <w:p w14:paraId="44A20D50" w14:textId="77777777" w:rsidR="009160B6" w:rsidRPr="00C666FB" w:rsidRDefault="009160B6" w:rsidP="009160B6">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Parts of Process</w:t>
                          </w:r>
                        </w:p>
                      </w:txbxContent>
                    </v:textbox>
                  </v:rect>
                  <v:shape id="Down Arrow 169" o:spid="_x0000_s1061" type="#_x0000_t67" style="position:absolute;left:378;top:71221;width:17145;height:10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JyAAAAOMAAAAPAAAAZHJzL2Rvd25yZXYueG1sRE/PS8Mw&#10;FL4L/g/hCbu5tGV1pS4bVSiMQQ9uHjw+m2dbbF5Kk23Rv345CB4/vt+bXTCjuNDsBssK0mUCgri1&#10;euBOwfupfixAOI+scbRMCn7IwW57f7fBUtsrv9Hl6DsRQ9iVqKD3fiqldG1PBt3STsSR+7KzQR/h&#10;3Ek94zWGm1FmSfIkDQ4cG3qc6LWn9vt4NgqasQkfOj9kv1X+2egXXRehqpVaPITqGYSn4P/Ff+69&#10;VpAlqzRfp0UWR8dP8Q/I7Q0AAP//AwBQSwECLQAUAAYACAAAACEA2+H2y+4AAACFAQAAEwAAAAAA&#10;AAAAAAAAAAAAAAAAW0NvbnRlbnRfVHlwZXNdLnhtbFBLAQItABQABgAIAAAAIQBa9CxbvwAAABUB&#10;AAALAAAAAAAAAAAAAAAAAB8BAABfcmVscy8ucmVsc1BLAQItABQABgAIAAAAIQAf3+kJyAAAAOMA&#10;AAAPAAAAAAAAAAAAAAAAAAcCAABkcnMvZG93bnJldi54bWxQSwUGAAAAAAMAAwC3AAAA/AIAAAAA&#10;" adj="13533,3120" fillcolor="#4472c4" strokecolor="#2f528f" strokeweight="1pt">
                    <v:textbox>
                      <w:txbxContent>
                        <w:p w14:paraId="17E5A27D" w14:textId="77777777" w:rsidR="009160B6" w:rsidRDefault="009160B6" w:rsidP="009160B6">
                          <w:pPr>
                            <w:pStyle w:val="NoSpacing"/>
                            <w:jc w:val="center"/>
                            <w:rPr>
                              <w:sz w:val="18"/>
                              <w:szCs w:val="18"/>
                            </w:rPr>
                          </w:pPr>
                          <w:r>
                            <w:rPr>
                              <w:sz w:val="18"/>
                              <w:szCs w:val="18"/>
                            </w:rPr>
                            <w:t xml:space="preserve">Part 6 </w:t>
                          </w:r>
                        </w:p>
                        <w:p w14:paraId="5F974284" w14:textId="77777777" w:rsidR="009160B6" w:rsidRPr="007E041B" w:rsidRDefault="009160B6" w:rsidP="009160B6">
                          <w:pPr>
                            <w:pStyle w:val="NoSpacing"/>
                            <w:jc w:val="center"/>
                            <w:rPr>
                              <w:sz w:val="18"/>
                              <w:szCs w:val="18"/>
                            </w:rPr>
                          </w:pPr>
                          <w:r w:rsidRPr="001941C9">
                            <w:rPr>
                              <w:sz w:val="18"/>
                              <w:szCs w:val="18"/>
                            </w:rPr>
                            <w:t>Validati</w:t>
                          </w:r>
                          <w:r>
                            <w:rPr>
                              <w:sz w:val="18"/>
                              <w:szCs w:val="18"/>
                            </w:rPr>
                            <w:t>ng</w:t>
                          </w:r>
                          <w:r w:rsidRPr="001941C9">
                            <w:rPr>
                              <w:sz w:val="18"/>
                              <w:szCs w:val="18"/>
                            </w:rPr>
                            <w:t xml:space="preserve"> and Accepting the Final Results</w:t>
                          </w:r>
                        </w:p>
                      </w:txbxContent>
                    </v:textbox>
                  </v:shape>
                </v:group>
                <v:shape id="Flowchart: Alternate Process 48" o:spid="_x0000_s1062" type="#_x0000_t176" style="position:absolute;left:22357;top:71087;width:17374;height:1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dayAAAAOMAAAAPAAAAZHJzL2Rvd25yZXYueG1sRE/NasJA&#10;EL4XfIdlCr3VjQoxia4iguChFKtSepxkxyQ0Oxuyq6Y+vVsQPM73P/Nlbxpxoc7VlhWMhhEI4sLq&#10;mksFx8PmPQHhPLLGxjIp+CMHy8XgZY6Ztlf+osvelyKEsMtQQeV9m0npiooMuqFtiQN3sp1BH86u&#10;lLrDawg3jRxHUSwN1hwaKmxpXVHxuz8bBWd52+0+2njyWeb6e5KP3U++cUq9vfarGQhPvX+KH+6t&#10;DvPTNE2SOB5N4f+nAIBc3AEAAP//AwBQSwECLQAUAAYACAAAACEA2+H2y+4AAACFAQAAEwAAAAAA&#10;AAAAAAAAAAAAAAAAW0NvbnRlbnRfVHlwZXNdLnhtbFBLAQItABQABgAIAAAAIQBa9CxbvwAAABUB&#10;AAALAAAAAAAAAAAAAAAAAB8BAABfcmVscy8ucmVsc1BLAQItABQABgAIAAAAIQCUJ3dayAAAAOMA&#10;AAAPAAAAAAAAAAAAAAAAAAcCAABkcnMvZG93bnJldi54bWxQSwUGAAAAAAMAAwC3AAAA/AIAAAAA&#10;" strokeweight="1pt">
                  <v:textbox inset="3.6pt,0,3.6pt,0">
                    <w:txbxContent>
                      <w:p w14:paraId="48DFA921" w14:textId="77777777" w:rsidR="009160B6" w:rsidRPr="00E1122E" w:rsidRDefault="009160B6" w:rsidP="009160B6">
                        <w:pPr>
                          <w:jc w:val="center"/>
                          <w:rPr>
                            <w:rFonts w:ascii="Times New Roman" w:eastAsia="Times New Roman" w:hAnsi="Times New Roman" w:cs="Times New Roman"/>
                            <w:sz w:val="18"/>
                            <w:szCs w:val="18"/>
                            <w:lang w:val="en-GB"/>
                          </w:rPr>
                        </w:pPr>
                        <w:r w:rsidRPr="00E1122E">
                          <w:rPr>
                            <w:rFonts w:ascii="Times New Roman" w:eastAsia="Times New Roman" w:hAnsi="Times New Roman" w:cs="Times New Roman"/>
                            <w:sz w:val="18"/>
                            <w:szCs w:val="18"/>
                            <w:lang w:val="en-GB"/>
                          </w:rPr>
                          <w:t>Step 1</w:t>
                        </w:r>
                        <w:r>
                          <w:rPr>
                            <w:rFonts w:ascii="Times New Roman" w:eastAsia="Times New Roman" w:hAnsi="Times New Roman" w:cs="Times New Roman"/>
                            <w:sz w:val="18"/>
                            <w:szCs w:val="18"/>
                            <w:lang w:val="en-GB"/>
                          </w:rPr>
                          <w:t>3</w:t>
                        </w:r>
                        <w:r w:rsidRPr="00E1122E">
                          <w:rPr>
                            <w:rFonts w:ascii="Times New Roman" w:eastAsia="Times New Roman" w:hAnsi="Times New Roman" w:cs="Times New Roman"/>
                            <w:sz w:val="18"/>
                            <w:szCs w:val="18"/>
                            <w:lang w:val="en-GB"/>
                          </w:rPr>
                          <w:t xml:space="preserve">: </w:t>
                        </w:r>
                        <w:r>
                          <w:rPr>
                            <w:rFonts w:ascii="Times New Roman" w:eastAsia="Times New Roman" w:hAnsi="Times New Roman" w:cs="Times New Roman"/>
                            <w:sz w:val="18"/>
                            <w:szCs w:val="18"/>
                            <w:lang w:val="en-GB"/>
                          </w:rPr>
                          <w:t>Review Validation Results, Develop Standard Deviation of Residual Error Relationship and Accept Final Coefficients for Report Generation</w:t>
                        </w:r>
                      </w:p>
                    </w:txbxContent>
                  </v:textbox>
                </v:shape>
                <v:shape id="Flowchart: Document 49" o:spid="_x0000_s1063" type="#_x0000_t114" style="position:absolute;left:43442;top:71776;width:15545;height:1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ZXygAAAOIAAAAPAAAAZHJzL2Rvd25yZXYueG1sRI/BasMw&#10;EETvhfyD2EBvjRw7dhM3SgiBQi89NO2lt8XaWo6tlbCUxP37qlDocZiZN8x2P9lBXGkMnWMFy0UG&#10;grhxuuNWwcf788MaRIjIGgfHpOCbAux3s7st1trd+I2up9iKBOFQowITo6+lDI0hi2HhPHHyvtxo&#10;MSY5tlKPeEtwO8g8yyppseO0YNDT0VDTny5WQfW6nMrLoViZvj+7gvznhn2p1P18OjyBiDTF//Bf&#10;+0UryFePWVGVZQ6/l9IdkLsfAAAA//8DAFBLAQItABQABgAIAAAAIQDb4fbL7gAAAIUBAAATAAAA&#10;AAAAAAAAAAAAAAAAAABbQ29udGVudF9UeXBlc10ueG1sUEsBAi0AFAAGAAgAAAAhAFr0LFu/AAAA&#10;FQEAAAsAAAAAAAAAAAAAAAAAHwEAAF9yZWxzLy5yZWxzUEsBAi0AFAAGAAgAAAAhALRRllfKAAAA&#10;4gAAAA8AAAAAAAAAAAAAAAAABwIAAGRycy9kb3ducmV2LnhtbFBLBQYAAAAAAwADALcAAAD+AgAA&#10;AAA=&#10;" fillcolor="#44546a" strokecolor="#a5a5a5" strokeweight=".5pt">
                  <v:textbox>
                    <w:txbxContent>
                      <w:p w14:paraId="47683566" w14:textId="77777777" w:rsidR="009160B6" w:rsidRPr="00FC6D20" w:rsidRDefault="009160B6" w:rsidP="009160B6">
                        <w:pPr>
                          <w:pStyle w:val="NormalWeb"/>
                          <w:spacing w:before="0" w:beforeAutospacing="0" w:after="0" w:afterAutospacing="0"/>
                          <w:jc w:val="center"/>
                          <w:rPr>
                            <w:rFonts w:ascii="Times New Roman" w:eastAsia="Times New Roman" w:hAnsi="Times New Roman" w:cs="Times New Roman"/>
                            <w:color w:val="FFFFFF" w:themeColor="background1"/>
                            <w:sz w:val="18"/>
                            <w:szCs w:val="18"/>
                          </w:rPr>
                        </w:pPr>
                        <w:r w:rsidRPr="00FC6D20">
                          <w:rPr>
                            <w:rFonts w:ascii="Times New Roman" w:eastAsia="Times New Roman" w:hAnsi="Times New Roman" w:cs="Times New Roman"/>
                            <w:color w:val="FFFFFF" w:themeColor="background1"/>
                            <w:sz w:val="18"/>
                            <w:szCs w:val="18"/>
                          </w:rPr>
                          <w:t>Step 1</w:t>
                        </w:r>
                        <w:r>
                          <w:rPr>
                            <w:rFonts w:ascii="Times New Roman" w:eastAsia="Times New Roman" w:hAnsi="Times New Roman" w:cs="Times New Roman"/>
                            <w:color w:val="FFFFFF" w:themeColor="background1"/>
                            <w:sz w:val="18"/>
                            <w:szCs w:val="18"/>
                          </w:rPr>
                          <w:t>4</w:t>
                        </w:r>
                        <w:r w:rsidRPr="00FC6D20">
                          <w:rPr>
                            <w:rFonts w:ascii="Times New Roman" w:eastAsia="Times New Roman" w:hAnsi="Times New Roman" w:cs="Times New Roman"/>
                            <w:color w:val="FFFFFF" w:themeColor="background1"/>
                            <w:sz w:val="18"/>
                            <w:szCs w:val="18"/>
                          </w:rPr>
                          <w:t>: Export Final Calibration Coefficients and Standard Deviation results in XML format compatible with P</w:t>
                        </w:r>
                        <w:r>
                          <w:rPr>
                            <w:rFonts w:ascii="Times New Roman" w:eastAsia="Times New Roman" w:hAnsi="Times New Roman" w:cs="Times New Roman"/>
                            <w:color w:val="FFFFFF" w:themeColor="background1"/>
                            <w:sz w:val="18"/>
                            <w:szCs w:val="18"/>
                          </w:rPr>
                          <w:t>MED</w:t>
                        </w:r>
                      </w:p>
                    </w:txbxContent>
                  </v:textbox>
                </v:shape>
                <v:shape id="Straight Arrow Connector 50" o:spid="_x0000_s1064" type="#_x0000_t32" style="position:absolute;left:30980;top:51943;width:62;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QfxwAAAOMAAAAPAAAAZHJzL2Rvd25yZXYueG1sRE9La8JA&#10;EL4X/A/LCN7qro/6iK5iCwVPgjEHvQ3ZMQlmZ9PsVtN/7xYKPc73nvW2s7W4U+srxxpGQwWCOHem&#10;4kJDdvp8XYDwAdlg7Zg0/JCH7ab3ssbEuAcf6Z6GQsQQ9glqKENoEil9XpJFP3QNceSurrUY4tkW&#10;0rT4iOG2lmOlZtJixbGhxIY+Sspv6bfVcHlP59JnXztzPnQ+uNMhwxtpPeh3uxWIQF34F/+59ybO&#10;V1P1tpwuFxP4/SkCIDdPAAAA//8DAFBLAQItABQABgAIAAAAIQDb4fbL7gAAAIUBAAATAAAAAAAA&#10;AAAAAAAAAAAAAABbQ29udGVudF9UeXBlc10ueG1sUEsBAi0AFAAGAAgAAAAhAFr0LFu/AAAAFQEA&#10;AAsAAAAAAAAAAAAAAAAAHwEAAF9yZWxzLy5yZWxzUEsBAi0AFAAGAAgAAAAhAI0JxB/HAAAA4wAA&#10;AA8AAAAAAAAAAAAAAAAABwIAAGRycy9kb3ducmV2LnhtbFBLBQYAAAAAAwADALcAAAD7AgAAAAA=&#10;" strokecolor="#4472c4" strokeweight="1.25pt">
                  <v:stroke endarrow="block" joinstyle="miter"/>
                </v:shape>
                <v:shape id="Straight Arrow Connector 51" o:spid="_x0000_s1065" type="#_x0000_t32" style="position:absolute;left:39946;top:76090;width:3526;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RyxQAAAOMAAAAPAAAAZHJzL2Rvd25yZXYueG1sRE/NisIw&#10;EL4v7DuEWfC2piq2Uo2iguBJsPagt6EZ22IzqU3U7ttvhIU9zvc/i1VvGvGkztWWFYyGEQjiwuqa&#10;SwX5afc9A+E8ssbGMin4IQer5efHAlNtX3ykZ+ZLEULYpaig8r5NpXRFRQbd0LbEgbvazqAPZ1dK&#10;3eErhJtGjqMolgZrDg0VtrStqLhlD6PgsskS6fL7Wp8PvfP2dMjxRkoNvvr1HISn3v+L/9x7HeZP&#10;pkk8jmfJFN4/BQDk8hcAAP//AwBQSwECLQAUAAYACAAAACEA2+H2y+4AAACFAQAAEwAAAAAAAAAA&#10;AAAAAAAAAAAAW0NvbnRlbnRfVHlwZXNdLnhtbFBLAQItABQABgAIAAAAIQBa9CxbvwAAABUBAAAL&#10;AAAAAAAAAAAAAAAAAB8BAABfcmVscy8ucmVsc1BLAQItABQABgAIAAAAIQBwniRyxQAAAOMAAAAP&#10;AAAAAAAAAAAAAAAAAAcCAABkcnMvZG93bnJldi54bWxQSwUGAAAAAAMAAwC3AAAA+QIAAAAA&#10;" strokecolor="#4472c4" strokeweight="1.25pt">
                  <v:stroke endarrow="block" joinstyle="miter"/>
                </v:shape>
                <v:shape id="Straight Arrow Connector 52" o:spid="_x0000_s1066" type="#_x0000_t32" style="position:absolute;left:39599;top:34569;width:3253;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9yQAAAOIAAAAPAAAAZHJzL2Rvd25yZXYueG1sRI9Ba8JA&#10;FITvBf/D8oTe6kZto41ZRQXBk9CYQ3t7ZF+TkOzbmN1q+u/dgtDjMDPfMOlmMK24Uu9qywqmkwgE&#10;cWF1zaWC/Hx4WYJwHllja5kU/JKDzXr0lGKi7Y0/6Jr5UgQIuwQVVN53iZSuqMigm9iOOHjftjfo&#10;g+xLqXu8Bbhp5SyKYmmw5rBQYUf7ioom+zEKvnbZQrr8stWfp8F5ez7l2JBSz+NhuwLhafD/4Uf7&#10;qBW8L+dvcfwaLeDvUrgDcn0HAAD//wMAUEsBAi0AFAAGAAgAAAAhANvh9svuAAAAhQEAABMAAAAA&#10;AAAAAAAAAAAAAAAAAFtDb250ZW50X1R5cGVzXS54bWxQSwECLQAUAAYACAAAACEAWvQsW78AAAAV&#10;AQAACwAAAAAAAAAAAAAAAAAfAQAAX3JlbHMvLnJlbHNQSwECLQAUAAYACAAAACEArTi/vckAAADi&#10;AAAADwAAAAAAAAAAAAAAAAAHAgAAZHJzL2Rvd25yZXYueG1sUEsFBgAAAAADAAMAtwAAAP0CAAAA&#10;AA==&#10;" strokecolor="#4472c4" strokeweight="1.25pt">
                  <v:stroke endarrow="block" joinstyle="miter"/>
                </v:shape>
                <v:shape id="Straight Arrow Connector 53" o:spid="_x0000_s1067" type="#_x0000_t32" style="position:absolute;left:50624;top:38562;width:0;height:3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cExgAAAOMAAAAPAAAAZHJzL2Rvd25yZXYueG1sRE9Li8Iw&#10;EL4L/ocwwt40ccXHVqPowoInwdqDexuasS02k24TtfvvNwuCx/nes9p0thZ3an3lWMN4pEAQ585U&#10;XGjITl/DBQgfkA3WjknDL3nYrPu9FSbGPfhI9zQUIoawT1BDGUKTSOnzkiz6kWuII3dxrcUQz7aQ&#10;psVHDLe1fFdqJi1WHBtKbOizpPya3qyG7106lz772ZrzofPBnQ4ZXknrt0G3XYII1IWX+Onemzh/&#10;8jGZqsVYzeD/pwiAXP8BAAD//wMAUEsBAi0AFAAGAAgAAAAhANvh9svuAAAAhQEAABMAAAAAAAAA&#10;AAAAAAAAAAAAAFtDb250ZW50X1R5cGVzXS54bWxQSwECLQAUAAYACAAAACEAWvQsW78AAAAVAQAA&#10;CwAAAAAAAAAAAAAAAAAfAQAAX3JlbHMvLnJlbHNQSwECLQAUAAYACAAAACEAaxS3BMYAAADjAAAA&#10;DwAAAAAAAAAAAAAAAAAHAgAAZHJzL2Rvd25yZXYueG1sUEsFBgAAAAADAAMAtwAAAPoCAAAAAA==&#10;" strokecolor="#4472c4" strokeweight="1.25pt">
                  <v:stroke endarrow="block" joinstyle="miter"/>
                </v:shape>
                <v:shape id="Straight Arrow Connector 54" o:spid="_x0000_s1068" type="#_x0000_t32" style="position:absolute;left:50765;top:10198;width:127;height:8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yaygAAAOMAAAAPAAAAZHJzL2Rvd25yZXYueG1sRI9Ba8JA&#10;EIXvQv/DMoXedNMUo0RXsUKhJ8GYQ3sbstMkmJ1Ns6um/75zEDzOzJv33rfejq5TVxpC69nA6ywB&#10;RVx523JtoDx9TJegQkS22HkmA38UYLt5mqwxt/7GR7oWsVZiwiFHA02Mfa51qBpyGGa+J5bbjx8c&#10;RhmHWtsBb2LuOp0mSaYdtiwJDfa0b6g6Fxdn4Pu9WOhQ/u7s12EM0Z8OJZ7JmJfncbcCFWmMD/H9&#10;+9NK/bf5IsvSJBUKYZIF6M0/AAAA//8DAFBLAQItABQABgAIAAAAIQDb4fbL7gAAAIUBAAATAAAA&#10;AAAAAAAAAAAAAAAAAABbQ29udGVudF9UeXBlc10ueG1sUEsBAi0AFAAGAAgAAAAhAFr0LFu/AAAA&#10;FQEAAAsAAAAAAAAAAAAAAAAAHwEAAF9yZWxzLy5yZWxzUEsBAi0AFAAGAAgAAAAhAKFtvJrKAAAA&#10;4wAAAA8AAAAAAAAAAAAAAAAABwIAAGRycy9kb3ducmV2LnhtbFBLBQYAAAAAAwADALcAAAD+AgAA&#10;AAA=&#10;" strokecolor="#4472c4" strokeweight="1.25pt">
                  <v:stroke endarrow="block" joinstyle="miter"/>
                </v:shape>
                <w10:anchorlock/>
              </v:group>
            </w:pict>
          </mc:Fallback>
        </mc:AlternateContent>
      </w:r>
      <w:bookmarkStart w:id="3" w:name="_Toc155337842"/>
      <w:bookmarkStart w:id="4" w:name="_Toc155337843"/>
      <w:r w:rsidR="005D0DF7">
        <w:lastRenderedPageBreak/>
        <w:t>Chapter 2 - User Assumptions</w:t>
      </w:r>
      <w:bookmarkEnd w:id="3"/>
      <w:r w:rsidR="005D0DF7">
        <w:t xml:space="preserve"> </w:t>
      </w:r>
    </w:p>
    <w:p w14:paraId="454B4B31" w14:textId="77777777" w:rsidR="005D0DF7" w:rsidRDefault="005D0DF7" w:rsidP="005D0DF7">
      <w:pPr>
        <w:rPr>
          <w:rFonts w:ascii="Arial" w:hAnsi="Arial" w:cs="Arial"/>
        </w:rPr>
      </w:pPr>
    </w:p>
    <w:p w14:paraId="74906865" w14:textId="77777777" w:rsidR="005D0DF7" w:rsidRDefault="005D0DF7" w:rsidP="005D0DF7">
      <w:pPr>
        <w:rPr>
          <w:rFonts w:ascii="Arial" w:hAnsi="Arial" w:cs="Arial"/>
        </w:rPr>
      </w:pPr>
      <w:r>
        <w:rPr>
          <w:rFonts w:ascii="Arial" w:hAnsi="Arial" w:cs="Arial"/>
        </w:rPr>
        <w:t xml:space="preserve">Users of the LCG must have an AASHTOWare PMED license to run the CAT program, which is bundled with the license.  Other M-E based pavement design methods are available, for which much of the LCG may be of generic assistance, if someone is seeking to verify/calibrate/validate one of these models, but the primary LCG target audience are PMED users.  </w:t>
      </w:r>
    </w:p>
    <w:p w14:paraId="6301EEF0" w14:textId="77777777" w:rsidR="005D0DF7" w:rsidRDefault="005D0DF7" w:rsidP="005D0DF7">
      <w:pPr>
        <w:rPr>
          <w:rFonts w:ascii="Arial" w:hAnsi="Arial" w:cs="Arial"/>
        </w:rPr>
      </w:pPr>
      <w:r>
        <w:rPr>
          <w:rFonts w:ascii="Arial" w:hAnsi="Arial" w:cs="Arial"/>
        </w:rPr>
        <w:t>Users of the LCG must have a fundamental understanding of the following –</w:t>
      </w:r>
    </w:p>
    <w:p w14:paraId="5C385DF4" w14:textId="77777777" w:rsidR="005D0DF7" w:rsidRDefault="005D0DF7" w:rsidP="005D0DF7">
      <w:pPr>
        <w:pStyle w:val="ListParagraph"/>
        <w:numPr>
          <w:ilvl w:val="0"/>
          <w:numId w:val="3"/>
        </w:numPr>
        <w:rPr>
          <w:rFonts w:ascii="Arial" w:hAnsi="Arial" w:cs="Arial"/>
        </w:rPr>
      </w:pPr>
      <w:r w:rsidRPr="00D42CF7">
        <w:rPr>
          <w:rFonts w:ascii="Arial" w:hAnsi="Arial" w:cs="Arial"/>
          <w:i/>
          <w:iCs/>
        </w:rPr>
        <w:t>Agency pavement design practices.</w:t>
      </w:r>
      <w:r>
        <w:rPr>
          <w:rFonts w:ascii="Arial" w:hAnsi="Arial" w:cs="Arial"/>
        </w:rPr>
        <w:t xml:space="preserve"> The person(s) responsible for implementing procedures in the LCG must have a working knowledge of the agency practice for designing and constructing pavements.  This knowledge will dictate the test sections and inputs selected for verification/calibration/validation.</w:t>
      </w:r>
    </w:p>
    <w:p w14:paraId="797941A3" w14:textId="77777777" w:rsidR="005D0DF7" w:rsidRDefault="005D0DF7" w:rsidP="005D0DF7">
      <w:pPr>
        <w:pStyle w:val="ListParagraph"/>
        <w:rPr>
          <w:rFonts w:ascii="Arial" w:hAnsi="Arial" w:cs="Arial"/>
        </w:rPr>
      </w:pPr>
    </w:p>
    <w:p w14:paraId="3BD80EEA" w14:textId="77777777" w:rsidR="005D0DF7" w:rsidRDefault="005D0DF7" w:rsidP="005D0DF7">
      <w:pPr>
        <w:pStyle w:val="ListParagraph"/>
        <w:numPr>
          <w:ilvl w:val="0"/>
          <w:numId w:val="3"/>
        </w:numPr>
        <w:rPr>
          <w:rFonts w:ascii="Arial" w:hAnsi="Arial" w:cs="Arial"/>
        </w:rPr>
      </w:pPr>
      <w:r w:rsidRPr="00D42CF7">
        <w:rPr>
          <w:rFonts w:ascii="Arial" w:hAnsi="Arial" w:cs="Arial"/>
          <w:i/>
          <w:iCs/>
        </w:rPr>
        <w:t>AASHTO ‘Mechanistic-Empirical Pavement Design Guide – A Manual of Practice’ (MOP).</w:t>
      </w:r>
      <w:r>
        <w:rPr>
          <w:rFonts w:ascii="Arial" w:hAnsi="Arial" w:cs="Arial"/>
        </w:rPr>
        <w:t xml:space="preserve">  The MOP provides a thorough understanding of the PMED inputs, performance models, and design strategies.  The LCG will often refer to a particular section of the MOP rather than replicate explanation.  Other PMED guidance documents exist, which the users may reference on their own, but the MOP is by far the most encompassing guide for PMED use, since it was specifically written to drive development of the program.</w:t>
      </w:r>
    </w:p>
    <w:p w14:paraId="6AC0F4DB" w14:textId="77777777" w:rsidR="005D0DF7" w:rsidRPr="003076D7" w:rsidRDefault="005D0DF7" w:rsidP="005D0DF7">
      <w:pPr>
        <w:pStyle w:val="ListParagraph"/>
        <w:rPr>
          <w:rFonts w:ascii="Arial" w:hAnsi="Arial" w:cs="Arial"/>
        </w:rPr>
      </w:pPr>
    </w:p>
    <w:p w14:paraId="077E6B33" w14:textId="0D904123" w:rsidR="005D0DF7" w:rsidRDefault="005D0DF7" w:rsidP="005D0DF7">
      <w:pPr>
        <w:pStyle w:val="ListParagraph"/>
        <w:numPr>
          <w:ilvl w:val="0"/>
          <w:numId w:val="3"/>
        </w:numPr>
        <w:rPr>
          <w:rFonts w:ascii="Arial" w:hAnsi="Arial" w:cs="Arial"/>
        </w:rPr>
      </w:pPr>
      <w:r w:rsidRPr="009E0154">
        <w:rPr>
          <w:rFonts w:ascii="Arial" w:hAnsi="Arial" w:cs="Arial"/>
          <w:i/>
          <w:iCs/>
        </w:rPr>
        <w:t>PMED Program.</w:t>
      </w:r>
      <w:r w:rsidRPr="009E0154">
        <w:rPr>
          <w:rFonts w:ascii="Arial" w:hAnsi="Arial" w:cs="Arial"/>
        </w:rPr>
        <w:t xml:space="preserve">  The CAT program requires PMED .dgpx files to run the analyses, therefore users are expected to have experience creating and running files in the </w:t>
      </w:r>
      <w:r>
        <w:rPr>
          <w:rFonts w:ascii="Arial" w:hAnsi="Arial" w:cs="Arial"/>
        </w:rPr>
        <w:t>PMED</w:t>
      </w:r>
      <w:r w:rsidRPr="009E0154">
        <w:rPr>
          <w:rFonts w:ascii="Arial" w:hAnsi="Arial" w:cs="Arial"/>
        </w:rPr>
        <w:t>.</w:t>
      </w:r>
    </w:p>
    <w:p w14:paraId="17E33DC0" w14:textId="77777777" w:rsidR="005D0DF7" w:rsidRPr="00C64263" w:rsidRDefault="005D0DF7" w:rsidP="005D0DF7">
      <w:pPr>
        <w:rPr>
          <w:rFonts w:ascii="Arial" w:hAnsi="Arial" w:cs="Arial"/>
        </w:rPr>
      </w:pPr>
      <w:r>
        <w:rPr>
          <w:rFonts w:ascii="Arial" w:hAnsi="Arial" w:cs="Arial"/>
        </w:rPr>
        <w:t>Detailed guidance is provided throughout the LCG for tasks that are the direct responsibility of the user.  To aid in clearly defining the division of responsibility between the user and the CAT program, excerpts from Figure 1 will be used at the beginning of each chapter as a visual tool for understanding the process flow.  The steps for the CAT procedures will be populated by screen shots of the program.</w:t>
      </w:r>
    </w:p>
    <w:p w14:paraId="19943A04" w14:textId="03C4A766" w:rsidR="005D0DF7" w:rsidRDefault="005D0DF7">
      <w:pPr>
        <w:rPr>
          <w:rFonts w:asciiTheme="majorHAnsi" w:eastAsiaTheme="majorEastAsia" w:hAnsiTheme="majorHAnsi" w:cstheme="majorBidi"/>
          <w:color w:val="1481AB" w:themeColor="accent1" w:themeShade="BF"/>
          <w:sz w:val="32"/>
          <w:szCs w:val="32"/>
        </w:rPr>
      </w:pPr>
      <w:r>
        <w:br w:type="page"/>
      </w:r>
    </w:p>
    <w:p w14:paraId="4E274C7E" w14:textId="5522228C" w:rsidR="007651C8" w:rsidRPr="009B5DB7" w:rsidRDefault="006C0442" w:rsidP="0085068B">
      <w:pPr>
        <w:pStyle w:val="Heading1"/>
      </w:pPr>
      <w:r w:rsidRPr="009B5DB7">
        <w:lastRenderedPageBreak/>
        <w:t xml:space="preserve">Chapter </w:t>
      </w:r>
      <w:r w:rsidR="001D4920">
        <w:t>3</w:t>
      </w:r>
      <w:r w:rsidR="007E3991">
        <w:t xml:space="preserve"> - </w:t>
      </w:r>
      <w:r w:rsidR="00252A19" w:rsidRPr="009B5DB7">
        <w:t>Creating a Design Matrix</w:t>
      </w:r>
      <w:bookmarkEnd w:id="4"/>
    </w:p>
    <w:p w14:paraId="6CDF1AA7" w14:textId="77777777" w:rsidR="007E3991" w:rsidRDefault="007E3991">
      <w:pPr>
        <w:rPr>
          <w:rFonts w:ascii="Arial" w:hAnsi="Arial" w:cs="Arial"/>
          <w:u w:val="single"/>
        </w:rPr>
      </w:pPr>
    </w:p>
    <w:p w14:paraId="3300C30A" w14:textId="77777777" w:rsidR="007E3991" w:rsidRDefault="007E3991">
      <w:pPr>
        <w:rPr>
          <w:rFonts w:ascii="Arial" w:hAnsi="Arial" w:cs="Arial"/>
          <w:u w:val="single"/>
        </w:rPr>
      </w:pPr>
    </w:p>
    <w:p w14:paraId="289A0973" w14:textId="77777777" w:rsidR="007E3991" w:rsidRDefault="007E3991">
      <w:pPr>
        <w:rPr>
          <w:rFonts w:ascii="Arial" w:hAnsi="Arial" w:cs="Arial"/>
          <w:u w:val="single"/>
        </w:rPr>
      </w:pPr>
    </w:p>
    <w:p w14:paraId="3BC09CD7" w14:textId="77777777" w:rsidR="007E3991" w:rsidRDefault="007E3991">
      <w:pPr>
        <w:rPr>
          <w:rFonts w:ascii="Arial" w:hAnsi="Arial" w:cs="Arial"/>
          <w:u w:val="single"/>
        </w:rPr>
      </w:pPr>
    </w:p>
    <w:p w14:paraId="2B7E865F" w14:textId="0B6564ED" w:rsidR="00C9215D" w:rsidRDefault="00961E48">
      <w:pPr>
        <w:rPr>
          <w:rFonts w:ascii="Arial" w:hAnsi="Arial" w:cs="Arial"/>
          <w:u w:val="single"/>
        </w:rPr>
      </w:pPr>
      <w:r>
        <w:rPr>
          <w:noProof/>
        </w:rPr>
        <mc:AlternateContent>
          <mc:Choice Requires="wpg">
            <w:drawing>
              <wp:anchor distT="0" distB="0" distL="114300" distR="114300" simplePos="0" relativeHeight="251659264" behindDoc="0" locked="0" layoutInCell="1" allowOverlap="1" wp14:anchorId="2F2A699D" wp14:editId="0B35009E">
                <wp:simplePos x="0" y="0"/>
                <wp:positionH relativeFrom="column">
                  <wp:posOffset>95250</wp:posOffset>
                </wp:positionH>
                <wp:positionV relativeFrom="paragraph">
                  <wp:posOffset>153035</wp:posOffset>
                </wp:positionV>
                <wp:extent cx="5748655" cy="280670"/>
                <wp:effectExtent l="9525" t="15240" r="13970" b="18415"/>
                <wp:wrapNone/>
                <wp:docPr id="3180520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280670"/>
                          <a:chOff x="0" y="0"/>
                          <a:chExt cx="57484" cy="2806"/>
                        </a:xfrm>
                      </wpg:grpSpPr>
                      <wps:wsp>
                        <wps:cNvPr id="200870718" name="Rectangle 62"/>
                        <wps:cNvSpPr>
                          <a:spLocks noChangeArrowheads="1"/>
                        </wps:cNvSpPr>
                        <wps:spPr bwMode="auto">
                          <a:xfrm>
                            <a:off x="0" y="0"/>
                            <a:ext cx="18285" cy="2742"/>
                          </a:xfrm>
                          <a:prstGeom prst="rect">
                            <a:avLst/>
                          </a:prstGeom>
                          <a:solidFill>
                            <a:srgbClr val="FFFFFF"/>
                          </a:solidFill>
                          <a:ln w="19050">
                            <a:solidFill>
                              <a:srgbClr val="000000"/>
                            </a:solidFill>
                            <a:miter lim="800000"/>
                            <a:headEnd/>
                            <a:tailEnd/>
                          </a:ln>
                        </wps:spPr>
                        <wps:txbx>
                          <w:txbxContent>
                            <w:p w14:paraId="123CAD40" w14:textId="77777777" w:rsidR="003C6EEA" w:rsidRPr="00C666FB" w:rsidRDefault="003C6EEA" w:rsidP="003C6EEA">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Parts of Process</w:t>
                              </w:r>
                            </w:p>
                          </w:txbxContent>
                        </wps:txbx>
                        <wps:bodyPr rot="0" vert="horz" wrap="square" lIns="0" tIns="0" rIns="0" bIns="0" anchor="ctr" anchorCtr="0" upright="1">
                          <a:noAutofit/>
                        </wps:bodyPr>
                      </wps:wsp>
                      <wps:wsp>
                        <wps:cNvPr id="1185575912" name="Rectangle 63"/>
                        <wps:cNvSpPr>
                          <a:spLocks noChangeArrowheads="1"/>
                        </wps:cNvSpPr>
                        <wps:spPr bwMode="auto">
                          <a:xfrm>
                            <a:off x="20478" y="0"/>
                            <a:ext cx="18285" cy="2705"/>
                          </a:xfrm>
                          <a:prstGeom prst="rect">
                            <a:avLst/>
                          </a:prstGeom>
                          <a:solidFill>
                            <a:srgbClr val="FFFFFF"/>
                          </a:solidFill>
                          <a:ln w="19050">
                            <a:solidFill>
                              <a:srgbClr val="000000"/>
                            </a:solidFill>
                            <a:miter lim="800000"/>
                            <a:headEnd/>
                            <a:tailEnd/>
                          </a:ln>
                        </wps:spPr>
                        <wps:txbx>
                          <w:txbxContent>
                            <w:p w14:paraId="3CCF3928" w14:textId="77777777" w:rsidR="003C6EEA" w:rsidRPr="00C666FB" w:rsidRDefault="003C6EEA" w:rsidP="003C6EEA">
                              <w:pPr>
                                <w:pStyle w:val="NormalWeb"/>
                                <w:spacing w:before="0" w:beforeAutospacing="0" w:after="0" w:afterAutospacing="0"/>
                                <w:ind w:left="-360"/>
                                <w:jc w:val="center"/>
                                <w:rPr>
                                  <w:rFonts w:ascii="Times New Roman" w:hAnsi="Times New Roman" w:cs="Times New Roman"/>
                                  <w:b/>
                                  <w:bCs/>
                                </w:rPr>
                              </w:pPr>
                              <w:r w:rsidRPr="00C666FB">
                                <w:rPr>
                                  <w:rFonts w:ascii="Times New Roman" w:eastAsia="Times New Roman" w:hAnsi="Times New Roman" w:cs="Times New Roman"/>
                                  <w:b/>
                                  <w:bCs/>
                                </w:rPr>
                                <w:t>User Steps</w:t>
                              </w:r>
                            </w:p>
                          </w:txbxContent>
                        </wps:txbx>
                        <wps:bodyPr rot="0" vert="horz" wrap="square" lIns="182880" tIns="0" rIns="0" bIns="0" anchor="ctr" anchorCtr="0" upright="1">
                          <a:noAutofit/>
                        </wps:bodyPr>
                      </wps:wsp>
                      <wps:wsp>
                        <wps:cNvPr id="389166304" name="Rectangle 192"/>
                        <wps:cNvSpPr>
                          <a:spLocks noChangeArrowheads="1"/>
                        </wps:cNvSpPr>
                        <wps:spPr bwMode="auto">
                          <a:xfrm>
                            <a:off x="40862" y="95"/>
                            <a:ext cx="16622" cy="2711"/>
                          </a:xfrm>
                          <a:prstGeom prst="rect">
                            <a:avLst/>
                          </a:prstGeom>
                          <a:solidFill>
                            <a:srgbClr val="FFFFFF"/>
                          </a:solidFill>
                          <a:ln w="19050">
                            <a:solidFill>
                              <a:srgbClr val="000000"/>
                            </a:solidFill>
                            <a:miter lim="800000"/>
                            <a:headEnd/>
                            <a:tailEnd/>
                          </a:ln>
                        </wps:spPr>
                        <wps:txbx>
                          <w:txbxContent>
                            <w:p w14:paraId="74D08341" w14:textId="77777777" w:rsidR="003C6EEA" w:rsidRPr="00C666FB" w:rsidRDefault="003C6EEA" w:rsidP="003C6EEA">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CAT Steps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A699D" id="Group 61" o:spid="_x0000_s1069" style="position:absolute;margin-left:7.5pt;margin-top:12.05pt;width:452.65pt;height:22.1pt;z-index:251659264;mso-position-horizontal-relative:text;mso-position-vertical-relative:text" coordsize="57484,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Uy7gIAAPoKAAAOAAAAZHJzL2Uyb0RvYy54bWzkVtlu3CAUfa/Uf0C8N14yHnuseKIomyql&#10;bdS0H8BgvKgYXGDGk359LzCeLXmoUimqGj9YYOD63HMPB87O1x1HK6Z0K0WBo5MQIyaoLFtRF/j7&#10;t5sPGUbaEFESLgUr8CPT+Hz+/t3Z0Ocslo3kJVMIggidD32BG2P6PAg0bVhH9InsmYDBSqqOGOiq&#10;OigVGSB6x4M4DKfBIFXZK0mZ1vD1yg/iuYtfVYyaL1WlmUG8wIDNuLdy74V9B/MzkteK9E1LNzDI&#10;C1B0pBXw022oK2IIWqr2SaiupUpqWZkTKrtAVlVLmcsBsonCo2xulVz2Lpc6H+p+SxNQe8TTi8PS&#10;z6tb1T/098qjh+adpD808BIMfZ3vj9t+7SejxfBJllBPsjTSJb6uVGdDQEpo7fh93PLL1gZR+Jik&#10;k2yaJBhRGIuzcJpuCkAbqNKTZbS53ls42S2zVQtI7n/pYG5g2bKDjvSOKv13VD00pGeuAtpSca9Q&#10;WwL0MMzSMI1A24J0wMJX0BkRNWdoGltwFgVMH2nVnlMk5GUD09iFUnJoGCkBXeSSOVhgOxoq8jKS&#10;oyzORorTiYOz5YrkvdLmlskO2UaBFQB35SOrO208reMUW00teVvetJy7jqoXl1yhFYHNdOOeTSUO&#10;pnGBBshrFiahC30wqPdjhO55LkbXGrAF3nYFzraTSG45uxYl4CS5IS33bUiPC6dXz5vn36wXa1+t&#10;yViShSwfgVYlvQ2AbUGjkeoXRgNYQIH1zyVRDCP+UUBprF+MDTU2FmODCApLC0yNwsh3Lo13lmWv&#10;2rqB2JEjQMgL2CVV6/i1xfU4NohBra8k2yjKkiRNZlH8jG5PR5JeQbdxOElh7zw1iAPthslGGaO1&#10;jMJ8S9p1HOw088fatUxm/5uAT7NZNJ2ehnAUHPtuNHtN452EGRi9FfDMFYjk4xEH+GIYcQdcGnlz&#10;H0+qt+m+09FY/l33dVcIuGC5W8XmMmhvcPt959a7K+v8NwAAAP//AwBQSwMEFAAGAAgAAAAhAIpX&#10;8LjfAAAACAEAAA8AAABkcnMvZG93bnJldi54bWxMj09Lw0AUxO+C32F5gje7+WNLG7MppainItgK&#10;0ts2+5qEZt+G7DZJv73Pkx6HGWZ+k68n24oBe984UhDPIhBIpTMNVQq+Dm9PSxA+aDK6dYQKbuhh&#10;Xdzf5TozbqRPHPahElxCPtMK6hC6TEpf1mi1n7kOib2z660OLPtKml6PXG5bmUTRQlrdEC/UusNt&#10;jeVlf7UK3kc9btL4ddhdztvb8TD/+N7FqNTjw7R5ARFwCn9h+MVndCiY6eSuZLxoWc/5SlCQPMcg&#10;2F8lUQripGCxTEEWufx/oPgBAAD//wMAUEsBAi0AFAAGAAgAAAAhALaDOJL+AAAA4QEAABMAAAAA&#10;AAAAAAAAAAAAAAAAAFtDb250ZW50X1R5cGVzXS54bWxQSwECLQAUAAYACAAAACEAOP0h/9YAAACU&#10;AQAACwAAAAAAAAAAAAAAAAAvAQAAX3JlbHMvLnJlbHNQSwECLQAUAAYACAAAACEAfO5VMu4CAAD6&#10;CgAADgAAAAAAAAAAAAAAAAAuAgAAZHJzL2Uyb0RvYy54bWxQSwECLQAUAAYACAAAACEAilfwuN8A&#10;AAAIAQAADwAAAAAAAAAAAAAAAABIBQAAZHJzL2Rvd25yZXYueG1sUEsFBgAAAAAEAAQA8wAAAFQG&#10;AAAAAA==&#10;">
                <v:rect id="Rectangle 62" o:spid="_x0000_s1070" style="position:absolute;width:18285;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H4yAAAAOIAAAAPAAAAZHJzL2Rvd25yZXYueG1sRI/BasJA&#10;EIbvBd9hGcFb3ShibOoqIhSkB1Hbg8dpdsyGZmdDdqvx7TsHwePwz//NfMt17xt1pS7WgQ1Mxhko&#10;4jLYmisD318frwtQMSFbbAKTgTtFWK8GL0ssbLjxka6nVCmBcCzQgEupLbSOpSOPcRxaYskuofOY&#10;ZOwqbTu8Cdw3epplc+2xZrngsKWto/L39OcN9NN8pv15f9H2/Oao3n0e7j9ozGjYb95BJerTc/nR&#10;3lkDQlzkWT6Rn0VJdECv/gEAAP//AwBQSwECLQAUAAYACAAAACEA2+H2y+4AAACFAQAAEwAAAAAA&#10;AAAAAAAAAAAAAAAAW0NvbnRlbnRfVHlwZXNdLnhtbFBLAQItABQABgAIAAAAIQBa9CxbvwAAABUB&#10;AAALAAAAAAAAAAAAAAAAAB8BAABfcmVscy8ucmVsc1BLAQItABQABgAIAAAAIQB4AWH4yAAAAOIA&#10;AAAPAAAAAAAAAAAAAAAAAAcCAABkcnMvZG93bnJldi54bWxQSwUGAAAAAAMAAwC3AAAA/AIAAAAA&#10;" strokeweight="1.5pt">
                  <v:textbox inset="0,0,0,0">
                    <w:txbxContent>
                      <w:p w14:paraId="123CAD40" w14:textId="77777777" w:rsidR="003C6EEA" w:rsidRPr="00C666FB" w:rsidRDefault="003C6EEA" w:rsidP="003C6EEA">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Parts of Process</w:t>
                        </w:r>
                      </w:p>
                    </w:txbxContent>
                  </v:textbox>
                </v:rect>
                <v:rect id="Rectangle 63" o:spid="_x0000_s1071" style="position:absolute;left:20478;width:1828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RxwAAAOMAAAAPAAAAZHJzL2Rvd25yZXYueG1sRE/NasJA&#10;EL4XfIdlBG91EzHWRlcpBcFDL6Z9gDE7+dHsbNhdk/Ttu4VCj/P9z/44mU4M5HxrWUG6TEAQl1a3&#10;XCv4+jw9b0H4gKyxs0wKvsnD8TB72mOu7cgXGopQixjCPkcFTQh9LqUvGzLol7YnjlxlncEQT1dL&#10;7XCM4aaTqyTZSIMtx4YGe3pvqLwXD6Ogu96K6+ljc3eP9nK2w7qqxqxSajGf3nYgAk3hX/znPus4&#10;P91m2Uv2mq7g96cIgDz8AAAA//8DAFBLAQItABQABgAIAAAAIQDb4fbL7gAAAIUBAAATAAAAAAAA&#10;AAAAAAAAAAAAAABbQ29udGVudF9UeXBlc10ueG1sUEsBAi0AFAAGAAgAAAAhAFr0LFu/AAAAFQEA&#10;AAsAAAAAAAAAAAAAAAAAHwEAAF9yZWxzLy5yZWxzUEsBAi0AFAAGAAgAAAAhAOD7SVHHAAAA4wAA&#10;AA8AAAAAAAAAAAAAAAAABwIAAGRycy9kb3ducmV2LnhtbFBLBQYAAAAAAwADALcAAAD7AgAAAAA=&#10;" strokeweight="1.5pt">
                  <v:textbox inset="14.4pt,0,0,0">
                    <w:txbxContent>
                      <w:p w14:paraId="3CCF3928" w14:textId="77777777" w:rsidR="003C6EEA" w:rsidRPr="00C666FB" w:rsidRDefault="003C6EEA" w:rsidP="003C6EEA">
                        <w:pPr>
                          <w:pStyle w:val="NormalWeb"/>
                          <w:spacing w:before="0" w:beforeAutospacing="0" w:after="0" w:afterAutospacing="0"/>
                          <w:ind w:left="-360"/>
                          <w:jc w:val="center"/>
                          <w:rPr>
                            <w:rFonts w:ascii="Times New Roman" w:hAnsi="Times New Roman" w:cs="Times New Roman"/>
                            <w:b/>
                            <w:bCs/>
                          </w:rPr>
                        </w:pPr>
                        <w:r w:rsidRPr="00C666FB">
                          <w:rPr>
                            <w:rFonts w:ascii="Times New Roman" w:eastAsia="Times New Roman" w:hAnsi="Times New Roman" w:cs="Times New Roman"/>
                            <w:b/>
                            <w:bCs/>
                          </w:rPr>
                          <w:t>User Steps</w:t>
                        </w:r>
                      </w:p>
                    </w:txbxContent>
                  </v:textbox>
                </v:rect>
                <v:rect id="Rectangle 192" o:spid="_x0000_s1072" style="position:absolute;left:40862;top:95;width:16622;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BAyQAAAOIAAAAPAAAAZHJzL2Rvd25yZXYueG1sRI9Pi8Iw&#10;FMTvgt8hPGFvmvqHrlajiCDIHhZ19+DxbfNsis1LaaLWb78RBI/DzPyGWaxaW4kbNb50rGA4SEAQ&#10;506XXCj4/dn2pyB8QNZYOSYFD/KwWnY7C8y0u/OBbsdQiAhhn6ECE0KdSelzQxb9wNXE0Tu7xmKI&#10;simkbvAe4baSoyRJpcWS44LBmjaG8svxahW0o8+JtKfvs9SnmaFy97V//KFSH712PQcRqA3v8Ku9&#10;0wrG09kwTcfJBJ6X4h2Qy38AAAD//wMAUEsBAi0AFAAGAAgAAAAhANvh9svuAAAAhQEAABMAAAAA&#10;AAAAAAAAAAAAAAAAAFtDb250ZW50X1R5cGVzXS54bWxQSwECLQAUAAYACAAAACEAWvQsW78AAAAV&#10;AQAACwAAAAAAAAAAAAAAAAAfAQAAX3JlbHMvLnJlbHNQSwECLQAUAAYACAAAACEA9+WwQMkAAADi&#10;AAAADwAAAAAAAAAAAAAAAAAHAgAAZHJzL2Rvd25yZXYueG1sUEsFBgAAAAADAAMAtwAAAP0CAAAA&#10;AA==&#10;" strokeweight="1.5pt">
                  <v:textbox inset="0,0,0,0">
                    <w:txbxContent>
                      <w:p w14:paraId="74D08341" w14:textId="77777777" w:rsidR="003C6EEA" w:rsidRPr="00C666FB" w:rsidRDefault="003C6EEA" w:rsidP="003C6EEA">
                        <w:pPr>
                          <w:pStyle w:val="NormalWeb"/>
                          <w:spacing w:before="0" w:beforeAutospacing="0" w:after="0" w:afterAutospacing="0"/>
                          <w:jc w:val="center"/>
                          <w:rPr>
                            <w:rFonts w:ascii="Times New Roman" w:hAnsi="Times New Roman" w:cs="Times New Roman"/>
                            <w:b/>
                            <w:bCs/>
                          </w:rPr>
                        </w:pPr>
                        <w:r w:rsidRPr="00C666FB">
                          <w:rPr>
                            <w:rFonts w:ascii="Times New Roman" w:eastAsia="Times New Roman" w:hAnsi="Times New Roman" w:cs="Times New Roman"/>
                            <w:b/>
                            <w:bCs/>
                          </w:rPr>
                          <w:t>CAT Steps</w:t>
                        </w:r>
                      </w:p>
                    </w:txbxContent>
                  </v:textbox>
                </v:rect>
              </v:group>
            </w:pict>
          </mc:Fallback>
        </mc:AlternateContent>
      </w:r>
    </w:p>
    <w:p w14:paraId="3D0D765C" w14:textId="77777777" w:rsidR="003C6EEA" w:rsidRDefault="003C6EEA">
      <w:pPr>
        <w:rPr>
          <w:rFonts w:ascii="Arial" w:hAnsi="Arial" w:cs="Arial"/>
          <w:u w:val="single"/>
        </w:rPr>
      </w:pPr>
    </w:p>
    <w:p w14:paraId="5238526A" w14:textId="1246E47C" w:rsidR="003C6EEA" w:rsidRDefault="003C6EEA">
      <w:pPr>
        <w:rPr>
          <w:rFonts w:ascii="Arial" w:hAnsi="Arial" w:cs="Arial"/>
          <w:u w:val="single"/>
        </w:rPr>
      </w:pPr>
      <w:r w:rsidRPr="002A3B2A">
        <w:rPr>
          <w:noProof/>
        </w:rPr>
        <w:drawing>
          <wp:inline distT="0" distB="0" distL="0" distR="0" wp14:anchorId="44B835D9" wp14:editId="69F6A6A3">
            <wp:extent cx="5761486"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4915" cy="1012003"/>
                    </a:xfrm>
                    <a:prstGeom prst="rect">
                      <a:avLst/>
                    </a:prstGeom>
                  </pic:spPr>
                </pic:pic>
              </a:graphicData>
            </a:graphic>
          </wp:inline>
        </w:drawing>
      </w:r>
    </w:p>
    <w:p w14:paraId="0C231441" w14:textId="77777777" w:rsidR="003C6EEA" w:rsidRDefault="003C6EEA">
      <w:pPr>
        <w:rPr>
          <w:rFonts w:ascii="Arial" w:hAnsi="Arial" w:cs="Arial"/>
          <w:u w:val="single"/>
        </w:rPr>
      </w:pPr>
    </w:p>
    <w:p w14:paraId="69984CA0" w14:textId="77777777" w:rsidR="00540774" w:rsidRDefault="00540774">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15F04598" w14:textId="2213B876" w:rsidR="007651C8" w:rsidRPr="009B5DB7" w:rsidRDefault="00B70D74" w:rsidP="0085068B">
      <w:pPr>
        <w:pStyle w:val="Heading2"/>
      </w:pPr>
      <w:bookmarkStart w:id="5" w:name="_Toc155337844"/>
      <w:r w:rsidRPr="007E3991">
        <w:lastRenderedPageBreak/>
        <w:t>Step 1: Establish Sampling Matrix</w:t>
      </w:r>
      <w:r w:rsidR="00A5362E" w:rsidRPr="007E3991">
        <w:t xml:space="preserve"> (User)</w:t>
      </w:r>
      <w:bookmarkEnd w:id="5"/>
    </w:p>
    <w:p w14:paraId="1CE746C2" w14:textId="77777777" w:rsidR="009B5DB7" w:rsidRDefault="009B5DB7">
      <w:pPr>
        <w:rPr>
          <w:rFonts w:ascii="Arial" w:hAnsi="Arial" w:cs="Arial"/>
          <w:i/>
          <w:iCs/>
        </w:rPr>
      </w:pPr>
    </w:p>
    <w:p w14:paraId="4C7EDB28" w14:textId="0AD4B318" w:rsidR="00C6004D" w:rsidRDefault="00C6004D">
      <w:pPr>
        <w:rPr>
          <w:rFonts w:ascii="Arial" w:hAnsi="Arial" w:cs="Arial"/>
        </w:rPr>
      </w:pPr>
      <w:r w:rsidRPr="009B5DB7">
        <w:rPr>
          <w:rFonts w:ascii="Arial" w:hAnsi="Arial" w:cs="Arial"/>
          <w:b/>
          <w:bCs/>
          <w:i/>
          <w:iCs/>
        </w:rPr>
        <w:t xml:space="preserve">Selecting Pavement </w:t>
      </w:r>
      <w:r w:rsidR="00323C09" w:rsidRPr="009B5DB7">
        <w:rPr>
          <w:rFonts w:ascii="Arial" w:hAnsi="Arial" w:cs="Arial"/>
          <w:b/>
          <w:bCs/>
          <w:i/>
          <w:iCs/>
        </w:rPr>
        <w:t xml:space="preserve">Distress </w:t>
      </w:r>
      <w:r w:rsidR="00035657" w:rsidRPr="009B5DB7">
        <w:rPr>
          <w:rFonts w:ascii="Arial" w:hAnsi="Arial" w:cs="Arial"/>
          <w:b/>
          <w:bCs/>
          <w:i/>
          <w:iCs/>
        </w:rPr>
        <w:t xml:space="preserve">Prediction </w:t>
      </w:r>
      <w:r w:rsidR="00A71E39" w:rsidRPr="009B5DB7">
        <w:rPr>
          <w:rFonts w:ascii="Arial" w:hAnsi="Arial" w:cs="Arial"/>
          <w:b/>
          <w:bCs/>
          <w:i/>
          <w:iCs/>
        </w:rPr>
        <w:t>Model</w:t>
      </w:r>
      <w:r w:rsidR="00323C09" w:rsidRPr="009B5DB7">
        <w:rPr>
          <w:rFonts w:ascii="Arial" w:hAnsi="Arial" w:cs="Arial"/>
          <w:b/>
          <w:bCs/>
          <w:i/>
          <w:iCs/>
        </w:rPr>
        <w:t xml:space="preserve"> </w:t>
      </w:r>
      <w:r w:rsidRPr="009B5DB7">
        <w:rPr>
          <w:rFonts w:ascii="Arial" w:hAnsi="Arial" w:cs="Arial"/>
          <w:b/>
          <w:bCs/>
          <w:i/>
          <w:iCs/>
        </w:rPr>
        <w:t>Types</w:t>
      </w:r>
      <w:r>
        <w:rPr>
          <w:rFonts w:ascii="Arial" w:hAnsi="Arial" w:cs="Arial"/>
        </w:rPr>
        <w:t xml:space="preserve"> -</w:t>
      </w:r>
    </w:p>
    <w:p w14:paraId="0932EE3A" w14:textId="58CEE074" w:rsidR="002B1F5C" w:rsidRDefault="002B1F5C">
      <w:pPr>
        <w:rPr>
          <w:rFonts w:ascii="Arial" w:hAnsi="Arial" w:cs="Arial"/>
        </w:rPr>
      </w:pPr>
      <w:r>
        <w:rPr>
          <w:rFonts w:ascii="Arial" w:hAnsi="Arial" w:cs="Arial"/>
        </w:rPr>
        <w:t xml:space="preserve">The user selecting pavement sections on behalf of his/her transportation agency for local calibration will be focused only on pavement types, both new and rehabilitated, that best reflect the agency’s current design practices.  </w:t>
      </w:r>
      <w:r w:rsidR="00E165CA">
        <w:rPr>
          <w:rFonts w:ascii="Arial" w:hAnsi="Arial" w:cs="Arial"/>
        </w:rPr>
        <w:t xml:space="preserve">The sections for each design family </w:t>
      </w:r>
      <w:r>
        <w:rPr>
          <w:rFonts w:ascii="Arial" w:hAnsi="Arial" w:cs="Arial"/>
        </w:rPr>
        <w:t xml:space="preserve">must </w:t>
      </w:r>
      <w:r w:rsidR="00E165CA">
        <w:rPr>
          <w:rFonts w:ascii="Arial" w:hAnsi="Arial" w:cs="Arial"/>
        </w:rPr>
        <w:t>have sufficient average age and measurable maximum distress (discussed in Step 5 of Ch 4) and geographic distribution to represent climate, traffic, and materials variability.</w:t>
      </w:r>
    </w:p>
    <w:p w14:paraId="511F335A" w14:textId="4199137F" w:rsidR="00C6004D" w:rsidRDefault="00DE25B0">
      <w:pPr>
        <w:rPr>
          <w:rFonts w:ascii="Arial" w:hAnsi="Arial" w:cs="Arial"/>
        </w:rPr>
      </w:pPr>
      <w:r>
        <w:rPr>
          <w:rFonts w:ascii="Arial" w:hAnsi="Arial" w:cs="Arial"/>
        </w:rPr>
        <w:t>T</w:t>
      </w:r>
      <w:r w:rsidR="00252A19">
        <w:rPr>
          <w:rFonts w:ascii="Arial" w:hAnsi="Arial" w:cs="Arial"/>
        </w:rPr>
        <w:t xml:space="preserve">he </w:t>
      </w:r>
      <w:r w:rsidR="00917E68">
        <w:rPr>
          <w:rFonts w:ascii="Arial" w:hAnsi="Arial" w:cs="Arial"/>
        </w:rPr>
        <w:t>user</w:t>
      </w:r>
      <w:r w:rsidR="00252A19">
        <w:rPr>
          <w:rFonts w:ascii="Arial" w:hAnsi="Arial" w:cs="Arial"/>
        </w:rPr>
        <w:t xml:space="preserve"> must determine which </w:t>
      </w:r>
      <w:r w:rsidR="00C6004D">
        <w:rPr>
          <w:rFonts w:ascii="Arial" w:hAnsi="Arial" w:cs="Arial"/>
        </w:rPr>
        <w:t>PMED</w:t>
      </w:r>
      <w:r w:rsidR="00252A19">
        <w:rPr>
          <w:rFonts w:ascii="Arial" w:hAnsi="Arial" w:cs="Arial"/>
        </w:rPr>
        <w:t xml:space="preserve"> </w:t>
      </w:r>
      <w:r w:rsidR="00035657">
        <w:rPr>
          <w:rFonts w:ascii="Arial" w:hAnsi="Arial" w:cs="Arial"/>
        </w:rPr>
        <w:t xml:space="preserve">distress </w:t>
      </w:r>
      <w:r w:rsidR="00252A19">
        <w:rPr>
          <w:rFonts w:ascii="Arial" w:hAnsi="Arial" w:cs="Arial"/>
        </w:rPr>
        <w:t xml:space="preserve">prediction models need to be verified. </w:t>
      </w:r>
      <w:r w:rsidR="00EC7066">
        <w:rPr>
          <w:rFonts w:ascii="Arial" w:hAnsi="Arial" w:cs="Arial"/>
        </w:rPr>
        <w:t>PMED</w:t>
      </w:r>
      <w:r w:rsidR="00C6004D">
        <w:rPr>
          <w:rFonts w:ascii="Arial" w:hAnsi="Arial" w:cs="Arial"/>
        </w:rPr>
        <w:t xml:space="preserve"> </w:t>
      </w:r>
      <w:r w:rsidR="00035657">
        <w:rPr>
          <w:rFonts w:ascii="Arial" w:hAnsi="Arial" w:cs="Arial"/>
        </w:rPr>
        <w:t xml:space="preserve">distress </w:t>
      </w:r>
      <w:r w:rsidR="00C6004D">
        <w:rPr>
          <w:rFonts w:ascii="Arial" w:hAnsi="Arial" w:cs="Arial"/>
        </w:rPr>
        <w:t xml:space="preserve">models </w:t>
      </w:r>
      <w:r w:rsidR="00917E68">
        <w:rPr>
          <w:rFonts w:ascii="Arial" w:hAnsi="Arial" w:cs="Arial"/>
        </w:rPr>
        <w:t xml:space="preserve">are listed in Table </w:t>
      </w:r>
      <w:r w:rsidR="00681E79">
        <w:rPr>
          <w:rFonts w:ascii="Arial" w:hAnsi="Arial" w:cs="Arial"/>
        </w:rPr>
        <w:t>1</w:t>
      </w:r>
      <w:r w:rsidR="00917E68">
        <w:rPr>
          <w:rFonts w:ascii="Arial" w:hAnsi="Arial" w:cs="Arial"/>
        </w:rPr>
        <w:t>.</w:t>
      </w:r>
      <w:r w:rsidR="00EC7066">
        <w:rPr>
          <w:rFonts w:ascii="Arial" w:hAnsi="Arial" w:cs="Arial"/>
        </w:rPr>
        <w:t xml:space="preserve">  Descriptions of p</w:t>
      </w:r>
      <w:r w:rsidR="00F140DC">
        <w:rPr>
          <w:rFonts w:ascii="Arial" w:hAnsi="Arial" w:cs="Arial"/>
        </w:rPr>
        <w:t xml:space="preserve">rediction models </w:t>
      </w:r>
      <w:r w:rsidR="00EC7066">
        <w:rPr>
          <w:rFonts w:ascii="Arial" w:hAnsi="Arial" w:cs="Arial"/>
        </w:rPr>
        <w:t xml:space="preserve">can be </w:t>
      </w:r>
      <w:r w:rsidR="00F140DC">
        <w:rPr>
          <w:rFonts w:ascii="Arial" w:hAnsi="Arial" w:cs="Arial"/>
        </w:rPr>
        <w:t>reviewed in Chapter 5 of the AASHTO ‘Mechanistic-Empirical Pavement Design Guide – A Manual of Practice’ (MOP).</w:t>
      </w:r>
    </w:p>
    <w:p w14:paraId="1A56BFBF" w14:textId="4D006E3B" w:rsidR="00A949D2" w:rsidRDefault="00A949D2" w:rsidP="00A949D2">
      <w:pPr>
        <w:rPr>
          <w:rFonts w:ascii="Arial" w:hAnsi="Arial" w:cs="Arial"/>
        </w:rPr>
      </w:pPr>
      <w:r>
        <w:rPr>
          <w:rFonts w:ascii="Arial" w:hAnsi="Arial" w:cs="Arial"/>
        </w:rPr>
        <w:t xml:space="preserve">The PMED program analyzes both new and rehabilitated pavements.  </w:t>
      </w:r>
      <w:r w:rsidR="00BA680A" w:rsidRPr="00F8735E">
        <w:rPr>
          <w:rFonts w:ascii="Arial" w:hAnsi="Arial" w:cs="Arial"/>
        </w:rPr>
        <w:t xml:space="preserve">The CAT </w:t>
      </w:r>
      <w:r w:rsidR="00BA680A">
        <w:rPr>
          <w:rFonts w:ascii="Arial" w:hAnsi="Arial" w:cs="Arial"/>
        </w:rPr>
        <w:t>analyzes</w:t>
      </w:r>
      <w:r w:rsidR="00BA680A" w:rsidRPr="00F8735E">
        <w:rPr>
          <w:rFonts w:ascii="Arial" w:hAnsi="Arial" w:cs="Arial"/>
        </w:rPr>
        <w:t xml:space="preserve"> one </w:t>
      </w:r>
      <w:r w:rsidR="00BA680A" w:rsidRPr="00BA680A">
        <w:rPr>
          <w:rFonts w:ascii="Arial" w:hAnsi="Arial" w:cs="Arial"/>
        </w:rPr>
        <w:t>pavement type per design matrix</w:t>
      </w:r>
      <w:r w:rsidR="00A71E39">
        <w:rPr>
          <w:rFonts w:ascii="Arial" w:hAnsi="Arial" w:cs="Arial"/>
        </w:rPr>
        <w:t>;</w:t>
      </w:r>
      <w:r w:rsidR="00BA680A">
        <w:rPr>
          <w:rFonts w:ascii="Arial" w:hAnsi="Arial" w:cs="Arial"/>
        </w:rPr>
        <w:t xml:space="preserve"> t</w:t>
      </w:r>
      <w:r>
        <w:rPr>
          <w:rFonts w:ascii="Arial" w:hAnsi="Arial" w:cs="Arial"/>
        </w:rPr>
        <w:t xml:space="preserve">herefore, the user should select </w:t>
      </w:r>
      <w:r w:rsidR="00935C35">
        <w:rPr>
          <w:rFonts w:ascii="Arial" w:hAnsi="Arial" w:cs="Arial"/>
        </w:rPr>
        <w:t>pavements with and without their first asphalt overlay</w:t>
      </w:r>
      <w:r w:rsidR="00BA680A">
        <w:rPr>
          <w:rFonts w:ascii="Arial" w:hAnsi="Arial" w:cs="Arial"/>
        </w:rPr>
        <w:t xml:space="preserve"> in separate design matrices</w:t>
      </w:r>
      <w:r w:rsidR="00935C35">
        <w:rPr>
          <w:rFonts w:ascii="Arial" w:hAnsi="Arial" w:cs="Arial"/>
        </w:rPr>
        <w:t>.  The CAT is not yet able to analyze multiple overlay treatment</w:t>
      </w:r>
      <w:r>
        <w:rPr>
          <w:rFonts w:ascii="Arial" w:hAnsi="Arial" w:cs="Arial"/>
        </w:rPr>
        <w:t xml:space="preserve"> for </w:t>
      </w:r>
      <w:r w:rsidR="00BA680A">
        <w:rPr>
          <w:rFonts w:ascii="Arial" w:hAnsi="Arial" w:cs="Arial"/>
        </w:rPr>
        <w:t>the verification/calibration/validation process</w:t>
      </w:r>
      <w:r>
        <w:rPr>
          <w:rFonts w:ascii="Arial" w:hAnsi="Arial" w:cs="Arial"/>
        </w:rPr>
        <w:t>.</w:t>
      </w:r>
    </w:p>
    <w:p w14:paraId="2A78F25C" w14:textId="4CB887C1" w:rsidR="00FE2FD9" w:rsidRDefault="003C11DF" w:rsidP="003C11DF">
      <w:pPr>
        <w:pStyle w:val="Caption"/>
        <w:jc w:val="center"/>
      </w:pPr>
      <w:bookmarkStart w:id="6" w:name="_Toc172530623"/>
      <w:r>
        <w:t xml:space="preserve">Table </w:t>
      </w:r>
      <w:r>
        <w:fldChar w:fldCharType="begin"/>
      </w:r>
      <w:r>
        <w:instrText xml:space="preserve"> SEQ Table \* ARABIC </w:instrText>
      </w:r>
      <w:r>
        <w:fldChar w:fldCharType="separate"/>
      </w:r>
      <w:r>
        <w:rPr>
          <w:noProof/>
        </w:rPr>
        <w:t>1</w:t>
      </w:r>
      <w:r>
        <w:fldChar w:fldCharType="end"/>
      </w:r>
      <w:r w:rsidR="00681E79">
        <w:t>.</w:t>
      </w:r>
      <w:r w:rsidR="00FE2FD9">
        <w:t xml:space="preserve">  PMED Prediction Models</w:t>
      </w:r>
      <w:r>
        <w:t>.</w:t>
      </w:r>
      <w:bookmarkEnd w:id="6"/>
    </w:p>
    <w:tbl>
      <w:tblPr>
        <w:tblStyle w:val="GridTable5Dark-Accent2"/>
        <w:tblW w:w="0" w:type="auto"/>
        <w:tblLook w:val="04A0" w:firstRow="1" w:lastRow="0" w:firstColumn="1" w:lastColumn="0" w:noHBand="0" w:noVBand="1"/>
      </w:tblPr>
      <w:tblGrid>
        <w:gridCol w:w="1450"/>
        <w:gridCol w:w="1855"/>
        <w:gridCol w:w="2126"/>
        <w:gridCol w:w="2052"/>
        <w:gridCol w:w="1867"/>
      </w:tblGrid>
      <w:tr w:rsidR="009D39ED" w14:paraId="46094397" w14:textId="77777777" w:rsidTr="00A54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14:paraId="557E5BB7" w14:textId="3D554E4F" w:rsidR="009D39ED" w:rsidRPr="00303B17" w:rsidRDefault="009D39ED" w:rsidP="00303B17">
            <w:pPr>
              <w:jc w:val="center"/>
              <w:rPr>
                <w:rFonts w:ascii="Arial" w:hAnsi="Arial" w:cs="Arial"/>
                <w:i/>
                <w:iCs/>
              </w:rPr>
            </w:pPr>
            <w:r w:rsidRPr="00303B17">
              <w:rPr>
                <w:rFonts w:ascii="Arial" w:hAnsi="Arial" w:cs="Arial"/>
                <w:i/>
                <w:iCs/>
              </w:rPr>
              <w:t>Pavement Type</w:t>
            </w:r>
          </w:p>
        </w:tc>
        <w:tc>
          <w:tcPr>
            <w:tcW w:w="1878" w:type="dxa"/>
          </w:tcPr>
          <w:p w14:paraId="2B7C29F7" w14:textId="7A4C2041" w:rsidR="009D39ED" w:rsidRDefault="009D39ED" w:rsidP="00303B1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Asphalt</w:t>
            </w:r>
          </w:p>
        </w:tc>
        <w:tc>
          <w:tcPr>
            <w:tcW w:w="2160" w:type="dxa"/>
          </w:tcPr>
          <w:p w14:paraId="5562B0A9" w14:textId="53A528A6" w:rsidR="009D39ED" w:rsidRDefault="009D39ED" w:rsidP="00303B1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Jointed Plain Concrete (JPCP)</w:t>
            </w:r>
          </w:p>
        </w:tc>
        <w:tc>
          <w:tcPr>
            <w:tcW w:w="2070" w:type="dxa"/>
          </w:tcPr>
          <w:p w14:paraId="46202B9F" w14:textId="273C96A2" w:rsidR="009D39ED" w:rsidRDefault="009D39ED" w:rsidP="00303B1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Continuously Reinforced Concrete (CRCP)</w:t>
            </w:r>
          </w:p>
        </w:tc>
        <w:tc>
          <w:tcPr>
            <w:tcW w:w="1890" w:type="dxa"/>
          </w:tcPr>
          <w:p w14:paraId="5B363FA3" w14:textId="5F426881" w:rsidR="009D39ED" w:rsidRDefault="009D39ED" w:rsidP="00303B1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Semi-Rigid</w:t>
            </w:r>
          </w:p>
        </w:tc>
      </w:tr>
      <w:tr w:rsidR="009D39ED" w14:paraId="33811047" w14:textId="77777777" w:rsidTr="00A54AC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5ADB67C9" w14:textId="77777777" w:rsidR="00303B17" w:rsidRDefault="00303B17" w:rsidP="009D39ED">
            <w:pPr>
              <w:jc w:val="center"/>
              <w:rPr>
                <w:rFonts w:ascii="Arial" w:hAnsi="Arial" w:cs="Arial"/>
              </w:rPr>
            </w:pPr>
          </w:p>
          <w:p w14:paraId="086F57FD" w14:textId="77777777" w:rsidR="00303B17" w:rsidRDefault="00303B17" w:rsidP="009D39ED">
            <w:pPr>
              <w:jc w:val="center"/>
              <w:rPr>
                <w:rFonts w:ascii="Arial" w:hAnsi="Arial" w:cs="Arial"/>
              </w:rPr>
            </w:pPr>
          </w:p>
          <w:p w14:paraId="3CEE6E91" w14:textId="77777777" w:rsidR="00303B17" w:rsidRDefault="00303B17" w:rsidP="009D39ED">
            <w:pPr>
              <w:jc w:val="center"/>
              <w:rPr>
                <w:rFonts w:ascii="Arial" w:hAnsi="Arial" w:cs="Arial"/>
              </w:rPr>
            </w:pPr>
          </w:p>
          <w:p w14:paraId="07F9084D" w14:textId="77777777" w:rsidR="00303B17" w:rsidRDefault="00303B17" w:rsidP="009D39ED">
            <w:pPr>
              <w:jc w:val="center"/>
              <w:rPr>
                <w:rFonts w:ascii="Arial" w:hAnsi="Arial" w:cs="Arial"/>
              </w:rPr>
            </w:pPr>
          </w:p>
          <w:p w14:paraId="24605C4F" w14:textId="77777777" w:rsidR="00303B17" w:rsidRDefault="00303B17" w:rsidP="009D39ED">
            <w:pPr>
              <w:jc w:val="center"/>
              <w:rPr>
                <w:rFonts w:ascii="Arial" w:hAnsi="Arial" w:cs="Arial"/>
              </w:rPr>
            </w:pPr>
          </w:p>
          <w:p w14:paraId="72B1441D" w14:textId="77777777" w:rsidR="00303B17" w:rsidRDefault="00303B17" w:rsidP="009D39ED">
            <w:pPr>
              <w:jc w:val="center"/>
              <w:rPr>
                <w:rFonts w:ascii="Arial" w:hAnsi="Arial" w:cs="Arial"/>
              </w:rPr>
            </w:pPr>
          </w:p>
          <w:p w14:paraId="458DCDE7" w14:textId="1FC20E74" w:rsidR="009D39ED" w:rsidRDefault="009D39ED" w:rsidP="009D39ED">
            <w:pPr>
              <w:jc w:val="center"/>
              <w:rPr>
                <w:rFonts w:ascii="Arial" w:hAnsi="Arial" w:cs="Arial"/>
              </w:rPr>
            </w:pPr>
            <w:r>
              <w:rPr>
                <w:rFonts w:ascii="Arial" w:hAnsi="Arial" w:cs="Arial"/>
              </w:rPr>
              <w:t>Distress Models</w:t>
            </w:r>
          </w:p>
        </w:tc>
        <w:tc>
          <w:tcPr>
            <w:tcW w:w="1878" w:type="dxa"/>
          </w:tcPr>
          <w:p w14:paraId="6C72C0C2" w14:textId="5892A5F5"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 Rutting</w:t>
            </w:r>
          </w:p>
        </w:tc>
        <w:tc>
          <w:tcPr>
            <w:tcW w:w="2160" w:type="dxa"/>
          </w:tcPr>
          <w:p w14:paraId="0959C891" w14:textId="775DC9F6"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Faulting</w:t>
            </w:r>
          </w:p>
        </w:tc>
        <w:tc>
          <w:tcPr>
            <w:tcW w:w="2070" w:type="dxa"/>
          </w:tcPr>
          <w:p w14:paraId="54702057" w14:textId="5C8E1C3A"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Punchouts</w:t>
            </w:r>
          </w:p>
        </w:tc>
        <w:tc>
          <w:tcPr>
            <w:tcW w:w="1890" w:type="dxa"/>
          </w:tcPr>
          <w:p w14:paraId="6C959640" w14:textId="3D6C2486"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 Rutting</w:t>
            </w:r>
          </w:p>
        </w:tc>
      </w:tr>
      <w:tr w:rsidR="009D39ED" w14:paraId="4B8521E1" w14:textId="77777777" w:rsidTr="00A54ACE">
        <w:trPr>
          <w:trHeight w:val="792"/>
        </w:trPr>
        <w:tc>
          <w:tcPr>
            <w:cnfStyle w:val="001000000000" w:firstRow="0" w:lastRow="0" w:firstColumn="1" w:lastColumn="0" w:oddVBand="0" w:evenVBand="0" w:oddHBand="0" w:evenHBand="0" w:firstRowFirstColumn="0" w:firstRowLastColumn="0" w:lastRowFirstColumn="0" w:lastRowLastColumn="0"/>
            <w:tcW w:w="1458" w:type="dxa"/>
            <w:vMerge/>
          </w:tcPr>
          <w:p w14:paraId="48987EF0" w14:textId="6DFA3A4D" w:rsidR="009D39ED" w:rsidRDefault="009D39ED">
            <w:pPr>
              <w:rPr>
                <w:rFonts w:ascii="Arial" w:hAnsi="Arial" w:cs="Arial"/>
              </w:rPr>
            </w:pPr>
          </w:p>
        </w:tc>
        <w:tc>
          <w:tcPr>
            <w:tcW w:w="1878" w:type="dxa"/>
          </w:tcPr>
          <w:p w14:paraId="795A4743" w14:textId="1CEAB159"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 Rutting</w:t>
            </w:r>
          </w:p>
        </w:tc>
        <w:tc>
          <w:tcPr>
            <w:tcW w:w="2160" w:type="dxa"/>
          </w:tcPr>
          <w:p w14:paraId="176CBC85" w14:textId="7D4F742D"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Transverse Fatigue Cracking</w:t>
            </w:r>
          </w:p>
        </w:tc>
        <w:tc>
          <w:tcPr>
            <w:tcW w:w="2070" w:type="dxa"/>
          </w:tcPr>
          <w:p w14:paraId="4188F270" w14:textId="2B45D7CF"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Reflective Cracking</w:t>
            </w:r>
          </w:p>
        </w:tc>
        <w:tc>
          <w:tcPr>
            <w:tcW w:w="1890" w:type="dxa"/>
          </w:tcPr>
          <w:p w14:paraId="3DC98E66" w14:textId="5D2A980C"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Bottom-up Fatigue cracking</w:t>
            </w:r>
          </w:p>
        </w:tc>
      </w:tr>
      <w:tr w:rsidR="009D39ED" w14:paraId="3D408B9F" w14:textId="77777777" w:rsidTr="00A54AC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58" w:type="dxa"/>
            <w:vMerge/>
          </w:tcPr>
          <w:p w14:paraId="53B8A062" w14:textId="77777777" w:rsidR="009D39ED" w:rsidRDefault="009D39ED" w:rsidP="009D39ED">
            <w:pPr>
              <w:rPr>
                <w:rFonts w:ascii="Arial" w:hAnsi="Arial" w:cs="Arial"/>
              </w:rPr>
            </w:pPr>
          </w:p>
        </w:tc>
        <w:tc>
          <w:tcPr>
            <w:tcW w:w="1878" w:type="dxa"/>
          </w:tcPr>
          <w:p w14:paraId="4D718E94" w14:textId="792551B0"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Bottom-up Fatigue cracking</w:t>
            </w:r>
          </w:p>
        </w:tc>
        <w:tc>
          <w:tcPr>
            <w:tcW w:w="2160" w:type="dxa"/>
          </w:tcPr>
          <w:p w14:paraId="18779571" w14:textId="59599510"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Reflective Cracking</w:t>
            </w:r>
          </w:p>
        </w:tc>
        <w:tc>
          <w:tcPr>
            <w:tcW w:w="2070" w:type="dxa"/>
          </w:tcPr>
          <w:p w14:paraId="3EACC314" w14:textId="01D02EF8"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IRI</w:t>
            </w:r>
          </w:p>
        </w:tc>
        <w:tc>
          <w:tcPr>
            <w:tcW w:w="1890" w:type="dxa"/>
          </w:tcPr>
          <w:p w14:paraId="04C4A47F" w14:textId="64BAA790"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Top-down Fatigue Cracking</w:t>
            </w:r>
          </w:p>
        </w:tc>
      </w:tr>
      <w:tr w:rsidR="009D39ED" w14:paraId="2E574F6D" w14:textId="77777777" w:rsidTr="00A54ACE">
        <w:trPr>
          <w:trHeight w:val="918"/>
        </w:trPr>
        <w:tc>
          <w:tcPr>
            <w:cnfStyle w:val="001000000000" w:firstRow="0" w:lastRow="0" w:firstColumn="1" w:lastColumn="0" w:oddVBand="0" w:evenVBand="0" w:oddHBand="0" w:evenHBand="0" w:firstRowFirstColumn="0" w:firstRowLastColumn="0" w:lastRowFirstColumn="0" w:lastRowLastColumn="0"/>
            <w:tcW w:w="1458" w:type="dxa"/>
            <w:vMerge/>
          </w:tcPr>
          <w:p w14:paraId="76A0CDAA" w14:textId="77777777" w:rsidR="009D39ED" w:rsidRDefault="009D39ED" w:rsidP="009D39ED">
            <w:pPr>
              <w:rPr>
                <w:rFonts w:ascii="Arial" w:hAnsi="Arial" w:cs="Arial"/>
              </w:rPr>
            </w:pPr>
          </w:p>
        </w:tc>
        <w:tc>
          <w:tcPr>
            <w:tcW w:w="1878" w:type="dxa"/>
          </w:tcPr>
          <w:p w14:paraId="70392F5F" w14:textId="3FD64124"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Top-down Fatigue Cracking</w:t>
            </w:r>
          </w:p>
        </w:tc>
        <w:tc>
          <w:tcPr>
            <w:tcW w:w="2160" w:type="dxa"/>
          </w:tcPr>
          <w:p w14:paraId="5CDB53D5" w14:textId="09258FD8"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IRI</w:t>
            </w:r>
          </w:p>
        </w:tc>
        <w:tc>
          <w:tcPr>
            <w:tcW w:w="2070" w:type="dxa"/>
          </w:tcPr>
          <w:p w14:paraId="652C0A30" w14:textId="77777777"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90" w:type="dxa"/>
          </w:tcPr>
          <w:p w14:paraId="658FBE49" w14:textId="78A6CC62"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Thermal Transverse Cracking</w:t>
            </w:r>
          </w:p>
        </w:tc>
      </w:tr>
      <w:tr w:rsidR="009D39ED" w14:paraId="22DF1BB7" w14:textId="77777777" w:rsidTr="00A54ACE">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458" w:type="dxa"/>
            <w:vMerge/>
          </w:tcPr>
          <w:p w14:paraId="7CC71898" w14:textId="77777777" w:rsidR="009D39ED" w:rsidRDefault="009D39ED" w:rsidP="009D39ED">
            <w:pPr>
              <w:rPr>
                <w:rFonts w:ascii="Arial" w:hAnsi="Arial" w:cs="Arial"/>
              </w:rPr>
            </w:pPr>
          </w:p>
        </w:tc>
        <w:tc>
          <w:tcPr>
            <w:tcW w:w="1878" w:type="dxa"/>
          </w:tcPr>
          <w:p w14:paraId="668ED77F" w14:textId="015E423A"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Thermal Transverse Cracking</w:t>
            </w:r>
          </w:p>
        </w:tc>
        <w:tc>
          <w:tcPr>
            <w:tcW w:w="2160" w:type="dxa"/>
          </w:tcPr>
          <w:p w14:paraId="10EE073E" w14:textId="77777777"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70" w:type="dxa"/>
          </w:tcPr>
          <w:p w14:paraId="1698A2C7" w14:textId="77777777" w:rsidR="009D39ED" w:rsidRDefault="009D39ED"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90" w:type="dxa"/>
          </w:tcPr>
          <w:p w14:paraId="78A96A2E" w14:textId="077A771D" w:rsidR="009D39ED" w:rsidRDefault="00765400"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Chemically Stabilized Base Fatigue Cracking</w:t>
            </w:r>
          </w:p>
        </w:tc>
      </w:tr>
      <w:tr w:rsidR="009D39ED" w14:paraId="1170AEE4" w14:textId="77777777" w:rsidTr="00A54ACE">
        <w:trPr>
          <w:trHeight w:val="1053"/>
        </w:trPr>
        <w:tc>
          <w:tcPr>
            <w:cnfStyle w:val="001000000000" w:firstRow="0" w:lastRow="0" w:firstColumn="1" w:lastColumn="0" w:oddVBand="0" w:evenVBand="0" w:oddHBand="0" w:evenHBand="0" w:firstRowFirstColumn="0" w:firstRowLastColumn="0" w:lastRowFirstColumn="0" w:lastRowLastColumn="0"/>
            <w:tcW w:w="1458" w:type="dxa"/>
            <w:vMerge/>
          </w:tcPr>
          <w:p w14:paraId="2231D542" w14:textId="77777777" w:rsidR="009D39ED" w:rsidRDefault="009D39ED" w:rsidP="009D39ED">
            <w:pPr>
              <w:rPr>
                <w:rFonts w:ascii="Arial" w:hAnsi="Arial" w:cs="Arial"/>
              </w:rPr>
            </w:pPr>
          </w:p>
        </w:tc>
        <w:tc>
          <w:tcPr>
            <w:tcW w:w="1878" w:type="dxa"/>
          </w:tcPr>
          <w:p w14:paraId="6436EEA8" w14:textId="78824F30"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Reflective Transverse Cracking</w:t>
            </w:r>
          </w:p>
        </w:tc>
        <w:tc>
          <w:tcPr>
            <w:tcW w:w="2160" w:type="dxa"/>
          </w:tcPr>
          <w:p w14:paraId="2A6E7F32" w14:textId="77777777"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70" w:type="dxa"/>
          </w:tcPr>
          <w:p w14:paraId="6C1264AC" w14:textId="77777777" w:rsidR="009D39ED" w:rsidRDefault="009D39ED"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90" w:type="dxa"/>
          </w:tcPr>
          <w:p w14:paraId="18AD0D94" w14:textId="00384DAF" w:rsidR="009D39ED" w:rsidRDefault="00765400" w:rsidP="00303B1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Reflective Transverse Cracking</w:t>
            </w:r>
          </w:p>
        </w:tc>
      </w:tr>
      <w:tr w:rsidR="007C038E" w14:paraId="7223757F" w14:textId="77777777" w:rsidTr="00A54ACE">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458" w:type="dxa"/>
            <w:vMerge/>
          </w:tcPr>
          <w:p w14:paraId="30B6EC8E" w14:textId="77777777" w:rsidR="007C038E" w:rsidRDefault="007C038E" w:rsidP="009D39ED">
            <w:pPr>
              <w:rPr>
                <w:rFonts w:ascii="Arial" w:hAnsi="Arial" w:cs="Arial"/>
              </w:rPr>
            </w:pPr>
          </w:p>
        </w:tc>
        <w:tc>
          <w:tcPr>
            <w:tcW w:w="1878" w:type="dxa"/>
          </w:tcPr>
          <w:p w14:paraId="749DD375" w14:textId="3015D890" w:rsidR="007C038E" w:rsidRDefault="007C038E"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Reflective Fatigue Cracking</w:t>
            </w:r>
          </w:p>
        </w:tc>
        <w:tc>
          <w:tcPr>
            <w:tcW w:w="2160" w:type="dxa"/>
          </w:tcPr>
          <w:p w14:paraId="65C62178" w14:textId="77777777" w:rsidR="007C038E" w:rsidRDefault="007C038E"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070" w:type="dxa"/>
          </w:tcPr>
          <w:p w14:paraId="7CFEDD12" w14:textId="77777777" w:rsidR="007C038E" w:rsidRDefault="007C038E"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90" w:type="dxa"/>
          </w:tcPr>
          <w:p w14:paraId="5873EBA1" w14:textId="393B44F6" w:rsidR="007C038E" w:rsidRDefault="00765400" w:rsidP="00303B1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IRI</w:t>
            </w:r>
          </w:p>
        </w:tc>
      </w:tr>
      <w:tr w:rsidR="009D39ED" w14:paraId="381CDCE9" w14:textId="77777777" w:rsidTr="00A54ACE">
        <w:trPr>
          <w:trHeight w:val="440"/>
        </w:trPr>
        <w:tc>
          <w:tcPr>
            <w:cnfStyle w:val="001000000000" w:firstRow="0" w:lastRow="0" w:firstColumn="1" w:lastColumn="0" w:oddVBand="0" w:evenVBand="0" w:oddHBand="0" w:evenHBand="0" w:firstRowFirstColumn="0" w:firstRowLastColumn="0" w:lastRowFirstColumn="0" w:lastRowLastColumn="0"/>
            <w:tcW w:w="1458" w:type="dxa"/>
            <w:vMerge/>
          </w:tcPr>
          <w:p w14:paraId="56A8D301" w14:textId="77777777" w:rsidR="009D39ED" w:rsidRDefault="009D39ED" w:rsidP="009D39ED">
            <w:pPr>
              <w:rPr>
                <w:rFonts w:ascii="Arial" w:hAnsi="Arial" w:cs="Arial"/>
              </w:rPr>
            </w:pPr>
          </w:p>
        </w:tc>
        <w:tc>
          <w:tcPr>
            <w:tcW w:w="1878" w:type="dxa"/>
          </w:tcPr>
          <w:p w14:paraId="25B3A34F" w14:textId="3B41F3F6" w:rsidR="009D39ED" w:rsidRDefault="009D39ED" w:rsidP="009D39E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IRI</w:t>
            </w:r>
          </w:p>
        </w:tc>
        <w:tc>
          <w:tcPr>
            <w:tcW w:w="2160" w:type="dxa"/>
          </w:tcPr>
          <w:p w14:paraId="778CCE49" w14:textId="77777777" w:rsidR="009D39ED" w:rsidRDefault="009D39ED" w:rsidP="009D39E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70" w:type="dxa"/>
          </w:tcPr>
          <w:p w14:paraId="6FD2B663" w14:textId="77777777" w:rsidR="009D39ED" w:rsidRDefault="009D39ED" w:rsidP="009D39E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90" w:type="dxa"/>
          </w:tcPr>
          <w:p w14:paraId="01ABD527" w14:textId="77777777" w:rsidR="009D39ED" w:rsidRDefault="009D39ED" w:rsidP="009D39E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8A10DAE" w14:textId="10571CF4" w:rsidR="00323C09" w:rsidRDefault="00323C09">
      <w:pPr>
        <w:rPr>
          <w:rFonts w:ascii="Arial" w:hAnsi="Arial" w:cs="Arial"/>
        </w:rPr>
      </w:pPr>
    </w:p>
    <w:p w14:paraId="11B9A65A" w14:textId="77777777" w:rsidR="00B50CFF" w:rsidRDefault="00B50CFF" w:rsidP="00F8735E">
      <w:pPr>
        <w:rPr>
          <w:rFonts w:ascii="Arial" w:hAnsi="Arial" w:cs="Arial"/>
          <w:b/>
          <w:bCs/>
          <w:i/>
          <w:iCs/>
        </w:rPr>
      </w:pPr>
    </w:p>
    <w:p w14:paraId="2F91D6CF" w14:textId="510396B6" w:rsidR="005241E6" w:rsidRPr="009B5DB7" w:rsidRDefault="005241E6" w:rsidP="00F8735E">
      <w:pPr>
        <w:rPr>
          <w:rFonts w:ascii="Arial" w:hAnsi="Arial" w:cs="Arial"/>
          <w:b/>
          <w:bCs/>
        </w:rPr>
      </w:pPr>
      <w:r w:rsidRPr="009B5DB7">
        <w:rPr>
          <w:rFonts w:ascii="Arial" w:hAnsi="Arial" w:cs="Arial"/>
          <w:b/>
          <w:bCs/>
          <w:i/>
          <w:iCs/>
        </w:rPr>
        <w:t>Configuring the Design Matrix</w:t>
      </w:r>
    </w:p>
    <w:p w14:paraId="79B5FCE0" w14:textId="12FABBB4" w:rsidR="002840DC" w:rsidRDefault="00F8735E" w:rsidP="00254C80">
      <w:pPr>
        <w:rPr>
          <w:rFonts w:ascii="Arial" w:hAnsi="Arial" w:cs="Arial"/>
        </w:rPr>
      </w:pPr>
      <w:r>
        <w:rPr>
          <w:rFonts w:ascii="Arial" w:hAnsi="Arial" w:cs="Arial"/>
        </w:rPr>
        <w:t xml:space="preserve">The design matrix </w:t>
      </w:r>
      <w:r w:rsidR="002A7702">
        <w:rPr>
          <w:rFonts w:ascii="Arial" w:hAnsi="Arial" w:cs="Arial"/>
        </w:rPr>
        <w:t>is</w:t>
      </w:r>
      <w:r>
        <w:rPr>
          <w:rFonts w:ascii="Arial" w:hAnsi="Arial" w:cs="Arial"/>
        </w:rPr>
        <w:t xml:space="preserve"> split </w:t>
      </w:r>
      <w:r w:rsidR="00EC7066">
        <w:rPr>
          <w:rFonts w:ascii="Arial" w:hAnsi="Arial" w:cs="Arial"/>
        </w:rPr>
        <w:t xml:space="preserve">into cells categorized by </w:t>
      </w:r>
      <w:r w:rsidR="00254C80">
        <w:rPr>
          <w:rFonts w:ascii="Arial" w:hAnsi="Arial" w:cs="Arial"/>
        </w:rPr>
        <w:t>primary and secondary tier factors</w:t>
      </w:r>
      <w:r w:rsidR="00EC7066">
        <w:rPr>
          <w:rFonts w:ascii="Arial" w:hAnsi="Arial" w:cs="Arial"/>
        </w:rPr>
        <w:t>.</w:t>
      </w:r>
      <w:r w:rsidR="002D500C">
        <w:rPr>
          <w:rFonts w:ascii="Arial" w:hAnsi="Arial" w:cs="Arial"/>
        </w:rPr>
        <w:t xml:space="preserve">  </w:t>
      </w:r>
      <w:r w:rsidR="00CE0CC5">
        <w:rPr>
          <w:rFonts w:ascii="Arial" w:hAnsi="Arial" w:cs="Arial"/>
        </w:rPr>
        <w:t xml:space="preserve"> </w:t>
      </w:r>
      <w:r w:rsidR="00254C80">
        <w:rPr>
          <w:rFonts w:ascii="Arial" w:hAnsi="Arial" w:cs="Arial"/>
        </w:rPr>
        <w:t xml:space="preserve">Primary tier factors </w:t>
      </w:r>
      <w:r w:rsidR="007A0ECE">
        <w:rPr>
          <w:rFonts w:ascii="Arial" w:hAnsi="Arial" w:cs="Arial"/>
        </w:rPr>
        <w:t xml:space="preserve">define the </w:t>
      </w:r>
      <w:r w:rsidR="002D500C">
        <w:rPr>
          <w:rFonts w:ascii="Arial" w:hAnsi="Arial" w:cs="Arial"/>
        </w:rPr>
        <w:t xml:space="preserve">physical characteristics of the </w:t>
      </w:r>
      <w:r w:rsidR="007A0ECE">
        <w:rPr>
          <w:rFonts w:ascii="Arial" w:hAnsi="Arial" w:cs="Arial"/>
        </w:rPr>
        <w:t xml:space="preserve">pavement </w:t>
      </w:r>
      <w:r w:rsidR="002D500C">
        <w:rPr>
          <w:rFonts w:ascii="Arial" w:hAnsi="Arial" w:cs="Arial"/>
        </w:rPr>
        <w:t>layers</w:t>
      </w:r>
      <w:r w:rsidR="00254C80">
        <w:rPr>
          <w:rFonts w:ascii="Arial" w:hAnsi="Arial" w:cs="Arial"/>
        </w:rPr>
        <w:t xml:space="preserve">.  </w:t>
      </w:r>
      <w:r w:rsidR="002840DC">
        <w:rPr>
          <w:rFonts w:ascii="Arial" w:hAnsi="Arial" w:cs="Arial"/>
        </w:rPr>
        <w:t>Secondary tier factors are pavement type dependent, meaning the selection of the pavement layer characteristics are tied to these factors.</w:t>
      </w:r>
      <w:r w:rsidR="000763A0">
        <w:rPr>
          <w:rFonts w:ascii="Arial" w:hAnsi="Arial" w:cs="Arial"/>
        </w:rPr>
        <w:t xml:space="preserve"> For example, </w:t>
      </w:r>
      <w:r w:rsidR="003F35BC">
        <w:rPr>
          <w:rFonts w:ascii="Arial" w:hAnsi="Arial" w:cs="Arial"/>
        </w:rPr>
        <w:t xml:space="preserve">thicker </w:t>
      </w:r>
      <w:r w:rsidR="00AA326B">
        <w:rPr>
          <w:rFonts w:ascii="Arial" w:hAnsi="Arial" w:cs="Arial"/>
        </w:rPr>
        <w:t>pavement</w:t>
      </w:r>
      <w:r w:rsidR="002A2F94">
        <w:rPr>
          <w:rFonts w:ascii="Arial" w:hAnsi="Arial" w:cs="Arial"/>
        </w:rPr>
        <w:t>s</w:t>
      </w:r>
      <w:r w:rsidR="00AA326B">
        <w:rPr>
          <w:rFonts w:ascii="Arial" w:hAnsi="Arial" w:cs="Arial"/>
        </w:rPr>
        <w:t xml:space="preserve"> probably have </w:t>
      </w:r>
      <w:r w:rsidR="003F35BC">
        <w:rPr>
          <w:rFonts w:ascii="Arial" w:hAnsi="Arial" w:cs="Arial"/>
        </w:rPr>
        <w:t xml:space="preserve">higher truck </w:t>
      </w:r>
      <w:r w:rsidR="00BA473E">
        <w:rPr>
          <w:rFonts w:ascii="Arial" w:hAnsi="Arial" w:cs="Arial"/>
        </w:rPr>
        <w:t>traffic</w:t>
      </w:r>
      <w:r w:rsidR="00312336">
        <w:rPr>
          <w:rFonts w:ascii="Arial" w:hAnsi="Arial" w:cs="Arial"/>
        </w:rPr>
        <w:t>.  Also, binder grade selection is influenced by mean annual air temperature</w:t>
      </w:r>
      <w:r w:rsidR="00BA473E">
        <w:rPr>
          <w:rFonts w:ascii="Arial" w:hAnsi="Arial" w:cs="Arial"/>
        </w:rPr>
        <w:t xml:space="preserve"> </w:t>
      </w:r>
      <w:r w:rsidR="00312336">
        <w:rPr>
          <w:rFonts w:ascii="Arial" w:hAnsi="Arial" w:cs="Arial"/>
        </w:rPr>
        <w:t>(MAAT)</w:t>
      </w:r>
      <w:r w:rsidR="00AA326B">
        <w:rPr>
          <w:rFonts w:ascii="Arial" w:hAnsi="Arial" w:cs="Arial"/>
        </w:rPr>
        <w:t>.</w:t>
      </w:r>
      <w:r w:rsidR="00CE0CC5">
        <w:rPr>
          <w:rFonts w:ascii="Arial" w:hAnsi="Arial" w:cs="Arial"/>
        </w:rPr>
        <w:t xml:space="preserve"> </w:t>
      </w:r>
      <w:r w:rsidR="00312336">
        <w:rPr>
          <w:rFonts w:ascii="Arial" w:hAnsi="Arial" w:cs="Arial"/>
        </w:rPr>
        <w:t>Ideally, t</w:t>
      </w:r>
      <w:r w:rsidR="00CE0CC5">
        <w:rPr>
          <w:rFonts w:ascii="Arial" w:hAnsi="Arial" w:cs="Arial"/>
        </w:rPr>
        <w:t xml:space="preserve">he agency should </w:t>
      </w:r>
      <w:r w:rsidR="00312336">
        <w:rPr>
          <w:rFonts w:ascii="Arial" w:hAnsi="Arial" w:cs="Arial"/>
        </w:rPr>
        <w:t xml:space="preserve">be able to </w:t>
      </w:r>
      <w:r w:rsidR="00CE0CC5">
        <w:rPr>
          <w:rFonts w:ascii="Arial" w:hAnsi="Arial" w:cs="Arial"/>
        </w:rPr>
        <w:t xml:space="preserve">create a sampling matrix that covers the range of </w:t>
      </w:r>
      <w:r w:rsidR="008A00D8">
        <w:rPr>
          <w:rFonts w:ascii="Arial" w:hAnsi="Arial" w:cs="Arial"/>
        </w:rPr>
        <w:t xml:space="preserve">materials, site condition factors, and design factors </w:t>
      </w:r>
      <w:r w:rsidR="00D11216">
        <w:rPr>
          <w:rFonts w:ascii="Arial" w:hAnsi="Arial" w:cs="Arial"/>
        </w:rPr>
        <w:t xml:space="preserve">considered important to </w:t>
      </w:r>
      <w:r w:rsidR="00312336">
        <w:rPr>
          <w:rFonts w:ascii="Arial" w:hAnsi="Arial" w:cs="Arial"/>
        </w:rPr>
        <w:t>them</w:t>
      </w:r>
      <w:r w:rsidR="00D11216">
        <w:rPr>
          <w:rFonts w:ascii="Arial" w:hAnsi="Arial" w:cs="Arial"/>
        </w:rPr>
        <w:t>.</w:t>
      </w:r>
      <w:r w:rsidR="00AF2A01">
        <w:rPr>
          <w:rFonts w:ascii="Arial" w:hAnsi="Arial" w:cs="Arial"/>
        </w:rPr>
        <w:t xml:space="preserve"> </w:t>
      </w:r>
      <w:r w:rsidR="00F93C75">
        <w:rPr>
          <w:rFonts w:ascii="Arial" w:hAnsi="Arial" w:cs="Arial"/>
        </w:rPr>
        <w:t xml:space="preserve"> </w:t>
      </w:r>
      <w:r w:rsidR="006A4F4B">
        <w:rPr>
          <w:rFonts w:ascii="Arial" w:hAnsi="Arial" w:cs="Arial"/>
        </w:rPr>
        <w:t>However, the greater the number of cells in the sampling matrix, the greater the number of roadway segments needed for calibration at the same confidence level.</w:t>
      </w:r>
      <w:r w:rsidR="00B65718">
        <w:rPr>
          <w:rFonts w:ascii="Arial" w:hAnsi="Arial" w:cs="Arial"/>
        </w:rPr>
        <w:t xml:space="preserve">  A more immediate restriction on matrix creativity </w:t>
      </w:r>
      <w:r w:rsidR="002A2F94">
        <w:rPr>
          <w:rFonts w:ascii="Arial" w:hAnsi="Arial" w:cs="Arial"/>
        </w:rPr>
        <w:t>is the current structure of the CAT.</w:t>
      </w:r>
    </w:p>
    <w:p w14:paraId="7DEE4B50" w14:textId="455AB5AD" w:rsidR="006B7BCF" w:rsidRDefault="00A32C9F" w:rsidP="006B7BCF">
      <w:pPr>
        <w:rPr>
          <w:rFonts w:ascii="Arial" w:hAnsi="Arial" w:cs="Arial"/>
        </w:rPr>
      </w:pPr>
      <w:bookmarkStart w:id="7" w:name="_Hlk154072156"/>
      <w:r>
        <w:rPr>
          <w:rFonts w:ascii="Arial" w:hAnsi="Arial" w:cs="Arial"/>
        </w:rPr>
        <w:t xml:space="preserve">The CAT </w:t>
      </w:r>
      <w:r w:rsidR="00713B18">
        <w:rPr>
          <w:rFonts w:ascii="Arial" w:hAnsi="Arial" w:cs="Arial"/>
        </w:rPr>
        <w:t xml:space="preserve">has specific cells identified based on the global calibration using the LTPP sites. </w:t>
      </w:r>
      <w:r w:rsidR="006B7BCF">
        <w:rPr>
          <w:rFonts w:ascii="Arial" w:hAnsi="Arial" w:cs="Arial"/>
        </w:rPr>
        <w:t xml:space="preserve">The factor </w:t>
      </w:r>
      <w:r w:rsidR="00803B4F">
        <w:rPr>
          <w:rFonts w:ascii="Arial" w:hAnsi="Arial" w:cs="Arial"/>
        </w:rPr>
        <w:t>categories i</w:t>
      </w:r>
      <w:r w:rsidR="006B7BCF">
        <w:rPr>
          <w:rFonts w:ascii="Arial" w:hAnsi="Arial" w:cs="Arial"/>
        </w:rPr>
        <w:t xml:space="preserve">n the CAT </w:t>
      </w:r>
      <w:r w:rsidR="00803B4F">
        <w:rPr>
          <w:rFonts w:ascii="Arial" w:hAnsi="Arial" w:cs="Arial"/>
        </w:rPr>
        <w:t xml:space="preserve">that can be used to create the design matrix </w:t>
      </w:r>
      <w:r w:rsidR="006B7BCF">
        <w:rPr>
          <w:rFonts w:ascii="Arial" w:hAnsi="Arial" w:cs="Arial"/>
        </w:rPr>
        <w:t>are fixed</w:t>
      </w:r>
      <w:r w:rsidR="00713B18">
        <w:rPr>
          <w:rFonts w:ascii="Arial" w:hAnsi="Arial" w:cs="Arial"/>
        </w:rPr>
        <w:t xml:space="preserve"> and limited</w:t>
      </w:r>
      <w:r w:rsidR="006B7BCF">
        <w:rPr>
          <w:rFonts w:ascii="Arial" w:hAnsi="Arial" w:cs="Arial"/>
        </w:rPr>
        <w:t>,</w:t>
      </w:r>
      <w:r w:rsidR="002A2F94">
        <w:rPr>
          <w:rFonts w:ascii="Arial" w:hAnsi="Arial" w:cs="Arial"/>
        </w:rPr>
        <w:t xml:space="preserve"> </w:t>
      </w:r>
      <w:r w:rsidR="00803B4F">
        <w:rPr>
          <w:rFonts w:ascii="Arial" w:hAnsi="Arial" w:cs="Arial"/>
        </w:rPr>
        <w:t xml:space="preserve">however, they comprise the most common characteristics for defining pavement types.  </w:t>
      </w:r>
      <w:r w:rsidR="002A2F94">
        <w:rPr>
          <w:rFonts w:ascii="Arial" w:hAnsi="Arial" w:cs="Arial"/>
        </w:rPr>
        <w:t>Future improvements to the CAT will include expanded PMED parameters for tier category selection.</w:t>
      </w:r>
    </w:p>
    <w:p w14:paraId="013A9717" w14:textId="57CFAEAB" w:rsidR="006B7BCF" w:rsidRDefault="006B7BCF" w:rsidP="006B7BCF">
      <w:pPr>
        <w:rPr>
          <w:rFonts w:ascii="Arial" w:hAnsi="Arial" w:cs="Arial"/>
        </w:rPr>
      </w:pPr>
      <w:r>
        <w:rPr>
          <w:rFonts w:ascii="Arial" w:hAnsi="Arial" w:cs="Arial"/>
        </w:rPr>
        <w:t>Current factors in the CAT which the user may select for new AC pavement design include:</w:t>
      </w:r>
    </w:p>
    <w:p w14:paraId="3FC2F1C5" w14:textId="7002CF96" w:rsidR="006B7BCF" w:rsidRDefault="006B7BCF" w:rsidP="006B7BCF">
      <w:pPr>
        <w:pStyle w:val="ListParagraph"/>
        <w:numPr>
          <w:ilvl w:val="0"/>
          <w:numId w:val="10"/>
        </w:numPr>
        <w:rPr>
          <w:rFonts w:ascii="Arial" w:hAnsi="Arial" w:cs="Arial"/>
        </w:rPr>
      </w:pPr>
      <w:r w:rsidRPr="00254C80">
        <w:rPr>
          <w:rFonts w:ascii="Arial" w:hAnsi="Arial" w:cs="Arial"/>
        </w:rPr>
        <w:t>Thickness</w:t>
      </w:r>
      <w:r>
        <w:rPr>
          <w:rFonts w:ascii="Arial" w:hAnsi="Arial" w:cs="Arial"/>
        </w:rPr>
        <w:t xml:space="preserve"> (three user selected ranges)</w:t>
      </w:r>
    </w:p>
    <w:p w14:paraId="36E2974B" w14:textId="7478ACA3" w:rsidR="006B7BCF" w:rsidRDefault="006B7BCF" w:rsidP="006B7BCF">
      <w:pPr>
        <w:pStyle w:val="ListParagraph"/>
        <w:numPr>
          <w:ilvl w:val="0"/>
          <w:numId w:val="10"/>
        </w:numPr>
        <w:rPr>
          <w:rFonts w:ascii="Arial" w:hAnsi="Arial" w:cs="Arial"/>
        </w:rPr>
      </w:pPr>
      <w:r>
        <w:rPr>
          <w:rFonts w:ascii="Arial" w:hAnsi="Arial" w:cs="Arial"/>
        </w:rPr>
        <w:t>Binder Types (neat, polymer-modified)</w:t>
      </w:r>
    </w:p>
    <w:p w14:paraId="102F5C8E" w14:textId="77777777" w:rsidR="006B7BCF" w:rsidRDefault="006B7BCF" w:rsidP="006B7BCF">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540A0575" w14:textId="77777777" w:rsidR="006B7BCF" w:rsidRDefault="006B7BCF" w:rsidP="006B7BCF">
      <w:pPr>
        <w:pStyle w:val="ListParagraph"/>
        <w:numPr>
          <w:ilvl w:val="0"/>
          <w:numId w:val="10"/>
        </w:numPr>
        <w:rPr>
          <w:rFonts w:ascii="Arial" w:hAnsi="Arial" w:cs="Arial"/>
        </w:rPr>
      </w:pPr>
      <w:r>
        <w:rPr>
          <w:rFonts w:ascii="Arial" w:hAnsi="Arial" w:cs="Arial"/>
        </w:rPr>
        <w:t>Mean Annual Air Temperature (two user selected ranges)</w:t>
      </w:r>
    </w:p>
    <w:p w14:paraId="1F803106" w14:textId="762C8D1A" w:rsidR="006B7BCF" w:rsidRDefault="006B7BCF" w:rsidP="006B7BCF">
      <w:pPr>
        <w:pStyle w:val="ListParagraph"/>
        <w:numPr>
          <w:ilvl w:val="0"/>
          <w:numId w:val="10"/>
        </w:numPr>
        <w:rPr>
          <w:rFonts w:ascii="Arial" w:hAnsi="Arial" w:cs="Arial"/>
        </w:rPr>
      </w:pPr>
      <w:r>
        <w:rPr>
          <w:rFonts w:ascii="Arial" w:hAnsi="Arial" w:cs="Arial"/>
        </w:rPr>
        <w:t>Mean Annual Precipitation (two user selected ranges)</w:t>
      </w:r>
    </w:p>
    <w:p w14:paraId="262E0360" w14:textId="5483D6FC" w:rsidR="006B7BCF" w:rsidRDefault="006B7BCF" w:rsidP="006B7BCF">
      <w:pPr>
        <w:pStyle w:val="ListParagraph"/>
        <w:numPr>
          <w:ilvl w:val="0"/>
          <w:numId w:val="10"/>
        </w:numPr>
        <w:rPr>
          <w:rFonts w:ascii="Arial" w:hAnsi="Arial" w:cs="Arial"/>
        </w:rPr>
      </w:pPr>
      <w:r>
        <w:rPr>
          <w:rFonts w:ascii="Arial" w:hAnsi="Arial" w:cs="Arial"/>
        </w:rPr>
        <w:t>Truck Traffic (three user selected ranges)</w:t>
      </w:r>
    </w:p>
    <w:p w14:paraId="2785CAED" w14:textId="2222FB52" w:rsidR="006B7BCF" w:rsidRDefault="006B7BCF" w:rsidP="006B7BCF">
      <w:pPr>
        <w:rPr>
          <w:rFonts w:ascii="Arial" w:hAnsi="Arial" w:cs="Arial"/>
        </w:rPr>
      </w:pPr>
      <w:bookmarkStart w:id="8" w:name="_Hlk154149234"/>
      <w:r>
        <w:rPr>
          <w:rFonts w:ascii="Arial" w:hAnsi="Arial" w:cs="Arial"/>
        </w:rPr>
        <w:t>Current factors in the CAT which the user may select for AC pavement rehabilitation design include:</w:t>
      </w:r>
    </w:p>
    <w:p w14:paraId="52C69F7E" w14:textId="77777777" w:rsidR="006B7BCF" w:rsidRDefault="006B7BCF" w:rsidP="006B7BCF">
      <w:pPr>
        <w:pStyle w:val="ListParagraph"/>
        <w:numPr>
          <w:ilvl w:val="0"/>
          <w:numId w:val="10"/>
        </w:numPr>
        <w:rPr>
          <w:rFonts w:ascii="Arial" w:hAnsi="Arial" w:cs="Arial"/>
        </w:rPr>
      </w:pPr>
      <w:r w:rsidRPr="00254C80">
        <w:rPr>
          <w:rFonts w:ascii="Arial" w:hAnsi="Arial" w:cs="Arial"/>
        </w:rPr>
        <w:t>Thickness</w:t>
      </w:r>
      <w:r>
        <w:rPr>
          <w:rFonts w:ascii="Arial" w:hAnsi="Arial" w:cs="Arial"/>
        </w:rPr>
        <w:t xml:space="preserve"> (three user selected ranges)</w:t>
      </w:r>
    </w:p>
    <w:p w14:paraId="28E183DC" w14:textId="77777777" w:rsidR="006B7BCF" w:rsidRDefault="006B7BCF" w:rsidP="006B7BCF">
      <w:pPr>
        <w:pStyle w:val="ListParagraph"/>
        <w:numPr>
          <w:ilvl w:val="0"/>
          <w:numId w:val="10"/>
        </w:numPr>
        <w:rPr>
          <w:rFonts w:ascii="Arial" w:hAnsi="Arial" w:cs="Arial"/>
        </w:rPr>
      </w:pPr>
      <w:r>
        <w:rPr>
          <w:rFonts w:ascii="Arial" w:hAnsi="Arial" w:cs="Arial"/>
        </w:rPr>
        <w:t>Binder Types (neat, polymer-modified)</w:t>
      </w:r>
    </w:p>
    <w:p w14:paraId="6E8C55A7" w14:textId="77777777" w:rsidR="006B7BCF" w:rsidRDefault="006B7BCF" w:rsidP="006B7BCF">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18BED37E" w14:textId="77777777" w:rsidR="006B7BCF" w:rsidRDefault="006B7BCF" w:rsidP="006B7BCF">
      <w:pPr>
        <w:pStyle w:val="ListParagraph"/>
        <w:numPr>
          <w:ilvl w:val="0"/>
          <w:numId w:val="10"/>
        </w:numPr>
        <w:rPr>
          <w:rFonts w:ascii="Arial" w:hAnsi="Arial" w:cs="Arial"/>
        </w:rPr>
      </w:pPr>
      <w:r>
        <w:rPr>
          <w:rFonts w:ascii="Arial" w:hAnsi="Arial" w:cs="Arial"/>
        </w:rPr>
        <w:t>Mean Annual Air Temperature (two user selected ranges)</w:t>
      </w:r>
    </w:p>
    <w:p w14:paraId="6BC44AEF" w14:textId="2778F734" w:rsidR="006B7BCF" w:rsidRDefault="006B7BCF" w:rsidP="006B7BCF">
      <w:pPr>
        <w:pStyle w:val="ListParagraph"/>
        <w:numPr>
          <w:ilvl w:val="0"/>
          <w:numId w:val="10"/>
        </w:numPr>
        <w:rPr>
          <w:rFonts w:ascii="Arial" w:hAnsi="Arial" w:cs="Arial"/>
        </w:rPr>
      </w:pPr>
      <w:r>
        <w:rPr>
          <w:rFonts w:ascii="Arial" w:hAnsi="Arial" w:cs="Arial"/>
        </w:rPr>
        <w:t>Mean Annual Precipitation (two user selected ranges)</w:t>
      </w:r>
    </w:p>
    <w:p w14:paraId="66B05623" w14:textId="3AFA846D" w:rsidR="006B7BCF" w:rsidRDefault="006B7BCF" w:rsidP="006B7BCF">
      <w:pPr>
        <w:pStyle w:val="ListParagraph"/>
        <w:numPr>
          <w:ilvl w:val="0"/>
          <w:numId w:val="10"/>
        </w:numPr>
        <w:rPr>
          <w:rFonts w:ascii="Arial" w:hAnsi="Arial" w:cs="Arial"/>
        </w:rPr>
      </w:pPr>
      <w:r>
        <w:rPr>
          <w:rFonts w:ascii="Arial" w:hAnsi="Arial" w:cs="Arial"/>
        </w:rPr>
        <w:t>Truck Traffic (three user selected ranges</w:t>
      </w:r>
      <w:bookmarkEnd w:id="8"/>
      <w:r>
        <w:rPr>
          <w:rFonts w:ascii="Arial" w:hAnsi="Arial" w:cs="Arial"/>
        </w:rPr>
        <w:t>)</w:t>
      </w:r>
    </w:p>
    <w:p w14:paraId="5F58CB5F" w14:textId="4746F768" w:rsidR="006B7BCF" w:rsidRDefault="006B7BCF" w:rsidP="006B7BCF">
      <w:pPr>
        <w:rPr>
          <w:rFonts w:ascii="Arial" w:hAnsi="Arial" w:cs="Arial"/>
        </w:rPr>
      </w:pPr>
      <w:r>
        <w:rPr>
          <w:rFonts w:ascii="Arial" w:hAnsi="Arial" w:cs="Arial"/>
        </w:rPr>
        <w:t>Current factors in the CAT which the user may select for new semi-rigid pavement design include:</w:t>
      </w:r>
    </w:p>
    <w:p w14:paraId="6C7EEA54" w14:textId="61668066" w:rsidR="006B7BCF" w:rsidRDefault="006B7BCF" w:rsidP="006B7BCF">
      <w:pPr>
        <w:pStyle w:val="ListParagraph"/>
        <w:numPr>
          <w:ilvl w:val="0"/>
          <w:numId w:val="10"/>
        </w:numPr>
        <w:rPr>
          <w:rFonts w:ascii="Arial" w:hAnsi="Arial" w:cs="Arial"/>
        </w:rPr>
      </w:pPr>
      <w:r>
        <w:rPr>
          <w:rFonts w:ascii="Arial" w:hAnsi="Arial" w:cs="Arial"/>
        </w:rPr>
        <w:t xml:space="preserve">AC </w:t>
      </w:r>
      <w:r w:rsidRPr="00254C80">
        <w:rPr>
          <w:rFonts w:ascii="Arial" w:hAnsi="Arial" w:cs="Arial"/>
        </w:rPr>
        <w:t>Thickness</w:t>
      </w:r>
      <w:r>
        <w:rPr>
          <w:rFonts w:ascii="Arial" w:hAnsi="Arial" w:cs="Arial"/>
        </w:rPr>
        <w:t xml:space="preserve"> (three user selected ranges)</w:t>
      </w:r>
    </w:p>
    <w:p w14:paraId="5BF08B28" w14:textId="47CAA33D" w:rsidR="006B7BCF" w:rsidRDefault="006B7BCF" w:rsidP="006B7BCF">
      <w:pPr>
        <w:pStyle w:val="ListParagraph"/>
        <w:numPr>
          <w:ilvl w:val="0"/>
          <w:numId w:val="10"/>
        </w:numPr>
        <w:rPr>
          <w:rFonts w:ascii="Arial" w:hAnsi="Arial" w:cs="Arial"/>
        </w:rPr>
      </w:pPr>
      <w:r>
        <w:rPr>
          <w:rFonts w:ascii="Arial" w:hAnsi="Arial" w:cs="Arial"/>
        </w:rPr>
        <w:t>Binder Types (neat, polymer-modified)</w:t>
      </w:r>
    </w:p>
    <w:p w14:paraId="43E53A18" w14:textId="6A270E17" w:rsidR="006B7BCF" w:rsidRDefault="006B7BCF" w:rsidP="006B7BCF">
      <w:pPr>
        <w:pStyle w:val="ListParagraph"/>
        <w:numPr>
          <w:ilvl w:val="0"/>
          <w:numId w:val="10"/>
        </w:numPr>
        <w:rPr>
          <w:rFonts w:ascii="Arial" w:hAnsi="Arial" w:cs="Arial"/>
        </w:rPr>
      </w:pPr>
      <w:r>
        <w:rPr>
          <w:rFonts w:ascii="Arial" w:hAnsi="Arial" w:cs="Arial"/>
        </w:rPr>
        <w:t>Stabilized Layer Thickness (two user selected ranges)</w:t>
      </w:r>
    </w:p>
    <w:p w14:paraId="36175413" w14:textId="77777777" w:rsidR="006B7BCF" w:rsidRDefault="006B7BCF" w:rsidP="006B7BCF">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38012EE0" w14:textId="77777777" w:rsidR="006B7BCF" w:rsidRDefault="006B7BCF" w:rsidP="006B7BCF">
      <w:pPr>
        <w:pStyle w:val="ListParagraph"/>
        <w:numPr>
          <w:ilvl w:val="0"/>
          <w:numId w:val="10"/>
        </w:numPr>
        <w:rPr>
          <w:rFonts w:ascii="Arial" w:hAnsi="Arial" w:cs="Arial"/>
        </w:rPr>
      </w:pPr>
      <w:r>
        <w:rPr>
          <w:rFonts w:ascii="Arial" w:hAnsi="Arial" w:cs="Arial"/>
        </w:rPr>
        <w:t>Mean Annual Air Temperature (two user selected ranges)</w:t>
      </w:r>
    </w:p>
    <w:p w14:paraId="20701647" w14:textId="0D44D806" w:rsidR="006B7BCF" w:rsidRDefault="006B7BCF" w:rsidP="006B7BCF">
      <w:pPr>
        <w:pStyle w:val="ListParagraph"/>
        <w:numPr>
          <w:ilvl w:val="0"/>
          <w:numId w:val="10"/>
        </w:numPr>
        <w:rPr>
          <w:rFonts w:ascii="Arial" w:hAnsi="Arial" w:cs="Arial"/>
        </w:rPr>
      </w:pPr>
      <w:r>
        <w:rPr>
          <w:rFonts w:ascii="Arial" w:hAnsi="Arial" w:cs="Arial"/>
        </w:rPr>
        <w:lastRenderedPageBreak/>
        <w:t>Mean Annual Precipitation (two user selected ranges)</w:t>
      </w:r>
    </w:p>
    <w:p w14:paraId="25201C13" w14:textId="159C939D" w:rsidR="006B7BCF" w:rsidRPr="006B7BCF" w:rsidRDefault="006B7BCF" w:rsidP="006B7BCF">
      <w:pPr>
        <w:pStyle w:val="ListParagraph"/>
        <w:numPr>
          <w:ilvl w:val="0"/>
          <w:numId w:val="10"/>
        </w:numPr>
        <w:rPr>
          <w:rFonts w:ascii="Arial" w:hAnsi="Arial" w:cs="Arial"/>
        </w:rPr>
      </w:pPr>
      <w:r w:rsidRPr="006B7BCF">
        <w:rPr>
          <w:rFonts w:ascii="Arial" w:hAnsi="Arial" w:cs="Arial"/>
        </w:rPr>
        <w:t>Truck Traffic (three user selected ranges</w:t>
      </w:r>
    </w:p>
    <w:p w14:paraId="369C143A" w14:textId="050CF8F2" w:rsidR="00254C80" w:rsidRDefault="002840DC" w:rsidP="00254C80">
      <w:pPr>
        <w:rPr>
          <w:rFonts w:ascii="Arial" w:hAnsi="Arial" w:cs="Arial"/>
        </w:rPr>
      </w:pPr>
      <w:r>
        <w:rPr>
          <w:rFonts w:ascii="Arial" w:hAnsi="Arial" w:cs="Arial"/>
        </w:rPr>
        <w:t xml:space="preserve">Current </w:t>
      </w:r>
      <w:r w:rsidR="00254C80">
        <w:rPr>
          <w:rFonts w:ascii="Arial" w:hAnsi="Arial" w:cs="Arial"/>
        </w:rPr>
        <w:t xml:space="preserve">factors </w:t>
      </w:r>
      <w:r>
        <w:rPr>
          <w:rFonts w:ascii="Arial" w:hAnsi="Arial" w:cs="Arial"/>
        </w:rPr>
        <w:t xml:space="preserve">in the CAT which the user may select for </w:t>
      </w:r>
      <w:r w:rsidR="00205F79">
        <w:rPr>
          <w:rFonts w:ascii="Arial" w:hAnsi="Arial" w:cs="Arial"/>
        </w:rPr>
        <w:t xml:space="preserve">new </w:t>
      </w:r>
      <w:r>
        <w:rPr>
          <w:rFonts w:ascii="Arial" w:hAnsi="Arial" w:cs="Arial"/>
        </w:rPr>
        <w:t>JPCP design i</w:t>
      </w:r>
      <w:r w:rsidR="00254C80">
        <w:rPr>
          <w:rFonts w:ascii="Arial" w:hAnsi="Arial" w:cs="Arial"/>
        </w:rPr>
        <w:t>nclude</w:t>
      </w:r>
      <w:r w:rsidR="005F027B">
        <w:rPr>
          <w:rFonts w:ascii="Arial" w:hAnsi="Arial" w:cs="Arial"/>
        </w:rPr>
        <w:t>:</w:t>
      </w:r>
    </w:p>
    <w:p w14:paraId="06F6A13B" w14:textId="0D2461DA" w:rsidR="00F8735E" w:rsidRDefault="006B7BCF" w:rsidP="00254C80">
      <w:pPr>
        <w:pStyle w:val="ListParagraph"/>
        <w:numPr>
          <w:ilvl w:val="0"/>
          <w:numId w:val="10"/>
        </w:numPr>
        <w:rPr>
          <w:rFonts w:ascii="Arial" w:hAnsi="Arial" w:cs="Arial"/>
        </w:rPr>
      </w:pPr>
      <w:bookmarkStart w:id="9" w:name="_Hlk154143575"/>
      <w:bookmarkEnd w:id="7"/>
      <w:r>
        <w:rPr>
          <w:rFonts w:ascii="Arial" w:hAnsi="Arial" w:cs="Arial"/>
        </w:rPr>
        <w:t>PCC t</w:t>
      </w:r>
      <w:r w:rsidR="0060730A" w:rsidRPr="00254C80">
        <w:rPr>
          <w:rFonts w:ascii="Arial" w:hAnsi="Arial" w:cs="Arial"/>
        </w:rPr>
        <w:t>hickness</w:t>
      </w:r>
      <w:r w:rsidR="002840DC">
        <w:rPr>
          <w:rFonts w:ascii="Arial" w:hAnsi="Arial" w:cs="Arial"/>
        </w:rPr>
        <w:t xml:space="preserve"> </w:t>
      </w:r>
      <w:r w:rsidR="004B33A4">
        <w:rPr>
          <w:rFonts w:ascii="Arial" w:hAnsi="Arial" w:cs="Arial"/>
        </w:rPr>
        <w:t>(two user selected ranges)</w:t>
      </w:r>
    </w:p>
    <w:p w14:paraId="0FA83828" w14:textId="50D4B989" w:rsidR="00254C80" w:rsidRDefault="002840DC" w:rsidP="00254C80">
      <w:pPr>
        <w:pStyle w:val="ListParagraph"/>
        <w:numPr>
          <w:ilvl w:val="0"/>
          <w:numId w:val="10"/>
        </w:numPr>
        <w:rPr>
          <w:rFonts w:ascii="Arial" w:hAnsi="Arial" w:cs="Arial"/>
        </w:rPr>
      </w:pPr>
      <w:r>
        <w:rPr>
          <w:rFonts w:ascii="Arial" w:hAnsi="Arial" w:cs="Arial"/>
        </w:rPr>
        <w:t>Base Type (stabilized, non-stabilized)</w:t>
      </w:r>
    </w:p>
    <w:p w14:paraId="212B6742" w14:textId="295581DA" w:rsidR="002840DC" w:rsidRDefault="002840DC" w:rsidP="00254C80">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506340C4" w14:textId="01EDC784" w:rsidR="002840DC" w:rsidRDefault="002840DC" w:rsidP="00254C80">
      <w:pPr>
        <w:pStyle w:val="ListParagraph"/>
        <w:numPr>
          <w:ilvl w:val="0"/>
          <w:numId w:val="10"/>
        </w:numPr>
        <w:rPr>
          <w:rFonts w:ascii="Arial" w:hAnsi="Arial" w:cs="Arial"/>
        </w:rPr>
      </w:pPr>
      <w:r>
        <w:rPr>
          <w:rFonts w:ascii="Arial" w:hAnsi="Arial" w:cs="Arial"/>
        </w:rPr>
        <w:t>Joint Spacing (two user selected ranges)</w:t>
      </w:r>
    </w:p>
    <w:p w14:paraId="258BE891" w14:textId="0B648D9E" w:rsidR="002840DC" w:rsidRDefault="002840DC" w:rsidP="00254C80">
      <w:pPr>
        <w:pStyle w:val="ListParagraph"/>
        <w:numPr>
          <w:ilvl w:val="0"/>
          <w:numId w:val="10"/>
        </w:numPr>
        <w:rPr>
          <w:rFonts w:ascii="Arial" w:hAnsi="Arial" w:cs="Arial"/>
        </w:rPr>
      </w:pPr>
      <w:r>
        <w:rPr>
          <w:rFonts w:ascii="Arial" w:hAnsi="Arial" w:cs="Arial"/>
        </w:rPr>
        <w:t>Load Transfer (doweled, non-doweled)</w:t>
      </w:r>
    </w:p>
    <w:p w14:paraId="1368111E" w14:textId="6BC63F89" w:rsidR="002840DC" w:rsidRDefault="002840DC" w:rsidP="00254C80">
      <w:pPr>
        <w:pStyle w:val="ListParagraph"/>
        <w:numPr>
          <w:ilvl w:val="0"/>
          <w:numId w:val="10"/>
        </w:numPr>
        <w:rPr>
          <w:rFonts w:ascii="Arial" w:hAnsi="Arial" w:cs="Arial"/>
        </w:rPr>
      </w:pPr>
      <w:r>
        <w:rPr>
          <w:rFonts w:ascii="Arial" w:hAnsi="Arial" w:cs="Arial"/>
        </w:rPr>
        <w:t>Edge Support (PCC shoulders and/or widening, other)</w:t>
      </w:r>
    </w:p>
    <w:p w14:paraId="01213E7B" w14:textId="71E97600" w:rsidR="005F027B" w:rsidRDefault="002840DC" w:rsidP="00254C80">
      <w:pPr>
        <w:pStyle w:val="ListParagraph"/>
        <w:numPr>
          <w:ilvl w:val="0"/>
          <w:numId w:val="10"/>
        </w:numPr>
        <w:rPr>
          <w:rFonts w:ascii="Arial" w:hAnsi="Arial" w:cs="Arial"/>
        </w:rPr>
      </w:pPr>
      <w:r>
        <w:rPr>
          <w:rFonts w:ascii="Arial" w:hAnsi="Arial" w:cs="Arial"/>
        </w:rPr>
        <w:t>Mean Annual Air Temperature (two user selected ranges)</w:t>
      </w:r>
    </w:p>
    <w:p w14:paraId="2460C374" w14:textId="18E1A4EB" w:rsidR="002840DC" w:rsidRDefault="002840DC" w:rsidP="00254C80">
      <w:pPr>
        <w:pStyle w:val="ListParagraph"/>
        <w:numPr>
          <w:ilvl w:val="0"/>
          <w:numId w:val="10"/>
        </w:numPr>
        <w:rPr>
          <w:rFonts w:ascii="Arial" w:hAnsi="Arial" w:cs="Arial"/>
        </w:rPr>
      </w:pPr>
      <w:r>
        <w:rPr>
          <w:rFonts w:ascii="Arial" w:hAnsi="Arial" w:cs="Arial"/>
        </w:rPr>
        <w:t>Mean Annual Precipitation (two user selected ranges)</w:t>
      </w:r>
    </w:p>
    <w:p w14:paraId="23809015" w14:textId="3608B0C4" w:rsidR="004B33A4" w:rsidRDefault="004B33A4" w:rsidP="00254C80">
      <w:pPr>
        <w:pStyle w:val="ListParagraph"/>
        <w:numPr>
          <w:ilvl w:val="0"/>
          <w:numId w:val="10"/>
        </w:numPr>
        <w:rPr>
          <w:rFonts w:ascii="Arial" w:hAnsi="Arial" w:cs="Arial"/>
        </w:rPr>
      </w:pPr>
      <w:r>
        <w:rPr>
          <w:rFonts w:ascii="Arial" w:hAnsi="Arial" w:cs="Arial"/>
        </w:rPr>
        <w:t>Truck Traffic (three user selected ranges)</w:t>
      </w:r>
      <w:bookmarkEnd w:id="9"/>
    </w:p>
    <w:p w14:paraId="76AB560B" w14:textId="312E3DFB" w:rsidR="00EA12ED" w:rsidRDefault="00EA12ED" w:rsidP="00EA12ED">
      <w:pPr>
        <w:rPr>
          <w:rFonts w:ascii="Arial" w:hAnsi="Arial" w:cs="Arial"/>
        </w:rPr>
      </w:pPr>
      <w:bookmarkStart w:id="10" w:name="_Hlk154146578"/>
      <w:r>
        <w:rPr>
          <w:rFonts w:ascii="Arial" w:hAnsi="Arial" w:cs="Arial"/>
        </w:rPr>
        <w:t xml:space="preserve">Current factors in the CAT which the user may select for </w:t>
      </w:r>
      <w:r w:rsidR="006D53DE">
        <w:rPr>
          <w:rFonts w:ascii="Arial" w:hAnsi="Arial" w:cs="Arial"/>
        </w:rPr>
        <w:t xml:space="preserve">new </w:t>
      </w:r>
      <w:r>
        <w:rPr>
          <w:rFonts w:ascii="Arial" w:hAnsi="Arial" w:cs="Arial"/>
        </w:rPr>
        <w:t>CRCP design include:</w:t>
      </w:r>
    </w:p>
    <w:p w14:paraId="6A1A5DC9" w14:textId="50E8ABED" w:rsidR="004B33A4" w:rsidRDefault="006B7BCF" w:rsidP="004B33A4">
      <w:pPr>
        <w:pStyle w:val="ListParagraph"/>
        <w:numPr>
          <w:ilvl w:val="0"/>
          <w:numId w:val="10"/>
        </w:numPr>
        <w:rPr>
          <w:rFonts w:ascii="Arial" w:hAnsi="Arial" w:cs="Arial"/>
        </w:rPr>
      </w:pPr>
      <w:r>
        <w:rPr>
          <w:rFonts w:ascii="Arial" w:hAnsi="Arial" w:cs="Arial"/>
        </w:rPr>
        <w:t>PCC t</w:t>
      </w:r>
      <w:r w:rsidR="004B33A4" w:rsidRPr="00254C80">
        <w:rPr>
          <w:rFonts w:ascii="Arial" w:hAnsi="Arial" w:cs="Arial"/>
        </w:rPr>
        <w:t>hickness</w:t>
      </w:r>
      <w:r w:rsidR="004B33A4">
        <w:rPr>
          <w:rFonts w:ascii="Arial" w:hAnsi="Arial" w:cs="Arial"/>
        </w:rPr>
        <w:t xml:space="preserve"> (two user selected ranges)</w:t>
      </w:r>
    </w:p>
    <w:p w14:paraId="108CD498" w14:textId="77777777" w:rsidR="004B33A4" w:rsidRDefault="004B33A4" w:rsidP="004B33A4">
      <w:pPr>
        <w:pStyle w:val="ListParagraph"/>
        <w:numPr>
          <w:ilvl w:val="0"/>
          <w:numId w:val="10"/>
        </w:numPr>
        <w:rPr>
          <w:rFonts w:ascii="Arial" w:hAnsi="Arial" w:cs="Arial"/>
        </w:rPr>
      </w:pPr>
      <w:r>
        <w:rPr>
          <w:rFonts w:ascii="Arial" w:hAnsi="Arial" w:cs="Arial"/>
        </w:rPr>
        <w:t>Base Type (stabilized, non-stabilized)</w:t>
      </w:r>
    </w:p>
    <w:p w14:paraId="05C48644" w14:textId="77777777" w:rsidR="004B33A4" w:rsidRDefault="004B33A4" w:rsidP="004B33A4">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713B3796" w14:textId="05D49401" w:rsidR="004B33A4" w:rsidRDefault="00205F79" w:rsidP="004B33A4">
      <w:pPr>
        <w:pStyle w:val="ListParagraph"/>
        <w:numPr>
          <w:ilvl w:val="0"/>
          <w:numId w:val="10"/>
        </w:numPr>
        <w:rPr>
          <w:rFonts w:ascii="Arial" w:hAnsi="Arial" w:cs="Arial"/>
        </w:rPr>
      </w:pPr>
      <w:r>
        <w:rPr>
          <w:rFonts w:ascii="Arial" w:hAnsi="Arial" w:cs="Arial"/>
        </w:rPr>
        <w:t>Percent Steel (two user selected ranges)</w:t>
      </w:r>
    </w:p>
    <w:p w14:paraId="473E8C4E" w14:textId="3B4FCFE1" w:rsidR="00205F79" w:rsidRDefault="00205F79" w:rsidP="004B33A4">
      <w:pPr>
        <w:pStyle w:val="ListParagraph"/>
        <w:numPr>
          <w:ilvl w:val="0"/>
          <w:numId w:val="10"/>
        </w:numPr>
        <w:rPr>
          <w:rFonts w:ascii="Arial" w:hAnsi="Arial" w:cs="Arial"/>
        </w:rPr>
      </w:pPr>
      <w:r>
        <w:rPr>
          <w:rFonts w:ascii="Arial" w:hAnsi="Arial" w:cs="Arial"/>
        </w:rPr>
        <w:t>Edge Support (PCC shoulders and/or widening, other)</w:t>
      </w:r>
    </w:p>
    <w:p w14:paraId="616E545C" w14:textId="77777777" w:rsidR="004B33A4" w:rsidRDefault="004B33A4" w:rsidP="004B33A4">
      <w:pPr>
        <w:pStyle w:val="ListParagraph"/>
        <w:numPr>
          <w:ilvl w:val="0"/>
          <w:numId w:val="10"/>
        </w:numPr>
        <w:rPr>
          <w:rFonts w:ascii="Arial" w:hAnsi="Arial" w:cs="Arial"/>
        </w:rPr>
      </w:pPr>
      <w:r>
        <w:rPr>
          <w:rFonts w:ascii="Arial" w:hAnsi="Arial" w:cs="Arial"/>
        </w:rPr>
        <w:t>Mean Annual Air Temperature (two user selected ranges)</w:t>
      </w:r>
    </w:p>
    <w:p w14:paraId="60A73D37" w14:textId="6D6C9B0F" w:rsidR="004B33A4" w:rsidRDefault="004B33A4" w:rsidP="004B33A4">
      <w:pPr>
        <w:pStyle w:val="ListParagraph"/>
        <w:numPr>
          <w:ilvl w:val="0"/>
          <w:numId w:val="10"/>
        </w:numPr>
        <w:rPr>
          <w:rFonts w:ascii="Arial" w:hAnsi="Arial" w:cs="Arial"/>
        </w:rPr>
      </w:pPr>
      <w:r>
        <w:rPr>
          <w:rFonts w:ascii="Arial" w:hAnsi="Arial" w:cs="Arial"/>
        </w:rPr>
        <w:t>Mean Annual Precipitation (two user selected ranges)</w:t>
      </w:r>
      <w:bookmarkEnd w:id="10"/>
    </w:p>
    <w:p w14:paraId="7A858F66" w14:textId="6800F9B1" w:rsidR="006D53DE" w:rsidRDefault="006D53DE" w:rsidP="004B33A4">
      <w:pPr>
        <w:pStyle w:val="ListParagraph"/>
        <w:numPr>
          <w:ilvl w:val="0"/>
          <w:numId w:val="10"/>
        </w:numPr>
        <w:rPr>
          <w:rFonts w:ascii="Arial" w:hAnsi="Arial" w:cs="Arial"/>
        </w:rPr>
      </w:pPr>
      <w:r>
        <w:rPr>
          <w:rFonts w:ascii="Arial" w:hAnsi="Arial" w:cs="Arial"/>
        </w:rPr>
        <w:t>Truck Traffic (three user selected ranges)</w:t>
      </w:r>
    </w:p>
    <w:p w14:paraId="54D6AD45" w14:textId="5F67CFF8" w:rsidR="00205F79" w:rsidRDefault="00205F79" w:rsidP="00205F79">
      <w:pPr>
        <w:rPr>
          <w:rFonts w:ascii="Arial" w:hAnsi="Arial" w:cs="Arial"/>
        </w:rPr>
      </w:pPr>
      <w:bookmarkStart w:id="11" w:name="_Hlk154146675"/>
      <w:bookmarkStart w:id="12" w:name="_Hlk154146805"/>
      <w:r>
        <w:rPr>
          <w:rFonts w:ascii="Arial" w:hAnsi="Arial" w:cs="Arial"/>
        </w:rPr>
        <w:t xml:space="preserve">Current factors in the CAT which the user may select for </w:t>
      </w:r>
      <w:r w:rsidR="006B7BCF">
        <w:rPr>
          <w:rFonts w:ascii="Arial" w:hAnsi="Arial" w:cs="Arial"/>
        </w:rPr>
        <w:t xml:space="preserve">JPCP, </w:t>
      </w:r>
      <w:r>
        <w:rPr>
          <w:rFonts w:ascii="Arial" w:hAnsi="Arial" w:cs="Arial"/>
        </w:rPr>
        <w:t>CRCP</w:t>
      </w:r>
      <w:r w:rsidR="006B7BCF">
        <w:rPr>
          <w:rFonts w:ascii="Arial" w:hAnsi="Arial" w:cs="Arial"/>
        </w:rPr>
        <w:t>, and SJPCP</w:t>
      </w:r>
      <w:r>
        <w:rPr>
          <w:rFonts w:ascii="Arial" w:hAnsi="Arial" w:cs="Arial"/>
        </w:rPr>
        <w:t xml:space="preserve"> </w:t>
      </w:r>
      <w:r w:rsidR="006D53DE">
        <w:rPr>
          <w:rFonts w:ascii="Arial" w:hAnsi="Arial" w:cs="Arial"/>
        </w:rPr>
        <w:t xml:space="preserve">rehabilitation </w:t>
      </w:r>
      <w:r>
        <w:rPr>
          <w:rFonts w:ascii="Arial" w:hAnsi="Arial" w:cs="Arial"/>
        </w:rPr>
        <w:t>design include:</w:t>
      </w:r>
    </w:p>
    <w:p w14:paraId="4AC21751" w14:textId="7FFA3648" w:rsidR="00205F79" w:rsidRDefault="006B7BCF" w:rsidP="00205F79">
      <w:pPr>
        <w:pStyle w:val="ListParagraph"/>
        <w:numPr>
          <w:ilvl w:val="0"/>
          <w:numId w:val="10"/>
        </w:numPr>
        <w:rPr>
          <w:rFonts w:ascii="Arial" w:hAnsi="Arial" w:cs="Arial"/>
        </w:rPr>
      </w:pPr>
      <w:r>
        <w:rPr>
          <w:rFonts w:ascii="Arial" w:hAnsi="Arial" w:cs="Arial"/>
        </w:rPr>
        <w:t>PCC t</w:t>
      </w:r>
      <w:r w:rsidR="00205F79" w:rsidRPr="00254C80">
        <w:rPr>
          <w:rFonts w:ascii="Arial" w:hAnsi="Arial" w:cs="Arial"/>
        </w:rPr>
        <w:t>hickness</w:t>
      </w:r>
      <w:r w:rsidR="00205F79">
        <w:rPr>
          <w:rFonts w:ascii="Arial" w:hAnsi="Arial" w:cs="Arial"/>
        </w:rPr>
        <w:t xml:space="preserve"> (two user selected ranges)</w:t>
      </w:r>
    </w:p>
    <w:p w14:paraId="130563CF" w14:textId="77777777" w:rsidR="00205F79" w:rsidRDefault="00205F79" w:rsidP="00205F79">
      <w:pPr>
        <w:pStyle w:val="ListParagraph"/>
        <w:numPr>
          <w:ilvl w:val="0"/>
          <w:numId w:val="10"/>
        </w:numPr>
        <w:rPr>
          <w:rFonts w:ascii="Arial" w:hAnsi="Arial" w:cs="Arial"/>
        </w:rPr>
      </w:pPr>
      <w:r>
        <w:rPr>
          <w:rFonts w:ascii="Arial" w:hAnsi="Arial" w:cs="Arial"/>
        </w:rPr>
        <w:t>Base Type (stabilized, non-stabilized)</w:t>
      </w:r>
    </w:p>
    <w:p w14:paraId="50D2A675" w14:textId="77777777" w:rsidR="00205F79" w:rsidRDefault="00205F79" w:rsidP="00205F79">
      <w:pPr>
        <w:pStyle w:val="ListParagraph"/>
        <w:numPr>
          <w:ilvl w:val="0"/>
          <w:numId w:val="10"/>
        </w:numPr>
        <w:rPr>
          <w:rFonts w:ascii="Arial" w:hAnsi="Arial" w:cs="Arial"/>
        </w:rPr>
      </w:pPr>
      <w:r>
        <w:rPr>
          <w:rFonts w:ascii="Arial" w:hAnsi="Arial" w:cs="Arial"/>
        </w:rPr>
        <w:t>Subgrade Soil Types (coarse grained, low PI fine grained, and high PI fine grained)</w:t>
      </w:r>
    </w:p>
    <w:p w14:paraId="4E315427" w14:textId="77777777" w:rsidR="00205F79" w:rsidRDefault="00205F79" w:rsidP="00205F79">
      <w:pPr>
        <w:pStyle w:val="ListParagraph"/>
        <w:numPr>
          <w:ilvl w:val="0"/>
          <w:numId w:val="10"/>
        </w:numPr>
        <w:rPr>
          <w:rFonts w:ascii="Arial" w:hAnsi="Arial" w:cs="Arial"/>
        </w:rPr>
      </w:pPr>
      <w:r>
        <w:rPr>
          <w:rFonts w:ascii="Arial" w:hAnsi="Arial" w:cs="Arial"/>
        </w:rPr>
        <w:t>Edge Support (PCC shoulders and/or widening, other)</w:t>
      </w:r>
    </w:p>
    <w:p w14:paraId="5576490A" w14:textId="74DF7EAB" w:rsidR="00205F79" w:rsidRDefault="00205F79" w:rsidP="00205F79">
      <w:pPr>
        <w:pStyle w:val="ListParagraph"/>
        <w:numPr>
          <w:ilvl w:val="0"/>
          <w:numId w:val="10"/>
        </w:numPr>
        <w:rPr>
          <w:rFonts w:ascii="Arial" w:hAnsi="Arial" w:cs="Arial"/>
        </w:rPr>
      </w:pPr>
      <w:r>
        <w:rPr>
          <w:rFonts w:ascii="Arial" w:hAnsi="Arial" w:cs="Arial"/>
        </w:rPr>
        <w:t>Mean Annual Air Temperature (two user selected ranges)</w:t>
      </w:r>
    </w:p>
    <w:p w14:paraId="3D0B6D24" w14:textId="0877D824" w:rsidR="00205F79" w:rsidRDefault="00205F79" w:rsidP="00205F79">
      <w:pPr>
        <w:pStyle w:val="ListParagraph"/>
        <w:numPr>
          <w:ilvl w:val="0"/>
          <w:numId w:val="10"/>
        </w:numPr>
        <w:rPr>
          <w:rFonts w:ascii="Arial" w:hAnsi="Arial" w:cs="Arial"/>
        </w:rPr>
      </w:pPr>
      <w:r>
        <w:rPr>
          <w:rFonts w:ascii="Arial" w:hAnsi="Arial" w:cs="Arial"/>
        </w:rPr>
        <w:t>Mean Annual Precipitation (two user selected ranges)</w:t>
      </w:r>
      <w:bookmarkEnd w:id="11"/>
    </w:p>
    <w:bookmarkEnd w:id="12"/>
    <w:p w14:paraId="78AB9293" w14:textId="7FA10D7C" w:rsidR="006D53DE" w:rsidRDefault="006D53DE" w:rsidP="00205F79">
      <w:pPr>
        <w:pStyle w:val="ListParagraph"/>
        <w:numPr>
          <w:ilvl w:val="0"/>
          <w:numId w:val="10"/>
        </w:numPr>
        <w:rPr>
          <w:rFonts w:ascii="Arial" w:hAnsi="Arial" w:cs="Arial"/>
        </w:rPr>
      </w:pPr>
      <w:r>
        <w:rPr>
          <w:rFonts w:ascii="Arial" w:hAnsi="Arial" w:cs="Arial"/>
        </w:rPr>
        <w:t>Truck Traffic (three user selected ranges)</w:t>
      </w:r>
    </w:p>
    <w:p w14:paraId="10B7B75A" w14:textId="24D87A52" w:rsidR="000A34F0" w:rsidRDefault="006C0478" w:rsidP="005241E6">
      <w:pPr>
        <w:rPr>
          <w:rFonts w:ascii="Arial" w:hAnsi="Arial" w:cs="Arial"/>
        </w:rPr>
      </w:pPr>
      <w:r>
        <w:rPr>
          <w:rFonts w:ascii="Arial" w:hAnsi="Arial" w:cs="Arial"/>
        </w:rPr>
        <w:t xml:space="preserve">If the agency is just getting started in implementing the PMED software, the CAT can be used efficiently to create a sampling matrix based solely on the LTPP </w:t>
      </w:r>
      <w:r w:rsidR="00382E01">
        <w:rPr>
          <w:rFonts w:ascii="Arial" w:hAnsi="Arial" w:cs="Arial"/>
        </w:rPr>
        <w:t>sections used in the global calibration process.</w:t>
      </w:r>
      <w:r w:rsidR="004054A1">
        <w:rPr>
          <w:rFonts w:ascii="Arial" w:hAnsi="Arial" w:cs="Arial"/>
        </w:rPr>
        <w:t xml:space="preserve"> The number of LTPP sections applicable to the agency will </w:t>
      </w:r>
      <w:r w:rsidR="00E959FA">
        <w:rPr>
          <w:rFonts w:ascii="Arial" w:hAnsi="Arial" w:cs="Arial"/>
        </w:rPr>
        <w:t xml:space="preserve">likely be minimal and insufficient. This implies LTPP sites </w:t>
      </w:r>
      <w:r w:rsidR="00FD5A9A">
        <w:rPr>
          <w:rFonts w:ascii="Arial" w:hAnsi="Arial" w:cs="Arial"/>
        </w:rPr>
        <w:t>from other agencies need to be used or the agency needs to add its own roadway segments.</w:t>
      </w:r>
      <w:r w:rsidR="00382E01">
        <w:rPr>
          <w:rFonts w:ascii="Arial" w:hAnsi="Arial" w:cs="Arial"/>
        </w:rPr>
        <w:t xml:space="preserve"> </w:t>
      </w:r>
      <w:r>
        <w:rPr>
          <w:rFonts w:ascii="Arial" w:hAnsi="Arial" w:cs="Arial"/>
        </w:rPr>
        <w:t>The agency</w:t>
      </w:r>
      <w:r w:rsidR="00382E01">
        <w:rPr>
          <w:rFonts w:ascii="Arial" w:hAnsi="Arial" w:cs="Arial"/>
        </w:rPr>
        <w:t xml:space="preserve"> </w:t>
      </w:r>
      <w:r>
        <w:rPr>
          <w:rFonts w:ascii="Arial" w:hAnsi="Arial" w:cs="Arial"/>
        </w:rPr>
        <w:t>should create their own sampling matrix</w:t>
      </w:r>
      <w:r w:rsidR="00382E01">
        <w:rPr>
          <w:rFonts w:ascii="Arial" w:hAnsi="Arial" w:cs="Arial"/>
        </w:rPr>
        <w:t xml:space="preserve"> based on their </w:t>
      </w:r>
      <w:r w:rsidR="000A34F0">
        <w:rPr>
          <w:rFonts w:ascii="Arial" w:hAnsi="Arial" w:cs="Arial"/>
        </w:rPr>
        <w:t xml:space="preserve">design features and site conditions that impact pavement performance.  </w:t>
      </w:r>
    </w:p>
    <w:p w14:paraId="2FF38FF5" w14:textId="716E0C6A" w:rsidR="005241E6" w:rsidRDefault="00635F15" w:rsidP="005241E6">
      <w:pPr>
        <w:rPr>
          <w:rFonts w:ascii="Arial" w:hAnsi="Arial" w:cs="Arial"/>
        </w:rPr>
      </w:pPr>
      <w:r>
        <w:rPr>
          <w:rFonts w:ascii="Arial" w:hAnsi="Arial" w:cs="Arial"/>
        </w:rPr>
        <w:t>T</w:t>
      </w:r>
      <w:r w:rsidR="005241E6">
        <w:rPr>
          <w:rFonts w:ascii="Arial" w:hAnsi="Arial" w:cs="Arial"/>
        </w:rPr>
        <w:t>h</w:t>
      </w:r>
      <w:r w:rsidR="000A34F0">
        <w:rPr>
          <w:rFonts w:ascii="Arial" w:hAnsi="Arial" w:cs="Arial"/>
        </w:rPr>
        <w:t>e</w:t>
      </w:r>
      <w:r w:rsidR="005241E6">
        <w:rPr>
          <w:rFonts w:ascii="Arial" w:hAnsi="Arial" w:cs="Arial"/>
        </w:rPr>
        <w:t xml:space="preserve"> type of</w:t>
      </w:r>
      <w:r w:rsidR="000A34F0">
        <w:rPr>
          <w:rFonts w:ascii="Arial" w:hAnsi="Arial" w:cs="Arial"/>
        </w:rPr>
        <w:t xml:space="preserve"> sampling</w:t>
      </w:r>
      <w:r w:rsidR="005241E6">
        <w:rPr>
          <w:rFonts w:ascii="Arial" w:hAnsi="Arial" w:cs="Arial"/>
        </w:rPr>
        <w:t xml:space="preserve"> matrix </w:t>
      </w:r>
      <w:r w:rsidR="000A34F0">
        <w:rPr>
          <w:rFonts w:ascii="Arial" w:hAnsi="Arial" w:cs="Arial"/>
        </w:rPr>
        <w:t xml:space="preserve">commonly used </w:t>
      </w:r>
      <w:r w:rsidR="005241E6">
        <w:rPr>
          <w:rFonts w:ascii="Arial" w:hAnsi="Arial" w:cs="Arial"/>
        </w:rPr>
        <w:t>is called</w:t>
      </w:r>
      <w:r w:rsidR="000A34F0">
        <w:rPr>
          <w:rFonts w:ascii="Arial" w:hAnsi="Arial" w:cs="Arial"/>
        </w:rPr>
        <w:t xml:space="preserve"> or referred to as a</w:t>
      </w:r>
      <w:r w:rsidR="005241E6">
        <w:rPr>
          <w:rFonts w:ascii="Arial" w:hAnsi="Arial" w:cs="Arial"/>
        </w:rPr>
        <w:t xml:space="preserve"> </w:t>
      </w:r>
      <w:r w:rsidR="005241E6" w:rsidRPr="00171431">
        <w:rPr>
          <w:rFonts w:ascii="Arial" w:hAnsi="Arial" w:cs="Arial"/>
          <w:i/>
          <w:iCs/>
        </w:rPr>
        <w:t>fractional</w:t>
      </w:r>
      <w:r w:rsidR="000A34F0">
        <w:rPr>
          <w:rFonts w:ascii="Arial" w:hAnsi="Arial" w:cs="Arial"/>
          <w:i/>
          <w:iCs/>
        </w:rPr>
        <w:t xml:space="preserve"> factorial</w:t>
      </w:r>
      <w:r w:rsidR="005241E6">
        <w:rPr>
          <w:rFonts w:ascii="Arial" w:hAnsi="Arial" w:cs="Arial"/>
        </w:rPr>
        <w:t xml:space="preserve">, because it </w:t>
      </w:r>
      <w:r w:rsidR="000A34F0">
        <w:rPr>
          <w:rFonts w:ascii="Arial" w:hAnsi="Arial" w:cs="Arial"/>
        </w:rPr>
        <w:t xml:space="preserve">assumes </w:t>
      </w:r>
      <w:r w:rsidR="005E20CA">
        <w:rPr>
          <w:rFonts w:ascii="Arial" w:hAnsi="Arial" w:cs="Arial"/>
        </w:rPr>
        <w:t xml:space="preserve">all cells within the sampling matrix will not be filled. </w:t>
      </w:r>
      <w:r w:rsidR="00D85871">
        <w:rPr>
          <w:rFonts w:ascii="Arial" w:hAnsi="Arial" w:cs="Arial"/>
        </w:rPr>
        <w:t xml:space="preserve">A blocking factorial is also used because it </w:t>
      </w:r>
      <w:r w:rsidR="005241E6">
        <w:rPr>
          <w:rFonts w:ascii="Arial" w:hAnsi="Arial" w:cs="Arial"/>
        </w:rPr>
        <w:t>allows the user to block out a primary tier column</w:t>
      </w:r>
      <w:r w:rsidR="00D85871">
        <w:rPr>
          <w:rFonts w:ascii="Arial" w:hAnsi="Arial" w:cs="Arial"/>
        </w:rPr>
        <w:t xml:space="preserve"> that may not be representative</w:t>
      </w:r>
      <w:r w:rsidR="003A0D99">
        <w:rPr>
          <w:rFonts w:ascii="Arial" w:hAnsi="Arial" w:cs="Arial"/>
        </w:rPr>
        <w:t xml:space="preserve"> or used</w:t>
      </w:r>
      <w:r w:rsidR="00D85871">
        <w:rPr>
          <w:rFonts w:ascii="Arial" w:hAnsi="Arial" w:cs="Arial"/>
        </w:rPr>
        <w:t xml:space="preserve"> for some set of site conditions.</w:t>
      </w:r>
      <w:r w:rsidR="005241E6">
        <w:rPr>
          <w:rFonts w:ascii="Arial" w:hAnsi="Arial" w:cs="Arial"/>
        </w:rPr>
        <w:t xml:space="preserve"> </w:t>
      </w:r>
    </w:p>
    <w:p w14:paraId="366D8C6D" w14:textId="1C5E3CBC" w:rsidR="00F8735E" w:rsidRDefault="00F8735E" w:rsidP="00F8735E">
      <w:pPr>
        <w:rPr>
          <w:rFonts w:ascii="Arial" w:hAnsi="Arial" w:cs="Arial"/>
        </w:rPr>
      </w:pPr>
      <w:r>
        <w:rPr>
          <w:rFonts w:ascii="Arial" w:hAnsi="Arial" w:cs="Arial"/>
        </w:rPr>
        <w:lastRenderedPageBreak/>
        <w:t>The design</w:t>
      </w:r>
      <w:r w:rsidR="00610871">
        <w:rPr>
          <w:rFonts w:ascii="Arial" w:hAnsi="Arial" w:cs="Arial"/>
        </w:rPr>
        <w:t xml:space="preserve"> sampling</w:t>
      </w:r>
      <w:r>
        <w:rPr>
          <w:rFonts w:ascii="Arial" w:hAnsi="Arial" w:cs="Arial"/>
        </w:rPr>
        <w:t xml:space="preserve"> matrix should have </w:t>
      </w:r>
      <w:r w:rsidRPr="00F8735E">
        <w:rPr>
          <w:rFonts w:ascii="Arial" w:hAnsi="Arial" w:cs="Arial"/>
          <w:i/>
          <w:iCs/>
        </w:rPr>
        <w:t>balance</w:t>
      </w:r>
      <w:r>
        <w:rPr>
          <w:rFonts w:ascii="Arial" w:hAnsi="Arial" w:cs="Arial"/>
        </w:rPr>
        <w:t xml:space="preserve">.  Balance means the cells should be uniformly </w:t>
      </w:r>
      <w:r w:rsidR="00AE178A">
        <w:rPr>
          <w:rFonts w:ascii="Arial" w:hAnsi="Arial" w:cs="Arial"/>
        </w:rPr>
        <w:t>filled with sample sections</w:t>
      </w:r>
      <w:r w:rsidR="00610871">
        <w:rPr>
          <w:rFonts w:ascii="Arial" w:hAnsi="Arial" w:cs="Arial"/>
        </w:rPr>
        <w:t xml:space="preserve"> across the primary tiers of the </w:t>
      </w:r>
      <w:r w:rsidR="00266F30">
        <w:rPr>
          <w:rFonts w:ascii="Arial" w:hAnsi="Arial" w:cs="Arial"/>
        </w:rPr>
        <w:t>sampling matrix</w:t>
      </w:r>
      <w:r w:rsidR="00AE178A">
        <w:rPr>
          <w:rFonts w:ascii="Arial" w:hAnsi="Arial" w:cs="Arial"/>
        </w:rPr>
        <w:t xml:space="preserve">.  Ideally, </w:t>
      </w:r>
      <w:r w:rsidR="000A07BA">
        <w:rPr>
          <w:rFonts w:ascii="Arial" w:hAnsi="Arial" w:cs="Arial"/>
        </w:rPr>
        <w:t>a</w:t>
      </w:r>
      <w:r w:rsidR="00AE178A">
        <w:rPr>
          <w:rFonts w:ascii="Arial" w:hAnsi="Arial" w:cs="Arial"/>
        </w:rPr>
        <w:t xml:space="preserve"> cell should have </w:t>
      </w:r>
      <w:r w:rsidR="00674D8A">
        <w:rPr>
          <w:rFonts w:ascii="Arial" w:hAnsi="Arial" w:cs="Arial"/>
        </w:rPr>
        <w:t>two</w:t>
      </w:r>
      <w:r w:rsidR="006C16BA">
        <w:rPr>
          <w:rFonts w:ascii="Arial" w:hAnsi="Arial" w:cs="Arial"/>
        </w:rPr>
        <w:t xml:space="preserve"> or more</w:t>
      </w:r>
      <w:r w:rsidR="00674D8A">
        <w:rPr>
          <w:rFonts w:ascii="Arial" w:hAnsi="Arial" w:cs="Arial"/>
        </w:rPr>
        <w:t xml:space="preserve"> </w:t>
      </w:r>
      <w:r w:rsidR="00AE178A">
        <w:rPr>
          <w:rFonts w:ascii="Arial" w:hAnsi="Arial" w:cs="Arial"/>
        </w:rPr>
        <w:t xml:space="preserve">replicate </w:t>
      </w:r>
      <w:r w:rsidR="00B60F4D">
        <w:rPr>
          <w:rFonts w:ascii="Arial" w:hAnsi="Arial" w:cs="Arial"/>
        </w:rPr>
        <w:t>pavement section</w:t>
      </w:r>
      <w:r w:rsidR="00674D8A">
        <w:rPr>
          <w:rFonts w:ascii="Arial" w:hAnsi="Arial" w:cs="Arial"/>
        </w:rPr>
        <w:t>s</w:t>
      </w:r>
      <w:r w:rsidR="000A6D96">
        <w:rPr>
          <w:rFonts w:ascii="Arial" w:hAnsi="Arial" w:cs="Arial"/>
        </w:rPr>
        <w:t xml:space="preserve"> especially for fractional factorials</w:t>
      </w:r>
      <w:r w:rsidR="00674D8A">
        <w:rPr>
          <w:rFonts w:ascii="Arial" w:hAnsi="Arial" w:cs="Arial"/>
        </w:rPr>
        <w:t>,</w:t>
      </w:r>
      <w:r w:rsidR="00AE178A">
        <w:rPr>
          <w:rFonts w:ascii="Arial" w:hAnsi="Arial" w:cs="Arial"/>
        </w:rPr>
        <w:t xml:space="preserve"> </w:t>
      </w:r>
      <w:r w:rsidR="00B60F4D">
        <w:rPr>
          <w:rFonts w:ascii="Arial" w:hAnsi="Arial" w:cs="Arial"/>
        </w:rPr>
        <w:t xml:space="preserve">for the purpose of </w:t>
      </w:r>
      <w:r w:rsidR="00674D8A">
        <w:rPr>
          <w:rFonts w:ascii="Arial" w:hAnsi="Arial" w:cs="Arial"/>
        </w:rPr>
        <w:t>providing an estimate of</w:t>
      </w:r>
      <w:r w:rsidR="00B60F4D">
        <w:rPr>
          <w:rFonts w:ascii="Arial" w:hAnsi="Arial" w:cs="Arial"/>
        </w:rPr>
        <w:t xml:space="preserve"> the true error</w:t>
      </w:r>
      <w:r w:rsidR="00AE178A">
        <w:rPr>
          <w:rFonts w:ascii="Arial" w:hAnsi="Arial" w:cs="Arial"/>
        </w:rPr>
        <w:t>.</w:t>
      </w:r>
    </w:p>
    <w:p w14:paraId="5A861F48" w14:textId="77777777" w:rsidR="009B5DB7" w:rsidRDefault="009B5DB7" w:rsidP="00C63E0A">
      <w:pPr>
        <w:rPr>
          <w:rFonts w:ascii="Arial" w:hAnsi="Arial" w:cs="Arial"/>
          <w:i/>
          <w:iCs/>
        </w:rPr>
      </w:pPr>
    </w:p>
    <w:p w14:paraId="11001F47" w14:textId="6F924C4D" w:rsidR="00C63E0A" w:rsidRPr="009B5DB7" w:rsidRDefault="00C63E0A" w:rsidP="00C63E0A">
      <w:pPr>
        <w:rPr>
          <w:rFonts w:ascii="Arial" w:hAnsi="Arial" w:cs="Arial"/>
          <w:b/>
          <w:bCs/>
          <w:i/>
          <w:iCs/>
          <w:color w:val="000000" w:themeColor="text1"/>
        </w:rPr>
      </w:pPr>
      <w:r w:rsidRPr="009B5DB7">
        <w:rPr>
          <w:rFonts w:ascii="Arial" w:hAnsi="Arial" w:cs="Arial"/>
          <w:b/>
          <w:bCs/>
          <w:i/>
          <w:iCs/>
          <w:color w:val="000000" w:themeColor="text1"/>
        </w:rPr>
        <w:t>Minimum Number of Pavement Sections Required for a Design Matrix</w:t>
      </w:r>
    </w:p>
    <w:p w14:paraId="4CBC9433" w14:textId="77777777" w:rsidR="00C63E0A" w:rsidRPr="00333F87" w:rsidRDefault="00C63E0A" w:rsidP="00C63E0A">
      <w:pPr>
        <w:rPr>
          <w:rFonts w:ascii="Arial" w:hAnsi="Arial" w:cs="Arial"/>
          <w:i/>
          <w:iCs/>
        </w:rPr>
      </w:pPr>
      <w:r w:rsidRPr="00333F87">
        <w:rPr>
          <w:rFonts w:ascii="Arial" w:hAnsi="Arial" w:cs="Arial"/>
        </w:rPr>
        <w:t>The minimum number of sections are determined based on the following formula:</w:t>
      </w:r>
    </w:p>
    <w:p w14:paraId="798E4536" w14:textId="77777777" w:rsidR="00C63E0A" w:rsidRPr="00333F87" w:rsidRDefault="00C63E0A" w:rsidP="00C63E0A">
      <w:pPr>
        <w:spacing w:after="120"/>
        <w:rPr>
          <w:rFonts w:ascii="Arial" w:hAnsi="Arial" w:cs="Arial"/>
        </w:rPr>
      </w:pPr>
      <w:r w:rsidRPr="00333F87">
        <w:rPr>
          <w:rFonts w:ascii="Arial" w:hAnsi="Arial" w:cs="Arial"/>
        </w:rPr>
        <w:tab/>
      </w:r>
      <m:oMath>
        <m:r>
          <w:rPr>
            <w:rFonts w:ascii="Cambria Math" w:hAnsi="Cambria Math" w:cs="Arial"/>
          </w:rPr>
          <m:t>N=</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Z</m:t>
                        </m:r>
                      </m:e>
                      <m:sub>
                        <m:r>
                          <w:rPr>
                            <w:rFonts w:ascii="Cambria Math" w:hAnsi="Cambria Math" w:cs="Arial"/>
                          </w:rPr>
                          <m:t>α/2</m:t>
                        </m:r>
                      </m:sub>
                    </m:sSub>
                    <m:r>
                      <w:rPr>
                        <w:rFonts w:ascii="Cambria Math" w:hAnsi="Cambria Math" w:cs="Arial"/>
                      </w:rPr>
                      <m:t>×σ</m:t>
                    </m:r>
                  </m:num>
                  <m:den>
                    <m:sSub>
                      <m:sSubPr>
                        <m:ctrlPr>
                          <w:rPr>
                            <w:rFonts w:ascii="Cambria Math" w:hAnsi="Cambria Math" w:cs="Arial"/>
                            <w:i/>
                          </w:rPr>
                        </m:ctrlPr>
                      </m:sSubPr>
                      <m:e>
                        <m:r>
                          <w:rPr>
                            <w:rFonts w:ascii="Cambria Math" w:hAnsi="Cambria Math" w:cs="Arial"/>
                          </w:rPr>
                          <m:t>e</m:t>
                        </m:r>
                      </m:e>
                      <m:sub>
                        <m:r>
                          <w:rPr>
                            <w:rFonts w:ascii="Cambria Math" w:hAnsi="Cambria Math" w:cs="Arial"/>
                          </w:rPr>
                          <m:t>t</m:t>
                        </m:r>
                      </m:sub>
                    </m:sSub>
                  </m:den>
                </m:f>
              </m:e>
            </m:d>
          </m:e>
          <m:sup>
            <m:r>
              <w:rPr>
                <w:rFonts w:ascii="Cambria Math" w:hAnsi="Cambria Math" w:cs="Arial"/>
              </w:rPr>
              <m:t>2</m:t>
            </m:r>
          </m:sup>
        </m:sSup>
      </m:oMath>
      <w:r w:rsidRPr="00333F87">
        <w:rPr>
          <w:rFonts w:ascii="Arial" w:hAnsi="Arial" w:cs="Arial"/>
        </w:rPr>
        <w:t xml:space="preserve"> </w:t>
      </w:r>
    </w:p>
    <w:p w14:paraId="62021CE7" w14:textId="77777777" w:rsidR="00C63E0A" w:rsidRPr="00333F87" w:rsidRDefault="00C63E0A" w:rsidP="00C63E0A">
      <w:pPr>
        <w:spacing w:after="0"/>
        <w:rPr>
          <w:rFonts w:ascii="Arial" w:hAnsi="Arial" w:cs="Arial"/>
        </w:rPr>
      </w:pPr>
      <w:r w:rsidRPr="00333F87">
        <w:rPr>
          <w:rFonts w:ascii="Arial" w:hAnsi="Arial" w:cs="Arial"/>
        </w:rPr>
        <w:t>where:</w:t>
      </w:r>
    </w:p>
    <w:tbl>
      <w:tblPr>
        <w:tblStyle w:val="TableGrid6"/>
        <w:tblW w:w="0" w:type="auto"/>
        <w:tblLook w:val="04A0" w:firstRow="1" w:lastRow="0" w:firstColumn="1" w:lastColumn="0" w:noHBand="0" w:noVBand="1"/>
      </w:tblPr>
      <w:tblGrid>
        <w:gridCol w:w="632"/>
        <w:gridCol w:w="345"/>
        <w:gridCol w:w="8383"/>
      </w:tblGrid>
      <w:tr w:rsidR="00C63E0A" w:rsidRPr="00333F87" w14:paraId="4891492A" w14:textId="77777777" w:rsidTr="00337F38">
        <w:trPr>
          <w:trHeight w:val="173"/>
        </w:trPr>
        <w:tc>
          <w:tcPr>
            <w:tcW w:w="0" w:type="auto"/>
          </w:tcPr>
          <w:p w14:paraId="061BC687" w14:textId="77777777" w:rsidR="00C63E0A" w:rsidRPr="00333F87" w:rsidRDefault="00C63E0A" w:rsidP="00337F38">
            <w:pPr>
              <w:rPr>
                <w:rFonts w:ascii="Arial" w:hAnsi="Arial" w:cs="Arial"/>
                <w:i/>
                <w:sz w:val="22"/>
              </w:rPr>
            </w:pPr>
            <w:r w:rsidRPr="00333F87">
              <w:rPr>
                <w:rFonts w:ascii="Arial" w:hAnsi="Arial" w:cs="Arial"/>
                <w:i/>
                <w:sz w:val="22"/>
              </w:rPr>
              <w:t>N</w:t>
            </w:r>
          </w:p>
        </w:tc>
        <w:tc>
          <w:tcPr>
            <w:tcW w:w="0" w:type="auto"/>
          </w:tcPr>
          <w:p w14:paraId="729BDF23" w14:textId="77777777" w:rsidR="00C63E0A" w:rsidRPr="00333F87" w:rsidRDefault="00C63E0A" w:rsidP="00337F38">
            <w:pPr>
              <w:rPr>
                <w:rFonts w:ascii="Arial" w:hAnsi="Arial" w:cs="Arial"/>
                <w:sz w:val="22"/>
              </w:rPr>
            </w:pPr>
            <w:r w:rsidRPr="00333F87">
              <w:rPr>
                <w:rFonts w:ascii="Arial" w:hAnsi="Arial" w:cs="Arial"/>
                <w:sz w:val="22"/>
              </w:rPr>
              <w:t>=</w:t>
            </w:r>
          </w:p>
        </w:tc>
        <w:tc>
          <w:tcPr>
            <w:tcW w:w="0" w:type="auto"/>
          </w:tcPr>
          <w:p w14:paraId="60CC4776" w14:textId="77777777" w:rsidR="00C63E0A" w:rsidRDefault="00C63E0A" w:rsidP="00337F38">
            <w:pPr>
              <w:rPr>
                <w:rFonts w:ascii="Arial" w:hAnsi="Arial" w:cs="Arial"/>
                <w:sz w:val="22"/>
              </w:rPr>
            </w:pPr>
            <w:r w:rsidRPr="00333F87">
              <w:rPr>
                <w:rFonts w:ascii="Arial" w:hAnsi="Arial" w:cs="Arial"/>
                <w:sz w:val="22"/>
              </w:rPr>
              <w:t>Minimum number of pavement sections</w:t>
            </w:r>
          </w:p>
          <w:p w14:paraId="17DE5C8D" w14:textId="77777777" w:rsidR="00C63E0A" w:rsidRPr="00333F87" w:rsidRDefault="00C63E0A" w:rsidP="00337F38">
            <w:pPr>
              <w:rPr>
                <w:rFonts w:ascii="Arial" w:hAnsi="Arial" w:cs="Arial"/>
                <w:sz w:val="22"/>
              </w:rPr>
            </w:pPr>
          </w:p>
        </w:tc>
      </w:tr>
      <w:tr w:rsidR="00C63E0A" w:rsidRPr="00333F87" w14:paraId="1928B705" w14:textId="77777777" w:rsidTr="00337F38">
        <w:trPr>
          <w:trHeight w:val="173"/>
        </w:trPr>
        <w:tc>
          <w:tcPr>
            <w:tcW w:w="0" w:type="auto"/>
          </w:tcPr>
          <w:p w14:paraId="08B0B617" w14:textId="77777777" w:rsidR="00C63E0A" w:rsidRPr="00333F87" w:rsidRDefault="004B36AB" w:rsidP="00337F38">
            <w:pPr>
              <w:rPr>
                <w:rFonts w:ascii="Arial" w:hAnsi="Arial" w:cs="Arial"/>
                <w:i/>
                <w:sz w:val="22"/>
              </w:rPr>
            </w:pPr>
            <m:oMathPara>
              <m:oMath>
                <m:sSub>
                  <m:sSubPr>
                    <m:ctrlPr>
                      <w:rPr>
                        <w:rFonts w:ascii="Cambria Math" w:eastAsia="Times New Roman" w:hAnsi="Cambria Math" w:cs="Arial"/>
                        <w:i/>
                        <w:sz w:val="22"/>
                      </w:rPr>
                    </m:ctrlPr>
                  </m:sSubPr>
                  <m:e>
                    <m:r>
                      <w:rPr>
                        <w:rFonts w:ascii="Cambria Math" w:eastAsia="Times New Roman" w:hAnsi="Cambria Math" w:cs="Arial"/>
                        <w:sz w:val="22"/>
                      </w:rPr>
                      <m:t>Z</m:t>
                    </m:r>
                  </m:e>
                  <m:sub>
                    <m:r>
                      <w:rPr>
                        <w:rFonts w:ascii="Cambria Math" w:eastAsia="Times New Roman" w:hAnsi="Cambria Math" w:cs="Arial"/>
                        <w:sz w:val="22"/>
                      </w:rPr>
                      <m:t>α/2</m:t>
                    </m:r>
                  </m:sub>
                </m:sSub>
              </m:oMath>
            </m:oMathPara>
          </w:p>
        </w:tc>
        <w:tc>
          <w:tcPr>
            <w:tcW w:w="0" w:type="auto"/>
          </w:tcPr>
          <w:p w14:paraId="7E463E0F" w14:textId="77777777" w:rsidR="00C63E0A" w:rsidRPr="00333F87" w:rsidRDefault="00C63E0A" w:rsidP="00337F38">
            <w:pPr>
              <w:rPr>
                <w:rFonts w:ascii="Arial" w:hAnsi="Arial" w:cs="Arial"/>
                <w:sz w:val="22"/>
              </w:rPr>
            </w:pPr>
            <w:r w:rsidRPr="00333F87">
              <w:rPr>
                <w:rFonts w:ascii="Arial" w:hAnsi="Arial" w:cs="Arial"/>
                <w:sz w:val="22"/>
              </w:rPr>
              <w:t>=</w:t>
            </w:r>
          </w:p>
        </w:tc>
        <w:tc>
          <w:tcPr>
            <w:tcW w:w="0" w:type="auto"/>
          </w:tcPr>
          <w:p w14:paraId="67C7BE02" w14:textId="77777777" w:rsidR="00C63E0A" w:rsidRDefault="00C63E0A" w:rsidP="00337F38">
            <w:pPr>
              <w:rPr>
                <w:rFonts w:ascii="Arial" w:hAnsi="Arial" w:cs="Arial"/>
                <w:sz w:val="22"/>
              </w:rPr>
            </w:pPr>
            <w:r>
              <w:rPr>
                <w:rFonts w:ascii="Arial" w:hAnsi="Arial" w:cs="Arial"/>
                <w:sz w:val="22"/>
              </w:rPr>
              <w:t>Number of standard deviations from the mean in a</w:t>
            </w:r>
            <w:r w:rsidRPr="00333F87">
              <w:rPr>
                <w:rFonts w:ascii="Arial" w:hAnsi="Arial" w:cs="Arial"/>
                <w:sz w:val="22"/>
              </w:rPr>
              <w:t xml:space="preserve"> normal distribution (90 percent recommended)</w:t>
            </w:r>
          </w:p>
          <w:p w14:paraId="74D1369A" w14:textId="77777777" w:rsidR="00C63E0A" w:rsidRPr="00333F87" w:rsidRDefault="00C63E0A" w:rsidP="00337F38">
            <w:pPr>
              <w:rPr>
                <w:rFonts w:ascii="Arial" w:hAnsi="Arial" w:cs="Arial"/>
                <w:sz w:val="22"/>
              </w:rPr>
            </w:pPr>
          </w:p>
        </w:tc>
      </w:tr>
      <w:tr w:rsidR="00C63E0A" w:rsidRPr="00333F87" w14:paraId="28A7C71B" w14:textId="77777777" w:rsidTr="00337F38">
        <w:trPr>
          <w:trHeight w:val="173"/>
        </w:trPr>
        <w:tc>
          <w:tcPr>
            <w:tcW w:w="0" w:type="auto"/>
          </w:tcPr>
          <w:p w14:paraId="4A020512" w14:textId="77777777" w:rsidR="00C63E0A" w:rsidRPr="00333F87" w:rsidRDefault="00C63E0A" w:rsidP="00337F38">
            <w:pPr>
              <w:rPr>
                <w:rFonts w:ascii="Arial" w:hAnsi="Arial" w:cs="Arial"/>
                <w:i/>
                <w:sz w:val="22"/>
              </w:rPr>
            </w:pPr>
            <w:r w:rsidRPr="00333F87">
              <w:rPr>
                <w:rFonts w:ascii="Arial" w:hAnsi="Arial" w:cs="Arial"/>
                <w:i/>
                <w:sz w:val="22"/>
              </w:rPr>
              <w:t>σ</w:t>
            </w:r>
          </w:p>
        </w:tc>
        <w:tc>
          <w:tcPr>
            <w:tcW w:w="0" w:type="auto"/>
          </w:tcPr>
          <w:p w14:paraId="4A895D9A" w14:textId="77777777" w:rsidR="00C63E0A" w:rsidRPr="00333F87" w:rsidRDefault="00C63E0A" w:rsidP="00337F38">
            <w:pPr>
              <w:rPr>
                <w:rFonts w:ascii="Arial" w:hAnsi="Arial" w:cs="Arial"/>
                <w:sz w:val="22"/>
              </w:rPr>
            </w:pPr>
            <w:r w:rsidRPr="00333F87">
              <w:rPr>
                <w:rFonts w:ascii="Arial" w:hAnsi="Arial" w:cs="Arial"/>
                <w:sz w:val="22"/>
              </w:rPr>
              <w:t>=</w:t>
            </w:r>
          </w:p>
        </w:tc>
        <w:tc>
          <w:tcPr>
            <w:tcW w:w="0" w:type="auto"/>
          </w:tcPr>
          <w:p w14:paraId="12D8C386" w14:textId="77777777" w:rsidR="00C63E0A" w:rsidRDefault="00C63E0A" w:rsidP="00337F38">
            <w:pPr>
              <w:rPr>
                <w:rFonts w:ascii="Arial" w:hAnsi="Arial" w:cs="Arial"/>
                <w:sz w:val="22"/>
              </w:rPr>
            </w:pPr>
            <w:r w:rsidRPr="00333F87">
              <w:rPr>
                <w:rFonts w:ascii="Arial" w:hAnsi="Arial" w:cs="Arial"/>
                <w:sz w:val="22"/>
              </w:rPr>
              <w:t>Standard deviation of maximum distress</w:t>
            </w:r>
            <w:r>
              <w:rPr>
                <w:rFonts w:ascii="Arial" w:hAnsi="Arial" w:cs="Arial"/>
                <w:sz w:val="22"/>
              </w:rPr>
              <w:t xml:space="preserve">/IRI measured </w:t>
            </w:r>
            <w:r w:rsidRPr="00333F87">
              <w:rPr>
                <w:rFonts w:ascii="Arial" w:hAnsi="Arial" w:cs="Arial"/>
                <w:sz w:val="22"/>
              </w:rPr>
              <w:t xml:space="preserve">within the time-series data at </w:t>
            </w:r>
            <w:r>
              <w:rPr>
                <w:rFonts w:ascii="Arial" w:hAnsi="Arial" w:cs="Arial"/>
                <w:sz w:val="22"/>
              </w:rPr>
              <w:t xml:space="preserve">each pavement </w:t>
            </w:r>
            <w:r w:rsidRPr="00333F87">
              <w:rPr>
                <w:rFonts w:ascii="Arial" w:hAnsi="Arial" w:cs="Arial"/>
                <w:sz w:val="22"/>
              </w:rPr>
              <w:t>site</w:t>
            </w:r>
            <w:r>
              <w:rPr>
                <w:rFonts w:ascii="Arial" w:hAnsi="Arial" w:cs="Arial"/>
                <w:sz w:val="22"/>
              </w:rPr>
              <w:t>.</w:t>
            </w:r>
          </w:p>
          <w:p w14:paraId="20D1B8B5" w14:textId="77777777" w:rsidR="00C63E0A" w:rsidRPr="00333F87" w:rsidRDefault="00C63E0A" w:rsidP="00337F38">
            <w:pPr>
              <w:rPr>
                <w:rFonts w:ascii="Arial" w:hAnsi="Arial" w:cs="Arial"/>
                <w:sz w:val="22"/>
              </w:rPr>
            </w:pPr>
          </w:p>
        </w:tc>
      </w:tr>
      <w:tr w:rsidR="00C63E0A" w:rsidRPr="00333F87" w14:paraId="75B4CC21" w14:textId="77777777" w:rsidTr="00337F38">
        <w:trPr>
          <w:trHeight w:val="173"/>
        </w:trPr>
        <w:tc>
          <w:tcPr>
            <w:tcW w:w="0" w:type="auto"/>
          </w:tcPr>
          <w:p w14:paraId="478E17FF" w14:textId="77777777" w:rsidR="00C63E0A" w:rsidRPr="00333F87" w:rsidRDefault="00C63E0A" w:rsidP="00337F38">
            <w:pPr>
              <w:rPr>
                <w:rFonts w:ascii="Arial" w:hAnsi="Arial" w:cs="Arial"/>
                <w:i/>
                <w:sz w:val="22"/>
                <w:vertAlign w:val="subscript"/>
              </w:rPr>
            </w:pPr>
            <w:r w:rsidRPr="00333F87">
              <w:rPr>
                <w:rFonts w:ascii="Arial" w:hAnsi="Arial" w:cs="Arial"/>
                <w:i/>
                <w:sz w:val="22"/>
              </w:rPr>
              <w:t>e</w:t>
            </w:r>
            <w:r w:rsidRPr="00333F87">
              <w:rPr>
                <w:rFonts w:ascii="Arial" w:hAnsi="Arial" w:cs="Arial"/>
                <w:i/>
                <w:sz w:val="22"/>
              </w:rPr>
              <w:softHyphen/>
            </w:r>
            <w:r w:rsidRPr="00333F87">
              <w:rPr>
                <w:rFonts w:ascii="Arial" w:hAnsi="Arial" w:cs="Arial"/>
                <w:i/>
                <w:sz w:val="22"/>
                <w:vertAlign w:val="subscript"/>
              </w:rPr>
              <w:t>t</w:t>
            </w:r>
          </w:p>
        </w:tc>
        <w:tc>
          <w:tcPr>
            <w:tcW w:w="0" w:type="auto"/>
          </w:tcPr>
          <w:p w14:paraId="313B6C87" w14:textId="77777777" w:rsidR="00C63E0A" w:rsidRPr="00333F87" w:rsidRDefault="00C63E0A" w:rsidP="00337F38">
            <w:pPr>
              <w:rPr>
                <w:rFonts w:ascii="Arial" w:hAnsi="Arial" w:cs="Arial"/>
                <w:sz w:val="22"/>
              </w:rPr>
            </w:pPr>
            <w:r w:rsidRPr="00333F87">
              <w:rPr>
                <w:rFonts w:ascii="Arial" w:hAnsi="Arial" w:cs="Arial"/>
                <w:sz w:val="22"/>
              </w:rPr>
              <w:t>=</w:t>
            </w:r>
          </w:p>
        </w:tc>
        <w:tc>
          <w:tcPr>
            <w:tcW w:w="0" w:type="auto"/>
          </w:tcPr>
          <w:p w14:paraId="4FBF372E" w14:textId="77777777" w:rsidR="00C63E0A" w:rsidRPr="00333F87" w:rsidRDefault="00C63E0A" w:rsidP="00337F38">
            <w:pPr>
              <w:rPr>
                <w:rFonts w:ascii="Arial" w:hAnsi="Arial" w:cs="Arial"/>
                <w:sz w:val="22"/>
              </w:rPr>
            </w:pPr>
            <w:r w:rsidRPr="00333F87">
              <w:rPr>
                <w:rFonts w:ascii="Arial" w:hAnsi="Arial" w:cs="Arial"/>
                <w:sz w:val="22"/>
              </w:rPr>
              <w:t>Tolerable bias or error (related to the residual error between measured and predicted distress/performance)</w:t>
            </w:r>
          </w:p>
        </w:tc>
      </w:tr>
    </w:tbl>
    <w:p w14:paraId="340807D3" w14:textId="77777777" w:rsidR="00C63E0A" w:rsidRDefault="00C63E0A" w:rsidP="00C63E0A">
      <w:pPr>
        <w:rPr>
          <w:rFonts w:ascii="Arial" w:hAnsi="Arial" w:cs="Arial"/>
        </w:rPr>
      </w:pPr>
    </w:p>
    <w:p w14:paraId="59F4F5A3" w14:textId="6664EC07" w:rsidR="00EF2748" w:rsidRDefault="00C63E0A" w:rsidP="00C63E0A">
      <w:pPr>
        <w:rPr>
          <w:rFonts w:ascii="Arial" w:hAnsi="Arial" w:cs="Arial"/>
        </w:rPr>
      </w:pPr>
      <w:r w:rsidRPr="00333F87">
        <w:rPr>
          <w:rFonts w:ascii="Arial" w:hAnsi="Arial" w:cs="Arial"/>
        </w:rPr>
        <w:t xml:space="preserve">The </w:t>
      </w:r>
      <w:bookmarkStart w:id="13" w:name="_Hlk154040489"/>
      <w:r w:rsidRPr="00333F87">
        <w:rPr>
          <w:rFonts w:ascii="Arial" w:hAnsi="Arial" w:cs="Arial"/>
        </w:rPr>
        <w:t xml:space="preserve">recommended values for both </w:t>
      </w:r>
      <w:r w:rsidRPr="00333F87">
        <w:rPr>
          <w:rFonts w:ascii="Arial" w:hAnsi="Arial" w:cs="Arial"/>
          <w:i/>
        </w:rPr>
        <w:t>σ</w:t>
      </w:r>
      <w:r w:rsidRPr="00333F87">
        <w:rPr>
          <w:rFonts w:ascii="Arial" w:hAnsi="Arial" w:cs="Arial"/>
        </w:rPr>
        <w:t xml:space="preserve"> and </w:t>
      </w:r>
      <w:r w:rsidRPr="00333F87">
        <w:rPr>
          <w:rFonts w:ascii="Arial" w:hAnsi="Arial" w:cs="Arial"/>
          <w:i/>
        </w:rPr>
        <w:t>e</w:t>
      </w:r>
      <w:r w:rsidRPr="00333F87">
        <w:rPr>
          <w:rFonts w:ascii="Arial" w:hAnsi="Arial" w:cs="Arial"/>
          <w:i/>
        </w:rPr>
        <w:softHyphen/>
      </w:r>
      <w:r w:rsidRPr="00333F87">
        <w:rPr>
          <w:rFonts w:ascii="Arial" w:hAnsi="Arial" w:cs="Arial"/>
          <w:i/>
          <w:vertAlign w:val="subscript"/>
        </w:rPr>
        <w:t>t</w:t>
      </w:r>
      <w:r w:rsidRPr="00333F87">
        <w:rPr>
          <w:rFonts w:ascii="Arial" w:hAnsi="Arial" w:cs="Arial"/>
        </w:rPr>
        <w:t xml:space="preserve"> </w:t>
      </w:r>
      <w:bookmarkEnd w:id="13"/>
      <w:r w:rsidRPr="00333F87">
        <w:rPr>
          <w:rFonts w:ascii="Arial" w:hAnsi="Arial" w:cs="Arial"/>
        </w:rPr>
        <w:t xml:space="preserve">for each performance prediction model are summarized in Table </w:t>
      </w:r>
      <w:r w:rsidR="00EF14AD">
        <w:rPr>
          <w:rFonts w:ascii="Arial" w:hAnsi="Arial" w:cs="Arial"/>
        </w:rPr>
        <w:t>2</w:t>
      </w:r>
      <w:r w:rsidRPr="00333F87">
        <w:rPr>
          <w:rFonts w:ascii="Arial" w:hAnsi="Arial" w:cs="Arial"/>
        </w:rPr>
        <w:t xml:space="preserve">. The </w:t>
      </w:r>
      <w:r>
        <w:rPr>
          <w:rFonts w:ascii="Arial" w:hAnsi="Arial" w:cs="Arial"/>
        </w:rPr>
        <w:t>standard deviation values</w:t>
      </w:r>
      <w:r w:rsidRPr="00333F87">
        <w:rPr>
          <w:rFonts w:ascii="Arial" w:hAnsi="Arial" w:cs="Arial"/>
        </w:rPr>
        <w:t xml:space="preserve"> were de</w:t>
      </w:r>
      <w:r>
        <w:rPr>
          <w:rFonts w:ascii="Arial" w:hAnsi="Arial" w:cs="Arial"/>
        </w:rPr>
        <w:t>rived from</w:t>
      </w:r>
      <w:r w:rsidRPr="00333F87">
        <w:rPr>
          <w:rFonts w:ascii="Arial" w:hAnsi="Arial" w:cs="Arial"/>
        </w:rPr>
        <w:t xml:space="preserve"> the </w:t>
      </w:r>
      <w:r>
        <w:rPr>
          <w:rFonts w:ascii="Arial" w:hAnsi="Arial" w:cs="Arial"/>
        </w:rPr>
        <w:t xml:space="preserve">PMED </w:t>
      </w:r>
      <w:r w:rsidRPr="00333F87">
        <w:rPr>
          <w:rFonts w:ascii="Arial" w:hAnsi="Arial" w:cs="Arial"/>
        </w:rPr>
        <w:t xml:space="preserve">global calibration dataset </w:t>
      </w:r>
      <w:r>
        <w:rPr>
          <w:rFonts w:ascii="Arial" w:hAnsi="Arial" w:cs="Arial"/>
        </w:rPr>
        <w:t>using</w:t>
      </w:r>
      <w:r w:rsidRPr="00333F87">
        <w:rPr>
          <w:rFonts w:ascii="Arial" w:hAnsi="Arial" w:cs="Arial"/>
        </w:rPr>
        <w:t xml:space="preserve"> the maximum observed value</w:t>
      </w:r>
      <w:r>
        <w:rPr>
          <w:rFonts w:ascii="Arial" w:hAnsi="Arial" w:cs="Arial"/>
        </w:rPr>
        <w:t xml:space="preserve">s </w:t>
      </w:r>
      <w:r w:rsidRPr="00333F87">
        <w:rPr>
          <w:rFonts w:ascii="Arial" w:hAnsi="Arial" w:cs="Arial"/>
        </w:rPr>
        <w:t>for each section.</w:t>
      </w:r>
      <w:r w:rsidR="00DA3C8C">
        <w:rPr>
          <w:rFonts w:ascii="Arial" w:hAnsi="Arial" w:cs="Arial"/>
        </w:rPr>
        <w:t xml:space="preserve">  Some agencies have different distress thresholds based on roadway classification and, therefore, the tolerable bias and standard deviation of maximum measured distress will vary accordingly for different data sets within the same pavement design type.</w:t>
      </w:r>
      <w:r w:rsidR="00D23128">
        <w:rPr>
          <w:rFonts w:ascii="Arial" w:hAnsi="Arial" w:cs="Arial"/>
        </w:rPr>
        <w:t xml:space="preserve">  Table 9-9 in the MOP has suggested distress ranges for different roadway classifications.</w:t>
      </w:r>
    </w:p>
    <w:p w14:paraId="10D57562" w14:textId="14EA5B5B" w:rsidR="00C63E0A" w:rsidRPr="004221F7" w:rsidRDefault="003C11DF" w:rsidP="003C11DF">
      <w:pPr>
        <w:pStyle w:val="Caption"/>
        <w:jc w:val="center"/>
        <w:rPr>
          <w:i/>
          <w:iCs/>
        </w:rPr>
      </w:pPr>
      <w:bookmarkStart w:id="14" w:name="_Toc172530624"/>
      <w:r>
        <w:t xml:space="preserve">Table </w:t>
      </w:r>
      <w:r>
        <w:fldChar w:fldCharType="begin"/>
      </w:r>
      <w:r>
        <w:instrText xml:space="preserve"> SEQ Table \* ARABIC </w:instrText>
      </w:r>
      <w:r>
        <w:fldChar w:fldCharType="separate"/>
      </w:r>
      <w:r>
        <w:rPr>
          <w:noProof/>
        </w:rPr>
        <w:t>2</w:t>
      </w:r>
      <w:r>
        <w:fldChar w:fldCharType="end"/>
      </w:r>
      <w:r w:rsidR="00EF14AD">
        <w:rPr>
          <w:i/>
          <w:iCs/>
          <w:noProof/>
        </w:rPr>
        <w:t xml:space="preserve">. </w:t>
      </w:r>
      <w:r w:rsidR="00C63E0A" w:rsidRPr="004221F7">
        <w:t xml:space="preserve"> Recommended initial values for tolerable bias and standard deviation of the measured distress.</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961"/>
        <w:gridCol w:w="1260"/>
        <w:gridCol w:w="2784"/>
      </w:tblGrid>
      <w:tr w:rsidR="00C63E0A" w:rsidRPr="00120795" w14:paraId="166F8C46" w14:textId="77777777" w:rsidTr="00337F38">
        <w:trPr>
          <w:trHeight w:val="450"/>
        </w:trPr>
        <w:tc>
          <w:tcPr>
            <w:tcW w:w="719" w:type="pct"/>
            <w:vMerge w:val="restart"/>
            <w:noWrap/>
            <w:vAlign w:val="bottom"/>
            <w:hideMark/>
          </w:tcPr>
          <w:p w14:paraId="6804FD1A" w14:textId="77777777" w:rsidR="00C63E0A" w:rsidRPr="00120795" w:rsidRDefault="00C63E0A" w:rsidP="00337F38">
            <w:pPr>
              <w:spacing w:after="0" w:line="240" w:lineRule="auto"/>
              <w:jc w:val="center"/>
              <w:rPr>
                <w:rFonts w:ascii="Times New Roman" w:eastAsia="Times New Roman" w:hAnsi="Times New Roman" w:cs="Times New Roman"/>
                <w:color w:val="000000"/>
                <w:sz w:val="24"/>
                <w:szCs w:val="24"/>
              </w:rPr>
            </w:pPr>
            <w:r w:rsidRPr="00120795">
              <w:rPr>
                <w:rFonts w:ascii="Times New Roman" w:eastAsia="Times New Roman" w:hAnsi="Times New Roman" w:cs="Times New Roman"/>
                <w:color w:val="000000"/>
                <w:sz w:val="24"/>
                <w:szCs w:val="24"/>
              </w:rPr>
              <w:t>Type</w:t>
            </w:r>
          </w:p>
        </w:tc>
        <w:tc>
          <w:tcPr>
            <w:tcW w:w="2118" w:type="pct"/>
            <w:vMerge w:val="restart"/>
            <w:noWrap/>
            <w:vAlign w:val="bottom"/>
            <w:hideMark/>
          </w:tcPr>
          <w:p w14:paraId="226EB9BF" w14:textId="77777777" w:rsidR="00C63E0A" w:rsidRPr="00120795" w:rsidRDefault="00C63E0A" w:rsidP="00337F38">
            <w:pPr>
              <w:spacing w:after="0" w:line="240" w:lineRule="auto"/>
              <w:jc w:val="center"/>
              <w:rPr>
                <w:rFonts w:ascii="Times New Roman" w:eastAsia="Times New Roman" w:hAnsi="Times New Roman" w:cs="Times New Roman"/>
                <w:color w:val="000000"/>
                <w:sz w:val="24"/>
                <w:szCs w:val="24"/>
              </w:rPr>
            </w:pPr>
            <w:r w:rsidRPr="00120795">
              <w:rPr>
                <w:rFonts w:ascii="Times New Roman" w:eastAsia="Times New Roman" w:hAnsi="Times New Roman" w:cs="Times New Roman"/>
                <w:color w:val="000000"/>
                <w:sz w:val="24"/>
                <w:szCs w:val="24"/>
              </w:rPr>
              <w:t>Distress/performance parameter</w:t>
            </w:r>
          </w:p>
        </w:tc>
        <w:tc>
          <w:tcPr>
            <w:tcW w:w="674" w:type="pct"/>
            <w:vMerge w:val="restart"/>
            <w:vAlign w:val="bottom"/>
            <w:hideMark/>
          </w:tcPr>
          <w:p w14:paraId="0CD88C10" w14:textId="77777777" w:rsidR="00C63E0A" w:rsidRPr="00120795" w:rsidRDefault="00C63E0A" w:rsidP="00337F38">
            <w:pPr>
              <w:spacing w:after="0" w:line="240" w:lineRule="auto"/>
              <w:jc w:val="center"/>
              <w:rPr>
                <w:rFonts w:ascii="Times New Roman" w:eastAsia="Times New Roman" w:hAnsi="Times New Roman" w:cs="Times New Roman"/>
                <w:color w:val="000000"/>
                <w:sz w:val="24"/>
                <w:szCs w:val="24"/>
              </w:rPr>
            </w:pPr>
            <w:r w:rsidRPr="00120795">
              <w:rPr>
                <w:rFonts w:ascii="Times New Roman" w:eastAsia="Times New Roman" w:hAnsi="Times New Roman" w:cs="Times New Roman"/>
                <w:color w:val="000000"/>
                <w:sz w:val="24"/>
                <w:szCs w:val="24"/>
              </w:rPr>
              <w:t>Tolerable Bias</w:t>
            </w:r>
          </w:p>
        </w:tc>
        <w:tc>
          <w:tcPr>
            <w:tcW w:w="1489" w:type="pct"/>
            <w:vMerge w:val="restart"/>
            <w:vAlign w:val="bottom"/>
            <w:hideMark/>
          </w:tcPr>
          <w:p w14:paraId="6A81F3B6" w14:textId="77777777" w:rsidR="00C63E0A" w:rsidRPr="00120795" w:rsidRDefault="00C63E0A" w:rsidP="00337F38">
            <w:pPr>
              <w:spacing w:after="0" w:line="240" w:lineRule="auto"/>
              <w:jc w:val="center"/>
              <w:rPr>
                <w:rFonts w:ascii="Times New Roman" w:eastAsia="Times New Roman" w:hAnsi="Times New Roman" w:cs="Times New Roman"/>
                <w:color w:val="000000"/>
                <w:sz w:val="24"/>
                <w:szCs w:val="24"/>
              </w:rPr>
            </w:pPr>
            <w:r w:rsidRPr="00120795">
              <w:rPr>
                <w:rFonts w:ascii="Times New Roman" w:eastAsia="Times New Roman" w:hAnsi="Times New Roman" w:cs="Times New Roman"/>
                <w:color w:val="000000"/>
                <w:sz w:val="24"/>
                <w:szCs w:val="24"/>
              </w:rPr>
              <w:t>Standard deviation of maximum measured distress</w:t>
            </w:r>
          </w:p>
        </w:tc>
      </w:tr>
      <w:tr w:rsidR="00C63E0A" w:rsidRPr="00120795" w14:paraId="788E593A" w14:textId="77777777" w:rsidTr="00337F38">
        <w:trPr>
          <w:trHeight w:val="458"/>
        </w:trPr>
        <w:tc>
          <w:tcPr>
            <w:tcW w:w="719" w:type="pct"/>
            <w:vMerge/>
            <w:vAlign w:val="center"/>
            <w:hideMark/>
          </w:tcPr>
          <w:p w14:paraId="50651645"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vMerge/>
            <w:vAlign w:val="center"/>
            <w:hideMark/>
          </w:tcPr>
          <w:p w14:paraId="511441C9"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674" w:type="pct"/>
            <w:vMerge/>
            <w:vAlign w:val="center"/>
            <w:hideMark/>
          </w:tcPr>
          <w:p w14:paraId="112CAB5E"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489" w:type="pct"/>
            <w:vMerge/>
            <w:vAlign w:val="center"/>
            <w:hideMark/>
          </w:tcPr>
          <w:p w14:paraId="79B6E579"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r>
      <w:tr w:rsidR="00C63E0A" w:rsidRPr="00120795" w14:paraId="58B68996" w14:textId="77777777" w:rsidTr="00337F38">
        <w:trPr>
          <w:trHeight w:val="287"/>
        </w:trPr>
        <w:tc>
          <w:tcPr>
            <w:tcW w:w="719" w:type="pct"/>
            <w:vMerge w:val="restart"/>
            <w:noWrap/>
            <w:vAlign w:val="center"/>
            <w:hideMark/>
          </w:tcPr>
          <w:p w14:paraId="0801F318"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Flexible</w:t>
            </w:r>
          </w:p>
        </w:tc>
        <w:tc>
          <w:tcPr>
            <w:tcW w:w="2118" w:type="pct"/>
            <w:vAlign w:val="bottom"/>
            <w:hideMark/>
          </w:tcPr>
          <w:p w14:paraId="4DD79E49"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Fatigue cracking (%</w:t>
            </w:r>
            <w:r>
              <w:rPr>
                <w:rFonts w:ascii="Times New Roman" w:eastAsia="Times New Roman" w:hAnsi="Times New Roman" w:cs="Times New Roman"/>
                <w:color w:val="000000"/>
                <w:sz w:val="24"/>
                <w:szCs w:val="24"/>
              </w:rPr>
              <w:t xml:space="preserve"> total</w:t>
            </w:r>
            <w:r w:rsidRPr="0098395B">
              <w:rPr>
                <w:rFonts w:ascii="Times New Roman" w:eastAsia="Times New Roman" w:hAnsi="Times New Roman" w:cs="Times New Roman"/>
                <w:color w:val="000000"/>
                <w:sz w:val="24"/>
                <w:szCs w:val="24"/>
              </w:rPr>
              <w:t xml:space="preserve"> lane area)</w:t>
            </w:r>
          </w:p>
        </w:tc>
        <w:tc>
          <w:tcPr>
            <w:tcW w:w="674" w:type="pct"/>
            <w:noWrap/>
            <w:vAlign w:val="center"/>
            <w:hideMark/>
          </w:tcPr>
          <w:p w14:paraId="63E023B2"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98395B">
              <w:rPr>
                <w:rFonts w:ascii="Times New Roman" w:eastAsia="Times New Roman" w:hAnsi="Times New Roman" w:cs="Times New Roman"/>
                <w:color w:val="000000"/>
                <w:sz w:val="24"/>
                <w:szCs w:val="24"/>
              </w:rPr>
              <w:t>.5</w:t>
            </w:r>
          </w:p>
        </w:tc>
        <w:tc>
          <w:tcPr>
            <w:tcW w:w="1489" w:type="pct"/>
            <w:noWrap/>
            <w:vAlign w:val="center"/>
            <w:hideMark/>
          </w:tcPr>
          <w:p w14:paraId="28C640F4"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5</w:t>
            </w:r>
          </w:p>
        </w:tc>
      </w:tr>
      <w:tr w:rsidR="00C63E0A" w:rsidRPr="00120795" w14:paraId="737434BA" w14:textId="77777777" w:rsidTr="00337F38">
        <w:trPr>
          <w:trHeight w:val="300"/>
        </w:trPr>
        <w:tc>
          <w:tcPr>
            <w:tcW w:w="719" w:type="pct"/>
            <w:vMerge/>
            <w:vAlign w:val="center"/>
            <w:hideMark/>
          </w:tcPr>
          <w:p w14:paraId="6DC91B21"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noWrap/>
            <w:vAlign w:val="bottom"/>
            <w:hideMark/>
          </w:tcPr>
          <w:p w14:paraId="5722A072"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Rutting (inch)</w:t>
            </w:r>
          </w:p>
        </w:tc>
        <w:tc>
          <w:tcPr>
            <w:tcW w:w="674" w:type="pct"/>
            <w:noWrap/>
            <w:vAlign w:val="center"/>
            <w:hideMark/>
          </w:tcPr>
          <w:p w14:paraId="66721F23"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0.075</w:t>
            </w:r>
          </w:p>
        </w:tc>
        <w:tc>
          <w:tcPr>
            <w:tcW w:w="1489" w:type="pct"/>
            <w:noWrap/>
            <w:vAlign w:val="center"/>
            <w:hideMark/>
          </w:tcPr>
          <w:p w14:paraId="432166DE"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0.2</w:t>
            </w:r>
          </w:p>
        </w:tc>
      </w:tr>
      <w:tr w:rsidR="00C63E0A" w:rsidRPr="00120795" w14:paraId="267BB070" w14:textId="77777777" w:rsidTr="00337F38">
        <w:trPr>
          <w:trHeight w:val="600"/>
        </w:trPr>
        <w:tc>
          <w:tcPr>
            <w:tcW w:w="719" w:type="pct"/>
            <w:vMerge/>
            <w:vAlign w:val="center"/>
            <w:hideMark/>
          </w:tcPr>
          <w:p w14:paraId="4C17BADB"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vAlign w:val="bottom"/>
            <w:hideMark/>
          </w:tcPr>
          <w:p w14:paraId="456843FE"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Thermal cracking (ft/mile)</w:t>
            </w:r>
            <w:r w:rsidRPr="0098395B">
              <w:rPr>
                <w:rFonts w:ascii="Times New Roman" w:eastAsia="Times New Roman" w:hAnsi="Times New Roman" w:cs="Times New Roman"/>
                <w:color w:val="000000"/>
                <w:sz w:val="24"/>
                <w:szCs w:val="24"/>
              </w:rPr>
              <w:br/>
              <w:t>Thermal Reflection cracking</w:t>
            </w:r>
          </w:p>
        </w:tc>
        <w:tc>
          <w:tcPr>
            <w:tcW w:w="674" w:type="pct"/>
            <w:noWrap/>
            <w:vAlign w:val="center"/>
            <w:hideMark/>
          </w:tcPr>
          <w:p w14:paraId="4C053858"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r w:rsidRPr="0098395B">
              <w:rPr>
                <w:rFonts w:ascii="Times New Roman" w:eastAsia="Times New Roman" w:hAnsi="Times New Roman" w:cs="Times New Roman"/>
                <w:color w:val="000000"/>
                <w:sz w:val="24"/>
                <w:szCs w:val="24"/>
              </w:rPr>
              <w:t>0</w:t>
            </w:r>
          </w:p>
        </w:tc>
        <w:tc>
          <w:tcPr>
            <w:tcW w:w="1489" w:type="pct"/>
            <w:noWrap/>
            <w:vAlign w:val="center"/>
            <w:hideMark/>
          </w:tcPr>
          <w:p w14:paraId="7F4F7656"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650</w:t>
            </w:r>
          </w:p>
        </w:tc>
      </w:tr>
      <w:tr w:rsidR="00C63E0A" w:rsidRPr="00120795" w14:paraId="7759438F" w14:textId="77777777" w:rsidTr="00337F38">
        <w:trPr>
          <w:trHeight w:val="300"/>
        </w:trPr>
        <w:tc>
          <w:tcPr>
            <w:tcW w:w="719" w:type="pct"/>
            <w:vMerge/>
            <w:vAlign w:val="center"/>
            <w:hideMark/>
          </w:tcPr>
          <w:p w14:paraId="722C8171"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noWrap/>
            <w:vAlign w:val="bottom"/>
            <w:hideMark/>
          </w:tcPr>
          <w:p w14:paraId="306EB434"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IRI (inch/mile)</w:t>
            </w:r>
          </w:p>
        </w:tc>
        <w:tc>
          <w:tcPr>
            <w:tcW w:w="674" w:type="pct"/>
            <w:noWrap/>
            <w:vAlign w:val="center"/>
            <w:hideMark/>
          </w:tcPr>
          <w:p w14:paraId="2203F4F3"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p>
        </w:tc>
        <w:tc>
          <w:tcPr>
            <w:tcW w:w="1489" w:type="pct"/>
            <w:noWrap/>
            <w:vAlign w:val="center"/>
            <w:hideMark/>
          </w:tcPr>
          <w:p w14:paraId="0CD8E1C0"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65</w:t>
            </w:r>
          </w:p>
        </w:tc>
      </w:tr>
      <w:tr w:rsidR="00C63E0A" w:rsidRPr="00120795" w14:paraId="4B4C460C" w14:textId="77777777" w:rsidTr="00337F38">
        <w:trPr>
          <w:trHeight w:val="300"/>
        </w:trPr>
        <w:tc>
          <w:tcPr>
            <w:tcW w:w="719" w:type="pct"/>
            <w:vMerge w:val="restart"/>
            <w:noWrap/>
            <w:vAlign w:val="center"/>
            <w:hideMark/>
          </w:tcPr>
          <w:p w14:paraId="3681C9B9"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Rigid</w:t>
            </w:r>
          </w:p>
        </w:tc>
        <w:tc>
          <w:tcPr>
            <w:tcW w:w="2118" w:type="pct"/>
            <w:noWrap/>
            <w:vAlign w:val="bottom"/>
            <w:hideMark/>
          </w:tcPr>
          <w:p w14:paraId="2C2492F4"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Transverse cracking (% slabs cracked)</w:t>
            </w:r>
          </w:p>
        </w:tc>
        <w:tc>
          <w:tcPr>
            <w:tcW w:w="674" w:type="pct"/>
            <w:noWrap/>
            <w:vAlign w:val="center"/>
            <w:hideMark/>
          </w:tcPr>
          <w:p w14:paraId="12265ED4"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4</w:t>
            </w:r>
          </w:p>
        </w:tc>
        <w:tc>
          <w:tcPr>
            <w:tcW w:w="1489" w:type="pct"/>
            <w:noWrap/>
            <w:vAlign w:val="center"/>
            <w:hideMark/>
          </w:tcPr>
          <w:p w14:paraId="6510A9BB"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15</w:t>
            </w:r>
          </w:p>
        </w:tc>
      </w:tr>
      <w:tr w:rsidR="00C63E0A" w:rsidRPr="00120795" w14:paraId="68D779B7" w14:textId="77777777" w:rsidTr="00337F38">
        <w:trPr>
          <w:trHeight w:val="300"/>
        </w:trPr>
        <w:tc>
          <w:tcPr>
            <w:tcW w:w="719" w:type="pct"/>
            <w:vMerge/>
            <w:vAlign w:val="center"/>
            <w:hideMark/>
          </w:tcPr>
          <w:p w14:paraId="48280F67"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noWrap/>
            <w:vAlign w:val="bottom"/>
            <w:hideMark/>
          </w:tcPr>
          <w:p w14:paraId="43E3C27A"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Faulting (inch)</w:t>
            </w:r>
          </w:p>
        </w:tc>
        <w:tc>
          <w:tcPr>
            <w:tcW w:w="674" w:type="pct"/>
            <w:noWrap/>
            <w:vAlign w:val="center"/>
            <w:hideMark/>
          </w:tcPr>
          <w:p w14:paraId="13A896EB"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0.02</w:t>
            </w:r>
          </w:p>
        </w:tc>
        <w:tc>
          <w:tcPr>
            <w:tcW w:w="1489" w:type="pct"/>
            <w:noWrap/>
            <w:vAlign w:val="center"/>
            <w:hideMark/>
          </w:tcPr>
          <w:p w14:paraId="45B26B9F"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0.07</w:t>
            </w:r>
          </w:p>
        </w:tc>
      </w:tr>
      <w:tr w:rsidR="00C63E0A" w:rsidRPr="00120795" w14:paraId="1E2C5B27" w14:textId="77777777" w:rsidTr="00337F38">
        <w:trPr>
          <w:trHeight w:val="300"/>
        </w:trPr>
        <w:tc>
          <w:tcPr>
            <w:tcW w:w="719" w:type="pct"/>
            <w:vMerge/>
            <w:vAlign w:val="center"/>
            <w:hideMark/>
          </w:tcPr>
          <w:p w14:paraId="2D656235"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noWrap/>
            <w:vAlign w:val="bottom"/>
            <w:hideMark/>
          </w:tcPr>
          <w:p w14:paraId="25756758"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Punchouts (1/mile)</w:t>
            </w:r>
          </w:p>
        </w:tc>
        <w:tc>
          <w:tcPr>
            <w:tcW w:w="674" w:type="pct"/>
            <w:noWrap/>
            <w:vAlign w:val="center"/>
            <w:hideMark/>
          </w:tcPr>
          <w:p w14:paraId="240A5783"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w:t>
            </w:r>
          </w:p>
        </w:tc>
        <w:tc>
          <w:tcPr>
            <w:tcW w:w="1489" w:type="pct"/>
            <w:noWrap/>
            <w:vAlign w:val="center"/>
            <w:hideMark/>
          </w:tcPr>
          <w:p w14:paraId="3BCC0D70"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2.5</w:t>
            </w:r>
          </w:p>
        </w:tc>
      </w:tr>
      <w:tr w:rsidR="00C63E0A" w:rsidRPr="00120795" w14:paraId="72668673" w14:textId="77777777" w:rsidTr="00337F38">
        <w:trPr>
          <w:trHeight w:val="300"/>
        </w:trPr>
        <w:tc>
          <w:tcPr>
            <w:tcW w:w="719" w:type="pct"/>
            <w:vMerge/>
            <w:tcBorders>
              <w:bottom w:val="single" w:sz="4" w:space="0" w:color="auto"/>
            </w:tcBorders>
            <w:vAlign w:val="center"/>
            <w:hideMark/>
          </w:tcPr>
          <w:p w14:paraId="26B1BC5D"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2118" w:type="pct"/>
            <w:tcBorders>
              <w:bottom w:val="single" w:sz="4" w:space="0" w:color="auto"/>
            </w:tcBorders>
            <w:noWrap/>
            <w:vAlign w:val="bottom"/>
            <w:hideMark/>
          </w:tcPr>
          <w:p w14:paraId="0B94036C"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IRI (inch/mile)</w:t>
            </w:r>
          </w:p>
        </w:tc>
        <w:tc>
          <w:tcPr>
            <w:tcW w:w="674" w:type="pct"/>
            <w:tcBorders>
              <w:bottom w:val="single" w:sz="4" w:space="0" w:color="auto"/>
            </w:tcBorders>
            <w:noWrap/>
            <w:vAlign w:val="center"/>
            <w:hideMark/>
          </w:tcPr>
          <w:p w14:paraId="4853EC39"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w:t>
            </w:r>
          </w:p>
        </w:tc>
        <w:tc>
          <w:tcPr>
            <w:tcW w:w="1489" w:type="pct"/>
            <w:tcBorders>
              <w:bottom w:val="single" w:sz="4" w:space="0" w:color="auto"/>
            </w:tcBorders>
            <w:noWrap/>
            <w:vAlign w:val="center"/>
            <w:hideMark/>
          </w:tcPr>
          <w:p w14:paraId="569A2411"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65</w:t>
            </w:r>
          </w:p>
        </w:tc>
      </w:tr>
    </w:tbl>
    <w:p w14:paraId="6240E7A8" w14:textId="77777777" w:rsidR="00C63E0A" w:rsidRDefault="00C63E0A" w:rsidP="00C63E0A">
      <w:pPr>
        <w:rPr>
          <w:rFonts w:ascii="Times New Roman" w:hAnsi="Times New Roman" w:cs="Times New Roman"/>
          <w:sz w:val="24"/>
          <w:szCs w:val="24"/>
        </w:rPr>
      </w:pPr>
    </w:p>
    <w:p w14:paraId="6F03F7DD" w14:textId="65226048" w:rsidR="00C63E0A" w:rsidRDefault="00C63E0A" w:rsidP="00C63E0A">
      <w:pPr>
        <w:rPr>
          <w:rFonts w:ascii="Arial" w:hAnsi="Arial" w:cs="Arial"/>
        </w:rPr>
      </w:pPr>
      <w:r>
        <w:rPr>
          <w:rFonts w:ascii="Arial" w:hAnsi="Arial" w:cs="Arial"/>
        </w:rPr>
        <w:t xml:space="preserve">Incorporating the </w:t>
      </w:r>
      <w:r w:rsidRPr="00333F87">
        <w:rPr>
          <w:rFonts w:ascii="Arial" w:hAnsi="Arial" w:cs="Arial"/>
        </w:rPr>
        <w:t xml:space="preserve">recommended values for both </w:t>
      </w:r>
      <w:r w:rsidRPr="00333F87">
        <w:rPr>
          <w:rFonts w:ascii="Arial" w:hAnsi="Arial" w:cs="Arial"/>
          <w:i/>
        </w:rPr>
        <w:t>σ</w:t>
      </w:r>
      <w:r w:rsidRPr="00333F87">
        <w:rPr>
          <w:rFonts w:ascii="Arial" w:hAnsi="Arial" w:cs="Arial"/>
        </w:rPr>
        <w:t xml:space="preserve"> and </w:t>
      </w:r>
      <w:r w:rsidRPr="00333F87">
        <w:rPr>
          <w:rFonts w:ascii="Arial" w:hAnsi="Arial" w:cs="Arial"/>
          <w:i/>
        </w:rPr>
        <w:t>e</w:t>
      </w:r>
      <w:r w:rsidRPr="00333F87">
        <w:rPr>
          <w:rFonts w:ascii="Arial" w:hAnsi="Arial" w:cs="Arial"/>
          <w:i/>
        </w:rPr>
        <w:softHyphen/>
      </w:r>
      <w:r w:rsidRPr="00333F87">
        <w:rPr>
          <w:rFonts w:ascii="Arial" w:hAnsi="Arial" w:cs="Arial"/>
          <w:i/>
          <w:vertAlign w:val="subscript"/>
        </w:rPr>
        <w:t>t</w:t>
      </w:r>
      <w:r>
        <w:rPr>
          <w:rFonts w:ascii="Arial" w:hAnsi="Arial" w:cs="Arial"/>
          <w:iCs/>
        </w:rPr>
        <w:t xml:space="preserve">, </w:t>
      </w:r>
      <w:r>
        <w:rPr>
          <w:rFonts w:ascii="Arial" w:hAnsi="Arial" w:cs="Arial"/>
        </w:rPr>
        <w:t xml:space="preserve">Table </w:t>
      </w:r>
      <w:r w:rsidR="00EF14AD">
        <w:rPr>
          <w:rFonts w:ascii="Arial" w:hAnsi="Arial" w:cs="Arial"/>
        </w:rPr>
        <w:t>3</w:t>
      </w:r>
      <w:r>
        <w:rPr>
          <w:rFonts w:ascii="Arial" w:hAnsi="Arial" w:cs="Arial"/>
        </w:rPr>
        <w:t xml:space="preserve"> lists </w:t>
      </w:r>
      <w:r w:rsidRPr="00333F87">
        <w:rPr>
          <w:rFonts w:ascii="Arial" w:hAnsi="Arial" w:cs="Arial"/>
        </w:rPr>
        <w:t xml:space="preserve">the </w:t>
      </w:r>
      <w:r>
        <w:rPr>
          <w:rFonts w:ascii="Arial" w:hAnsi="Arial" w:cs="Arial"/>
        </w:rPr>
        <w:t xml:space="preserve">minimum </w:t>
      </w:r>
      <w:r w:rsidRPr="00333F87">
        <w:rPr>
          <w:rFonts w:ascii="Arial" w:hAnsi="Arial" w:cs="Arial"/>
        </w:rPr>
        <w:t>number of sections for three z</w:t>
      </w:r>
      <w:r>
        <w:rPr>
          <w:rFonts w:ascii="Arial" w:hAnsi="Arial" w:cs="Arial"/>
        </w:rPr>
        <w:t>-value</w:t>
      </w:r>
      <w:r w:rsidRPr="00333F87">
        <w:rPr>
          <w:rFonts w:ascii="Arial" w:hAnsi="Arial" w:cs="Arial"/>
        </w:rPr>
        <w:t xml:space="preserve"> levels of confidence.</w:t>
      </w:r>
      <w:r>
        <w:rPr>
          <w:rFonts w:ascii="Arial" w:hAnsi="Arial" w:cs="Arial"/>
        </w:rPr>
        <w:t xml:space="preserve">  </w:t>
      </w:r>
      <w:r w:rsidRPr="00333F87">
        <w:rPr>
          <w:rFonts w:ascii="Arial" w:hAnsi="Arial" w:cs="Arial"/>
        </w:rPr>
        <w:t xml:space="preserve">A </w:t>
      </w:r>
      <w:r>
        <w:rPr>
          <w:rFonts w:ascii="Arial" w:hAnsi="Arial" w:cs="Arial"/>
        </w:rPr>
        <w:t>z-</w:t>
      </w:r>
      <w:r w:rsidRPr="00333F87">
        <w:rPr>
          <w:rFonts w:ascii="Arial" w:hAnsi="Arial" w:cs="Arial"/>
        </w:rPr>
        <w:t>value of 1.64 is recommended which corresponds to a 90 perce</w:t>
      </w:r>
      <w:r>
        <w:rPr>
          <w:rFonts w:ascii="Arial" w:hAnsi="Arial" w:cs="Arial"/>
        </w:rPr>
        <w:t>n</w:t>
      </w:r>
      <w:r w:rsidRPr="00333F87">
        <w:rPr>
          <w:rFonts w:ascii="Arial" w:hAnsi="Arial" w:cs="Arial"/>
        </w:rPr>
        <w:t>t confidence</w:t>
      </w:r>
      <w:r>
        <w:rPr>
          <w:rFonts w:ascii="Arial" w:hAnsi="Arial" w:cs="Arial"/>
        </w:rPr>
        <w:t xml:space="preserve"> level</w:t>
      </w:r>
      <w:r w:rsidRPr="00333F87">
        <w:rPr>
          <w:rFonts w:ascii="Arial" w:hAnsi="Arial" w:cs="Arial"/>
        </w:rPr>
        <w:t>.</w:t>
      </w:r>
      <w:r>
        <w:rPr>
          <w:rFonts w:ascii="Arial" w:hAnsi="Arial" w:cs="Arial"/>
        </w:rPr>
        <w:t xml:space="preserve"> </w:t>
      </w:r>
      <w:r w:rsidRPr="00333F87">
        <w:rPr>
          <w:rFonts w:ascii="Arial" w:hAnsi="Arial" w:cs="Arial"/>
        </w:rPr>
        <w:t xml:space="preserve"> Higher confidence levels significantly increase the number of sections needed.</w:t>
      </w:r>
    </w:p>
    <w:p w14:paraId="482D722B" w14:textId="77777777" w:rsidR="00EF2748" w:rsidRDefault="00EF2748" w:rsidP="00C63E0A">
      <w:pPr>
        <w:rPr>
          <w:rFonts w:ascii="Arial" w:hAnsi="Arial" w:cs="Arial"/>
        </w:rPr>
      </w:pPr>
    </w:p>
    <w:p w14:paraId="0648BF57" w14:textId="106990DD" w:rsidR="00C63E0A" w:rsidRPr="004221F7" w:rsidRDefault="003C11DF" w:rsidP="003C11DF">
      <w:pPr>
        <w:pStyle w:val="Caption"/>
        <w:jc w:val="center"/>
      </w:pPr>
      <w:bookmarkStart w:id="15" w:name="_Toc172530625"/>
      <w:r>
        <w:t xml:space="preserve">Table </w:t>
      </w:r>
      <w:r>
        <w:fldChar w:fldCharType="begin"/>
      </w:r>
      <w:r>
        <w:instrText xml:space="preserve"> SEQ Table \* ARABIC </w:instrText>
      </w:r>
      <w:r>
        <w:fldChar w:fldCharType="separate"/>
      </w:r>
      <w:r>
        <w:rPr>
          <w:noProof/>
        </w:rPr>
        <w:t>3</w:t>
      </w:r>
      <w:r>
        <w:fldChar w:fldCharType="end"/>
      </w:r>
      <w:r w:rsidR="00EF14AD">
        <w:rPr>
          <w:noProof/>
        </w:rPr>
        <w:t xml:space="preserve">. </w:t>
      </w:r>
      <w:r w:rsidR="00C63E0A" w:rsidRPr="004221F7">
        <w:t xml:space="preserve"> Number of sections, example for Table 1.</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329"/>
        <w:gridCol w:w="1619"/>
        <w:gridCol w:w="1619"/>
        <w:gridCol w:w="1618"/>
      </w:tblGrid>
      <w:tr w:rsidR="00C63E0A" w:rsidRPr="00120795" w14:paraId="34C22D73" w14:textId="77777777" w:rsidTr="00337F38">
        <w:trPr>
          <w:trHeight w:val="300"/>
        </w:trPr>
        <w:tc>
          <w:tcPr>
            <w:tcW w:w="623" w:type="pct"/>
            <w:vMerge w:val="restart"/>
            <w:noWrap/>
            <w:vAlign w:val="bottom"/>
            <w:hideMark/>
          </w:tcPr>
          <w:p w14:paraId="2FE12F5E"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Type</w:t>
            </w:r>
          </w:p>
        </w:tc>
        <w:tc>
          <w:tcPr>
            <w:tcW w:w="1780" w:type="pct"/>
            <w:vMerge w:val="restart"/>
            <w:noWrap/>
            <w:vAlign w:val="bottom"/>
            <w:hideMark/>
          </w:tcPr>
          <w:p w14:paraId="6CE2FCEA"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Distress/performance parameter</w:t>
            </w:r>
          </w:p>
        </w:tc>
        <w:tc>
          <w:tcPr>
            <w:tcW w:w="2597" w:type="pct"/>
            <w:gridSpan w:val="3"/>
            <w:noWrap/>
            <w:vAlign w:val="bottom"/>
            <w:hideMark/>
          </w:tcPr>
          <w:p w14:paraId="5B0DA00E"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Z-value: 2 tailed</w:t>
            </w:r>
          </w:p>
        </w:tc>
      </w:tr>
      <w:tr w:rsidR="00C63E0A" w:rsidRPr="00120795" w14:paraId="08FE0AB3" w14:textId="77777777" w:rsidTr="00337F38">
        <w:trPr>
          <w:trHeight w:val="810"/>
        </w:trPr>
        <w:tc>
          <w:tcPr>
            <w:tcW w:w="623" w:type="pct"/>
            <w:vMerge/>
            <w:vAlign w:val="center"/>
            <w:hideMark/>
          </w:tcPr>
          <w:p w14:paraId="185671FE"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vMerge/>
            <w:vAlign w:val="center"/>
            <w:hideMark/>
          </w:tcPr>
          <w:p w14:paraId="475FCF40"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866" w:type="pct"/>
            <w:noWrap/>
            <w:vAlign w:val="center"/>
            <w:hideMark/>
          </w:tcPr>
          <w:p w14:paraId="419EAA02"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80% confidence</w:t>
            </w:r>
          </w:p>
          <w:p w14:paraId="7EECEDCF"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98395B">
              <w:rPr>
                <w:rFonts w:ascii="Times New Roman" w:eastAsia="Times New Roman" w:hAnsi="Times New Roman" w:cs="Times New Roman"/>
                <w:color w:val="000000"/>
                <w:sz w:val="24"/>
                <w:szCs w:val="24"/>
              </w:rPr>
              <w:t>1.28</w:t>
            </w:r>
            <w:r>
              <w:rPr>
                <w:rFonts w:ascii="Times New Roman" w:eastAsia="Times New Roman" w:hAnsi="Times New Roman" w:cs="Times New Roman"/>
                <w:color w:val="000000"/>
                <w:sz w:val="24"/>
                <w:szCs w:val="24"/>
              </w:rPr>
              <w:t>)</w:t>
            </w:r>
          </w:p>
        </w:tc>
        <w:tc>
          <w:tcPr>
            <w:tcW w:w="866" w:type="pct"/>
            <w:shd w:val="clear" w:color="000000" w:fill="D9D9D9"/>
            <w:noWrap/>
            <w:vAlign w:val="center"/>
            <w:hideMark/>
          </w:tcPr>
          <w:p w14:paraId="626C0B4B"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90% confidence</w:t>
            </w:r>
          </w:p>
          <w:p w14:paraId="65FA2811"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98395B">
              <w:rPr>
                <w:rFonts w:ascii="Times New Roman" w:eastAsia="Times New Roman" w:hAnsi="Times New Roman" w:cs="Times New Roman"/>
                <w:color w:val="000000"/>
                <w:sz w:val="24"/>
                <w:szCs w:val="24"/>
              </w:rPr>
              <w:t>1.645</w:t>
            </w:r>
            <w:r>
              <w:rPr>
                <w:rFonts w:ascii="Times New Roman" w:eastAsia="Times New Roman" w:hAnsi="Times New Roman" w:cs="Times New Roman"/>
                <w:color w:val="000000"/>
                <w:sz w:val="24"/>
                <w:szCs w:val="24"/>
              </w:rPr>
              <w:t>)</w:t>
            </w:r>
          </w:p>
        </w:tc>
        <w:tc>
          <w:tcPr>
            <w:tcW w:w="866" w:type="pct"/>
            <w:noWrap/>
            <w:vAlign w:val="center"/>
            <w:hideMark/>
          </w:tcPr>
          <w:p w14:paraId="48DFFCA0"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95% confidence</w:t>
            </w:r>
          </w:p>
          <w:p w14:paraId="53EB67E8"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98395B">
              <w:rPr>
                <w:rFonts w:ascii="Times New Roman" w:eastAsia="Times New Roman" w:hAnsi="Times New Roman" w:cs="Times New Roman"/>
                <w:color w:val="000000"/>
                <w:sz w:val="24"/>
                <w:szCs w:val="24"/>
              </w:rPr>
              <w:t>1.96</w:t>
            </w:r>
            <w:r>
              <w:rPr>
                <w:rFonts w:ascii="Times New Roman" w:eastAsia="Times New Roman" w:hAnsi="Times New Roman" w:cs="Times New Roman"/>
                <w:color w:val="000000"/>
                <w:sz w:val="24"/>
                <w:szCs w:val="24"/>
              </w:rPr>
              <w:t>)</w:t>
            </w:r>
          </w:p>
        </w:tc>
      </w:tr>
      <w:tr w:rsidR="00C63E0A" w:rsidRPr="00120795" w14:paraId="7DD9DF83" w14:textId="77777777" w:rsidTr="00337F38">
        <w:trPr>
          <w:trHeight w:val="350"/>
        </w:trPr>
        <w:tc>
          <w:tcPr>
            <w:tcW w:w="623" w:type="pct"/>
            <w:vMerge w:val="restart"/>
            <w:noWrap/>
            <w:vAlign w:val="center"/>
            <w:hideMark/>
          </w:tcPr>
          <w:p w14:paraId="14ED1938"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Flexible</w:t>
            </w:r>
          </w:p>
        </w:tc>
        <w:tc>
          <w:tcPr>
            <w:tcW w:w="1780" w:type="pct"/>
            <w:vAlign w:val="bottom"/>
            <w:hideMark/>
          </w:tcPr>
          <w:p w14:paraId="66ED48EA"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Fatigue cracking (% lane area)</w:t>
            </w:r>
          </w:p>
        </w:tc>
        <w:tc>
          <w:tcPr>
            <w:tcW w:w="866" w:type="pct"/>
            <w:noWrap/>
            <w:vAlign w:val="center"/>
            <w:hideMark/>
          </w:tcPr>
          <w:p w14:paraId="38133577"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866" w:type="pct"/>
            <w:noWrap/>
            <w:vAlign w:val="center"/>
            <w:hideMark/>
          </w:tcPr>
          <w:p w14:paraId="53F6E4C1"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66" w:type="pct"/>
            <w:noWrap/>
            <w:vAlign w:val="center"/>
            <w:hideMark/>
          </w:tcPr>
          <w:p w14:paraId="41B2A7BD"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C63E0A" w:rsidRPr="00120795" w14:paraId="63011B83" w14:textId="77777777" w:rsidTr="00337F38">
        <w:trPr>
          <w:trHeight w:val="300"/>
        </w:trPr>
        <w:tc>
          <w:tcPr>
            <w:tcW w:w="623" w:type="pct"/>
            <w:vMerge/>
            <w:vAlign w:val="center"/>
            <w:hideMark/>
          </w:tcPr>
          <w:p w14:paraId="2A60AD56"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noWrap/>
            <w:vAlign w:val="bottom"/>
            <w:hideMark/>
          </w:tcPr>
          <w:p w14:paraId="59E682C0"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Rutting (inch)</w:t>
            </w:r>
          </w:p>
        </w:tc>
        <w:tc>
          <w:tcPr>
            <w:tcW w:w="866" w:type="pct"/>
            <w:noWrap/>
            <w:vAlign w:val="center"/>
            <w:hideMark/>
          </w:tcPr>
          <w:p w14:paraId="7B32D6AA"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12</w:t>
            </w:r>
          </w:p>
        </w:tc>
        <w:tc>
          <w:tcPr>
            <w:tcW w:w="866" w:type="pct"/>
            <w:noWrap/>
            <w:vAlign w:val="center"/>
            <w:hideMark/>
          </w:tcPr>
          <w:p w14:paraId="68622C92"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20</w:t>
            </w:r>
          </w:p>
        </w:tc>
        <w:tc>
          <w:tcPr>
            <w:tcW w:w="866" w:type="pct"/>
            <w:noWrap/>
            <w:vAlign w:val="center"/>
            <w:hideMark/>
          </w:tcPr>
          <w:p w14:paraId="1954BDC6"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28</w:t>
            </w:r>
          </w:p>
        </w:tc>
      </w:tr>
      <w:tr w:rsidR="00C63E0A" w:rsidRPr="00120795" w14:paraId="73BB2BD3" w14:textId="77777777" w:rsidTr="00337F38">
        <w:trPr>
          <w:trHeight w:val="600"/>
        </w:trPr>
        <w:tc>
          <w:tcPr>
            <w:tcW w:w="623" w:type="pct"/>
            <w:vMerge/>
            <w:vAlign w:val="center"/>
            <w:hideMark/>
          </w:tcPr>
          <w:p w14:paraId="3C894E7A"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vAlign w:val="bottom"/>
            <w:hideMark/>
          </w:tcPr>
          <w:p w14:paraId="7A9468A5"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Thermal cracking (ft/mile)</w:t>
            </w:r>
          </w:p>
        </w:tc>
        <w:tc>
          <w:tcPr>
            <w:tcW w:w="866" w:type="pct"/>
            <w:noWrap/>
            <w:vAlign w:val="center"/>
            <w:hideMark/>
          </w:tcPr>
          <w:p w14:paraId="2A7F8957"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616BA9">
              <w:rPr>
                <w:rFonts w:ascii="Times New Roman" w:eastAsia="Times New Roman" w:hAnsi="Times New Roman" w:cs="Times New Roman"/>
                <w:color w:val="000000"/>
                <w:sz w:val="24"/>
                <w:szCs w:val="24"/>
              </w:rPr>
              <w:t>18</w:t>
            </w:r>
          </w:p>
        </w:tc>
        <w:tc>
          <w:tcPr>
            <w:tcW w:w="866" w:type="pct"/>
            <w:noWrap/>
            <w:vAlign w:val="center"/>
            <w:hideMark/>
          </w:tcPr>
          <w:p w14:paraId="79C48AC5"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8395B">
              <w:rPr>
                <w:rFonts w:ascii="Times New Roman" w:eastAsia="Times New Roman" w:hAnsi="Times New Roman" w:cs="Times New Roman"/>
                <w:color w:val="000000"/>
                <w:sz w:val="24"/>
                <w:szCs w:val="24"/>
              </w:rPr>
              <w:t>9</w:t>
            </w:r>
          </w:p>
        </w:tc>
        <w:tc>
          <w:tcPr>
            <w:tcW w:w="866" w:type="pct"/>
            <w:noWrap/>
            <w:vAlign w:val="center"/>
            <w:hideMark/>
          </w:tcPr>
          <w:p w14:paraId="040CA24E"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C63E0A" w:rsidRPr="00120795" w14:paraId="2584AB2C" w14:textId="77777777" w:rsidTr="00337F38">
        <w:trPr>
          <w:trHeight w:val="300"/>
        </w:trPr>
        <w:tc>
          <w:tcPr>
            <w:tcW w:w="623" w:type="pct"/>
            <w:vMerge/>
            <w:vAlign w:val="center"/>
            <w:hideMark/>
          </w:tcPr>
          <w:p w14:paraId="6E8D4545"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noWrap/>
            <w:vAlign w:val="bottom"/>
            <w:hideMark/>
          </w:tcPr>
          <w:p w14:paraId="3CA75F94"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IRI (inch/mile)</w:t>
            </w:r>
          </w:p>
        </w:tc>
        <w:tc>
          <w:tcPr>
            <w:tcW w:w="866" w:type="pct"/>
            <w:noWrap/>
            <w:vAlign w:val="center"/>
            <w:hideMark/>
          </w:tcPr>
          <w:p w14:paraId="7C0A7FD0"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616BA9">
              <w:rPr>
                <w:rFonts w:ascii="Times New Roman" w:eastAsia="Times New Roman" w:hAnsi="Times New Roman" w:cs="Times New Roman"/>
                <w:color w:val="000000"/>
                <w:sz w:val="24"/>
                <w:szCs w:val="24"/>
              </w:rPr>
              <w:t>18</w:t>
            </w:r>
          </w:p>
        </w:tc>
        <w:tc>
          <w:tcPr>
            <w:tcW w:w="866" w:type="pct"/>
            <w:noWrap/>
            <w:vAlign w:val="center"/>
            <w:hideMark/>
          </w:tcPr>
          <w:p w14:paraId="39D6409B"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8395B">
              <w:rPr>
                <w:rFonts w:ascii="Times New Roman" w:eastAsia="Times New Roman" w:hAnsi="Times New Roman" w:cs="Times New Roman"/>
                <w:color w:val="000000"/>
                <w:sz w:val="24"/>
                <w:szCs w:val="24"/>
              </w:rPr>
              <w:t>9</w:t>
            </w:r>
          </w:p>
        </w:tc>
        <w:tc>
          <w:tcPr>
            <w:tcW w:w="866" w:type="pct"/>
            <w:noWrap/>
            <w:vAlign w:val="center"/>
            <w:hideMark/>
          </w:tcPr>
          <w:p w14:paraId="6B793F77"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C63E0A" w:rsidRPr="00120795" w14:paraId="6F5A85F6" w14:textId="77777777" w:rsidTr="00337F38">
        <w:trPr>
          <w:trHeight w:val="300"/>
        </w:trPr>
        <w:tc>
          <w:tcPr>
            <w:tcW w:w="623" w:type="pct"/>
            <w:vMerge w:val="restart"/>
            <w:noWrap/>
            <w:vAlign w:val="center"/>
            <w:hideMark/>
          </w:tcPr>
          <w:p w14:paraId="6DA78309"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Rigid</w:t>
            </w:r>
          </w:p>
        </w:tc>
        <w:tc>
          <w:tcPr>
            <w:tcW w:w="1780" w:type="pct"/>
            <w:noWrap/>
            <w:vAlign w:val="bottom"/>
            <w:hideMark/>
          </w:tcPr>
          <w:p w14:paraId="4E5AD81F"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Transverse cracking (% slabs cracked)</w:t>
            </w:r>
          </w:p>
        </w:tc>
        <w:tc>
          <w:tcPr>
            <w:tcW w:w="866" w:type="pct"/>
            <w:noWrap/>
            <w:vAlign w:val="center"/>
            <w:hideMark/>
          </w:tcPr>
          <w:p w14:paraId="0E21EDD0"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24</w:t>
            </w:r>
          </w:p>
        </w:tc>
        <w:tc>
          <w:tcPr>
            <w:tcW w:w="866" w:type="pct"/>
            <w:noWrap/>
            <w:vAlign w:val="center"/>
            <w:hideMark/>
          </w:tcPr>
          <w:p w14:paraId="46AD0227"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39</w:t>
            </w:r>
          </w:p>
        </w:tc>
        <w:tc>
          <w:tcPr>
            <w:tcW w:w="866" w:type="pct"/>
            <w:noWrap/>
            <w:vAlign w:val="center"/>
            <w:hideMark/>
          </w:tcPr>
          <w:p w14:paraId="763877D8"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55</w:t>
            </w:r>
          </w:p>
        </w:tc>
      </w:tr>
      <w:tr w:rsidR="00C63E0A" w:rsidRPr="00120795" w14:paraId="267F88FE" w14:textId="77777777" w:rsidTr="00337F38">
        <w:trPr>
          <w:trHeight w:val="300"/>
        </w:trPr>
        <w:tc>
          <w:tcPr>
            <w:tcW w:w="623" w:type="pct"/>
            <w:vMerge/>
            <w:vAlign w:val="center"/>
            <w:hideMark/>
          </w:tcPr>
          <w:p w14:paraId="7ED22F2A"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noWrap/>
            <w:vAlign w:val="bottom"/>
            <w:hideMark/>
          </w:tcPr>
          <w:p w14:paraId="606867C0"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Faulting (inch)</w:t>
            </w:r>
          </w:p>
        </w:tc>
        <w:tc>
          <w:tcPr>
            <w:tcW w:w="866" w:type="pct"/>
            <w:noWrap/>
            <w:vAlign w:val="center"/>
            <w:hideMark/>
          </w:tcPr>
          <w:p w14:paraId="20611694"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21</w:t>
            </w:r>
          </w:p>
        </w:tc>
        <w:tc>
          <w:tcPr>
            <w:tcW w:w="866" w:type="pct"/>
            <w:noWrap/>
            <w:vAlign w:val="center"/>
            <w:hideMark/>
          </w:tcPr>
          <w:p w14:paraId="47ABFFD6"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34</w:t>
            </w:r>
          </w:p>
        </w:tc>
        <w:tc>
          <w:tcPr>
            <w:tcW w:w="866" w:type="pct"/>
            <w:noWrap/>
            <w:vAlign w:val="center"/>
            <w:hideMark/>
          </w:tcPr>
          <w:p w14:paraId="2C8286F1"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48</w:t>
            </w:r>
          </w:p>
        </w:tc>
      </w:tr>
      <w:tr w:rsidR="00C63E0A" w:rsidRPr="00120795" w14:paraId="09E6F47A" w14:textId="77777777" w:rsidTr="00337F38">
        <w:trPr>
          <w:trHeight w:val="300"/>
        </w:trPr>
        <w:tc>
          <w:tcPr>
            <w:tcW w:w="623" w:type="pct"/>
            <w:vMerge/>
            <w:vAlign w:val="center"/>
            <w:hideMark/>
          </w:tcPr>
          <w:p w14:paraId="05B75005"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noWrap/>
            <w:vAlign w:val="bottom"/>
            <w:hideMark/>
          </w:tcPr>
          <w:p w14:paraId="648577D4"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Punchouts (1/mile)</w:t>
            </w:r>
          </w:p>
        </w:tc>
        <w:tc>
          <w:tcPr>
            <w:tcW w:w="866" w:type="pct"/>
            <w:noWrap/>
            <w:vAlign w:val="center"/>
            <w:hideMark/>
          </w:tcPr>
          <w:p w14:paraId="6F52D9B4"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11</w:t>
            </w:r>
          </w:p>
        </w:tc>
        <w:tc>
          <w:tcPr>
            <w:tcW w:w="866" w:type="pct"/>
            <w:noWrap/>
            <w:vAlign w:val="center"/>
            <w:hideMark/>
          </w:tcPr>
          <w:p w14:paraId="5876B87D"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17</w:t>
            </w:r>
          </w:p>
        </w:tc>
        <w:tc>
          <w:tcPr>
            <w:tcW w:w="866" w:type="pct"/>
            <w:noWrap/>
            <w:vAlign w:val="center"/>
            <w:hideMark/>
          </w:tcPr>
          <w:p w14:paraId="5D90750A"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25</w:t>
            </w:r>
          </w:p>
        </w:tc>
      </w:tr>
      <w:tr w:rsidR="00C63E0A" w:rsidRPr="00120795" w14:paraId="76DE23BB" w14:textId="77777777" w:rsidTr="00337F38">
        <w:trPr>
          <w:trHeight w:val="300"/>
        </w:trPr>
        <w:tc>
          <w:tcPr>
            <w:tcW w:w="623" w:type="pct"/>
            <w:vMerge/>
            <w:vAlign w:val="center"/>
            <w:hideMark/>
          </w:tcPr>
          <w:p w14:paraId="7C3D98C0"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p>
        </w:tc>
        <w:tc>
          <w:tcPr>
            <w:tcW w:w="1780" w:type="pct"/>
            <w:noWrap/>
            <w:vAlign w:val="bottom"/>
            <w:hideMark/>
          </w:tcPr>
          <w:p w14:paraId="6219F2F0" w14:textId="77777777" w:rsidR="00C63E0A" w:rsidRPr="0098395B" w:rsidRDefault="00C63E0A" w:rsidP="00337F38">
            <w:pPr>
              <w:spacing w:after="0" w:line="240" w:lineRule="auto"/>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IRI (inch/mile)</w:t>
            </w:r>
          </w:p>
        </w:tc>
        <w:tc>
          <w:tcPr>
            <w:tcW w:w="866" w:type="pct"/>
            <w:noWrap/>
            <w:vAlign w:val="center"/>
            <w:hideMark/>
          </w:tcPr>
          <w:p w14:paraId="1889BE53"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sidRPr="0098395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p>
        </w:tc>
        <w:tc>
          <w:tcPr>
            <w:tcW w:w="866" w:type="pct"/>
            <w:noWrap/>
            <w:vAlign w:val="center"/>
            <w:hideMark/>
          </w:tcPr>
          <w:p w14:paraId="77574785"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8395B">
              <w:rPr>
                <w:rFonts w:ascii="Times New Roman" w:eastAsia="Times New Roman" w:hAnsi="Times New Roman" w:cs="Times New Roman"/>
                <w:color w:val="000000"/>
                <w:sz w:val="24"/>
                <w:szCs w:val="24"/>
              </w:rPr>
              <w:t>9</w:t>
            </w:r>
          </w:p>
        </w:tc>
        <w:tc>
          <w:tcPr>
            <w:tcW w:w="866" w:type="pct"/>
            <w:noWrap/>
            <w:vAlign w:val="center"/>
            <w:hideMark/>
          </w:tcPr>
          <w:p w14:paraId="6A5FC38F" w14:textId="77777777" w:rsidR="00C63E0A" w:rsidRPr="0098395B" w:rsidRDefault="00C63E0A" w:rsidP="00337F3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bl>
    <w:p w14:paraId="430DB485" w14:textId="77777777" w:rsidR="00C63E0A" w:rsidRDefault="00C63E0A" w:rsidP="00C63E0A">
      <w:pPr>
        <w:rPr>
          <w:rFonts w:ascii="Arial" w:hAnsi="Arial" w:cs="Arial"/>
        </w:rPr>
      </w:pPr>
    </w:p>
    <w:p w14:paraId="19A446E5" w14:textId="49A4C955" w:rsidR="007A035F" w:rsidRDefault="00694F26" w:rsidP="00C63E0A">
      <w:pPr>
        <w:rPr>
          <w:rFonts w:ascii="Arial" w:hAnsi="Arial" w:cs="Arial"/>
        </w:rPr>
      </w:pPr>
      <w:r>
        <w:rPr>
          <w:rFonts w:ascii="Arial" w:hAnsi="Arial" w:cs="Arial"/>
        </w:rPr>
        <w:t xml:space="preserve">There are statistical methods of analysis for data sets containing less than the recommended number of pavement sections, such as boot strapping and jack knifing.  More discussion of these methods is provided in Appendix </w:t>
      </w:r>
      <w:r w:rsidR="007871D6">
        <w:rPr>
          <w:rFonts w:ascii="Arial" w:hAnsi="Arial" w:cs="Arial"/>
        </w:rPr>
        <w:t>E</w:t>
      </w:r>
      <w:r>
        <w:rPr>
          <w:rFonts w:ascii="Arial" w:hAnsi="Arial" w:cs="Arial"/>
        </w:rPr>
        <w:t>.</w:t>
      </w:r>
    </w:p>
    <w:p w14:paraId="18E66285" w14:textId="77777777" w:rsidR="007A035F" w:rsidRDefault="007A035F" w:rsidP="00C63E0A">
      <w:pPr>
        <w:rPr>
          <w:rFonts w:ascii="Arial" w:hAnsi="Arial" w:cs="Arial"/>
        </w:rPr>
      </w:pPr>
    </w:p>
    <w:p w14:paraId="595BA07C" w14:textId="7D65EAFE" w:rsidR="00AE178A" w:rsidRPr="0001726D" w:rsidRDefault="00944CDA" w:rsidP="00F8735E">
      <w:pPr>
        <w:rPr>
          <w:rFonts w:ascii="Arial" w:hAnsi="Arial" w:cs="Arial"/>
          <w:b/>
          <w:bCs/>
          <w:i/>
          <w:iCs/>
        </w:rPr>
      </w:pPr>
      <w:r w:rsidRPr="0001726D">
        <w:rPr>
          <w:rFonts w:ascii="Arial" w:hAnsi="Arial" w:cs="Arial"/>
          <w:b/>
          <w:bCs/>
          <w:i/>
          <w:iCs/>
        </w:rPr>
        <w:t>Distress Model Hierarchy</w:t>
      </w:r>
    </w:p>
    <w:p w14:paraId="3430FB86" w14:textId="584F582F" w:rsidR="00DA1B4C" w:rsidRDefault="00C6217E" w:rsidP="00F8735E">
      <w:pPr>
        <w:rPr>
          <w:rFonts w:ascii="Arial" w:hAnsi="Arial" w:cs="Arial"/>
        </w:rPr>
      </w:pPr>
      <w:r>
        <w:rPr>
          <w:rFonts w:ascii="Arial" w:hAnsi="Arial" w:cs="Arial"/>
        </w:rPr>
        <w:t>Distress models have an order in which they should be rec</w:t>
      </w:r>
      <w:r w:rsidR="006535CE">
        <w:rPr>
          <w:rFonts w:ascii="Arial" w:hAnsi="Arial" w:cs="Arial"/>
        </w:rPr>
        <w:t xml:space="preserve">alibrated, because of dependencies on </w:t>
      </w:r>
      <w:r w:rsidR="00DA1B4C">
        <w:rPr>
          <w:rFonts w:ascii="Arial" w:hAnsi="Arial" w:cs="Arial"/>
        </w:rPr>
        <w:t>other previously calibrated models.</w:t>
      </w:r>
    </w:p>
    <w:p w14:paraId="7FC326E5" w14:textId="087F8783" w:rsidR="00742DEE" w:rsidRDefault="00DA1B4C" w:rsidP="00F8735E">
      <w:pPr>
        <w:rPr>
          <w:rFonts w:ascii="Arial" w:hAnsi="Arial" w:cs="Arial"/>
        </w:rPr>
      </w:pPr>
      <w:r>
        <w:rPr>
          <w:rFonts w:ascii="Arial" w:hAnsi="Arial" w:cs="Arial"/>
        </w:rPr>
        <w:t>Figure</w:t>
      </w:r>
      <w:r w:rsidR="00324324">
        <w:rPr>
          <w:rFonts w:ascii="Arial" w:hAnsi="Arial" w:cs="Arial"/>
        </w:rPr>
        <w:t>s</w:t>
      </w:r>
      <w:r>
        <w:rPr>
          <w:rFonts w:ascii="Arial" w:hAnsi="Arial" w:cs="Arial"/>
        </w:rPr>
        <w:t xml:space="preserve"> </w:t>
      </w:r>
      <w:r w:rsidR="00EF14AD">
        <w:rPr>
          <w:rFonts w:ascii="Arial" w:hAnsi="Arial" w:cs="Arial"/>
        </w:rPr>
        <w:t>2</w:t>
      </w:r>
      <w:r w:rsidR="00555246">
        <w:rPr>
          <w:rFonts w:ascii="Arial" w:hAnsi="Arial" w:cs="Arial"/>
        </w:rPr>
        <w:t>,</w:t>
      </w:r>
      <w:r w:rsidR="00324324">
        <w:rPr>
          <w:rFonts w:ascii="Arial" w:hAnsi="Arial" w:cs="Arial"/>
        </w:rPr>
        <w:t xml:space="preserve"> </w:t>
      </w:r>
      <w:r w:rsidR="00EF14AD">
        <w:rPr>
          <w:rFonts w:ascii="Arial" w:hAnsi="Arial" w:cs="Arial"/>
        </w:rPr>
        <w:t>3</w:t>
      </w:r>
      <w:r w:rsidR="00555246">
        <w:rPr>
          <w:rFonts w:ascii="Arial" w:hAnsi="Arial" w:cs="Arial"/>
        </w:rPr>
        <w:t>, and 4</w:t>
      </w:r>
      <w:r w:rsidR="00324324">
        <w:rPr>
          <w:rFonts w:ascii="Arial" w:hAnsi="Arial" w:cs="Arial"/>
        </w:rPr>
        <w:t xml:space="preserve"> </w:t>
      </w:r>
      <w:r w:rsidR="000E6F2C">
        <w:rPr>
          <w:rFonts w:ascii="Arial" w:hAnsi="Arial" w:cs="Arial"/>
        </w:rPr>
        <w:t xml:space="preserve">display the three-tier hierarchy </w:t>
      </w:r>
      <w:r w:rsidR="00DD73FE">
        <w:rPr>
          <w:rFonts w:ascii="Arial" w:hAnsi="Arial" w:cs="Arial"/>
        </w:rPr>
        <w:t>for distress model calibration</w:t>
      </w:r>
      <w:r w:rsidR="00324324">
        <w:rPr>
          <w:rFonts w:ascii="Arial" w:hAnsi="Arial" w:cs="Arial"/>
        </w:rPr>
        <w:t xml:space="preserve"> of flexible</w:t>
      </w:r>
      <w:r w:rsidR="00555246">
        <w:rPr>
          <w:rFonts w:ascii="Arial" w:hAnsi="Arial" w:cs="Arial"/>
        </w:rPr>
        <w:t xml:space="preserve">, </w:t>
      </w:r>
      <w:r w:rsidR="00324324">
        <w:rPr>
          <w:rFonts w:ascii="Arial" w:hAnsi="Arial" w:cs="Arial"/>
        </w:rPr>
        <w:t>rigid</w:t>
      </w:r>
      <w:r w:rsidR="00555246">
        <w:rPr>
          <w:rFonts w:ascii="Arial" w:hAnsi="Arial" w:cs="Arial"/>
        </w:rPr>
        <w:t>, and semi-rigid</w:t>
      </w:r>
      <w:r w:rsidR="00324324">
        <w:rPr>
          <w:rFonts w:ascii="Arial" w:hAnsi="Arial" w:cs="Arial"/>
        </w:rPr>
        <w:t xml:space="preserve"> pavements</w:t>
      </w:r>
      <w:r w:rsidR="00567CEE">
        <w:rPr>
          <w:rFonts w:ascii="Arial" w:hAnsi="Arial" w:cs="Arial"/>
        </w:rPr>
        <w:t>, respectively</w:t>
      </w:r>
      <w:r w:rsidR="00DD73FE">
        <w:rPr>
          <w:rFonts w:ascii="Arial" w:hAnsi="Arial" w:cs="Arial"/>
        </w:rPr>
        <w:t>.</w:t>
      </w:r>
    </w:p>
    <w:p w14:paraId="2F81CE4F" w14:textId="096674BC" w:rsidR="0001726D" w:rsidRDefault="00742DEE" w:rsidP="00F8735E">
      <w:pPr>
        <w:rPr>
          <w:rFonts w:ascii="Arial" w:hAnsi="Arial" w:cs="Arial"/>
        </w:rPr>
      </w:pPr>
      <w:r>
        <w:rPr>
          <w:rFonts w:ascii="Arial" w:hAnsi="Arial" w:cs="Arial"/>
        </w:rPr>
        <w:t xml:space="preserve">For flexible </w:t>
      </w:r>
      <w:r w:rsidR="001C00F2">
        <w:rPr>
          <w:rFonts w:ascii="Arial" w:hAnsi="Arial" w:cs="Arial"/>
        </w:rPr>
        <w:t>pavements</w:t>
      </w:r>
      <w:r>
        <w:rPr>
          <w:rFonts w:ascii="Arial" w:hAnsi="Arial" w:cs="Arial"/>
        </w:rPr>
        <w:t>,</w:t>
      </w:r>
      <w:r w:rsidR="00DD73FE">
        <w:rPr>
          <w:rFonts w:ascii="Arial" w:hAnsi="Arial" w:cs="Arial"/>
        </w:rPr>
        <w:t xml:space="preserve"> </w:t>
      </w:r>
      <w:r w:rsidR="005239B4">
        <w:rPr>
          <w:rFonts w:ascii="Arial" w:hAnsi="Arial" w:cs="Arial"/>
        </w:rPr>
        <w:t>fatigu</w:t>
      </w:r>
      <w:r w:rsidR="00D2397C">
        <w:rPr>
          <w:rFonts w:ascii="Arial" w:hAnsi="Arial" w:cs="Arial"/>
        </w:rPr>
        <w:t>e cracking, transverse cracking and rutting</w:t>
      </w:r>
      <w:r w:rsidR="00DD73FE">
        <w:rPr>
          <w:rFonts w:ascii="Arial" w:hAnsi="Arial" w:cs="Arial"/>
        </w:rPr>
        <w:t xml:space="preserve"> models are always calibrated first.  </w:t>
      </w:r>
      <w:r w:rsidR="00567CEE">
        <w:rPr>
          <w:rFonts w:ascii="Arial" w:hAnsi="Arial" w:cs="Arial"/>
        </w:rPr>
        <w:t xml:space="preserve">Semi-rigid </w:t>
      </w:r>
      <w:r w:rsidR="00CD0847">
        <w:rPr>
          <w:rFonts w:ascii="Arial" w:hAnsi="Arial" w:cs="Arial"/>
        </w:rPr>
        <w:t xml:space="preserve">pavement distress models are </w:t>
      </w:r>
      <w:r w:rsidR="00555246">
        <w:rPr>
          <w:rFonts w:ascii="Arial" w:hAnsi="Arial" w:cs="Arial"/>
        </w:rPr>
        <w:t>dependent on the fatigue and transverse cracking calibration before evaluating</w:t>
      </w:r>
      <w:r w:rsidR="00F8623F">
        <w:rPr>
          <w:rFonts w:ascii="Arial" w:hAnsi="Arial" w:cs="Arial"/>
        </w:rPr>
        <w:t xml:space="preserve"> </w:t>
      </w:r>
      <w:r w:rsidR="00B05AD9">
        <w:rPr>
          <w:rFonts w:ascii="Arial" w:hAnsi="Arial" w:cs="Arial"/>
        </w:rPr>
        <w:t>reflection cracking through the upper asphalt layer</w:t>
      </w:r>
      <w:r w:rsidR="00F55123">
        <w:rPr>
          <w:rFonts w:ascii="Arial" w:hAnsi="Arial" w:cs="Arial"/>
        </w:rPr>
        <w:t>.  Similarly</w:t>
      </w:r>
      <w:r w:rsidR="005C789E">
        <w:rPr>
          <w:rFonts w:ascii="Arial" w:hAnsi="Arial" w:cs="Arial"/>
        </w:rPr>
        <w:t xml:space="preserve">, first asphalt overlay reflection cracking models </w:t>
      </w:r>
      <w:r w:rsidR="005B7613">
        <w:rPr>
          <w:rFonts w:ascii="Arial" w:hAnsi="Arial" w:cs="Arial"/>
        </w:rPr>
        <w:t>require</w:t>
      </w:r>
      <w:r w:rsidR="00B974BC">
        <w:rPr>
          <w:rFonts w:ascii="Arial" w:hAnsi="Arial" w:cs="Arial"/>
        </w:rPr>
        <w:t xml:space="preserve"> </w:t>
      </w:r>
      <w:r w:rsidR="005B7613">
        <w:rPr>
          <w:rFonts w:ascii="Arial" w:hAnsi="Arial" w:cs="Arial"/>
        </w:rPr>
        <w:t xml:space="preserve">the </w:t>
      </w:r>
      <w:r w:rsidR="00A844E4">
        <w:rPr>
          <w:rFonts w:ascii="Arial" w:hAnsi="Arial" w:cs="Arial"/>
        </w:rPr>
        <w:t xml:space="preserve">other cracking </w:t>
      </w:r>
      <w:r w:rsidR="00B974BC">
        <w:rPr>
          <w:rFonts w:ascii="Arial" w:hAnsi="Arial" w:cs="Arial"/>
        </w:rPr>
        <w:t xml:space="preserve">calibration results.  </w:t>
      </w:r>
      <w:r w:rsidR="00C458C3">
        <w:rPr>
          <w:rFonts w:ascii="Arial" w:hAnsi="Arial" w:cs="Arial"/>
        </w:rPr>
        <w:t>T</w:t>
      </w:r>
      <w:r w:rsidR="00B974BC">
        <w:rPr>
          <w:rFonts w:ascii="Arial" w:hAnsi="Arial" w:cs="Arial"/>
        </w:rPr>
        <w:t xml:space="preserve">he IRI model </w:t>
      </w:r>
      <w:r w:rsidR="00932FE4">
        <w:rPr>
          <w:rFonts w:ascii="Arial" w:hAnsi="Arial" w:cs="Arial"/>
        </w:rPr>
        <w:t>is last because it is derivative of all the distress models.</w:t>
      </w:r>
    </w:p>
    <w:p w14:paraId="12C93BCD" w14:textId="48C8DE80" w:rsidR="00BC32B2" w:rsidRDefault="00BC32B2" w:rsidP="00F8735E">
      <w:pPr>
        <w:rPr>
          <w:rFonts w:ascii="Arial" w:hAnsi="Arial" w:cs="Arial"/>
        </w:rPr>
      </w:pPr>
      <w:r>
        <w:rPr>
          <w:rFonts w:ascii="Arial" w:hAnsi="Arial" w:cs="Arial"/>
        </w:rPr>
        <w:t xml:space="preserve">For rigid </w:t>
      </w:r>
      <w:r w:rsidR="001C00F2">
        <w:rPr>
          <w:rFonts w:ascii="Arial" w:hAnsi="Arial" w:cs="Arial"/>
        </w:rPr>
        <w:t>pavements</w:t>
      </w:r>
      <w:r w:rsidR="005239B4">
        <w:rPr>
          <w:rFonts w:ascii="Arial" w:hAnsi="Arial" w:cs="Arial"/>
        </w:rPr>
        <w:t xml:space="preserve">, both JPCP and CRCP, the </w:t>
      </w:r>
      <w:r w:rsidR="00CE0637">
        <w:rPr>
          <w:rFonts w:ascii="Arial" w:hAnsi="Arial" w:cs="Arial"/>
        </w:rPr>
        <w:t>cracking, faulting and punchout</w:t>
      </w:r>
      <w:r w:rsidR="003D2FFF">
        <w:rPr>
          <w:rFonts w:ascii="Arial" w:hAnsi="Arial" w:cs="Arial"/>
        </w:rPr>
        <w:t xml:space="preserve"> models are always calibrated first.  First asphalt overlay reflection cracking models require the other </w:t>
      </w:r>
      <w:r w:rsidR="00271F7C">
        <w:rPr>
          <w:rFonts w:ascii="Arial" w:hAnsi="Arial" w:cs="Arial"/>
        </w:rPr>
        <w:t>distress</w:t>
      </w:r>
      <w:r w:rsidR="003D2FFF">
        <w:rPr>
          <w:rFonts w:ascii="Arial" w:hAnsi="Arial" w:cs="Arial"/>
        </w:rPr>
        <w:t xml:space="preserve"> calibration results.  The IRI model is last because it is derivative of all the distress models.</w:t>
      </w:r>
    </w:p>
    <w:p w14:paraId="675DE39F" w14:textId="77777777" w:rsidR="00B50CFF" w:rsidRDefault="00B50CFF" w:rsidP="00157E19">
      <w:pPr>
        <w:pStyle w:val="Caption"/>
        <w:jc w:val="center"/>
      </w:pPr>
    </w:p>
    <w:p w14:paraId="1040A6B0" w14:textId="339156DE" w:rsidR="00C55C6D" w:rsidRDefault="00157E19" w:rsidP="00157E19">
      <w:pPr>
        <w:pStyle w:val="Caption"/>
        <w:jc w:val="center"/>
      </w:pPr>
      <w:bookmarkStart w:id="16" w:name="_Toc172530189"/>
      <w:r>
        <w:t xml:space="preserve">Figure </w:t>
      </w:r>
      <w:r>
        <w:fldChar w:fldCharType="begin"/>
      </w:r>
      <w:r>
        <w:instrText xml:space="preserve"> SEQ Figure \* ARABIC </w:instrText>
      </w:r>
      <w:r>
        <w:fldChar w:fldCharType="separate"/>
      </w:r>
      <w:r w:rsidR="00EE6D64">
        <w:rPr>
          <w:noProof/>
        </w:rPr>
        <w:t>2</w:t>
      </w:r>
      <w:r>
        <w:rPr>
          <w:noProof/>
        </w:rPr>
        <w:fldChar w:fldCharType="end"/>
      </w:r>
      <w:r>
        <w:t>.  Flexible pavement distress model hierarchy.</w:t>
      </w:r>
      <w:bookmarkEnd w:id="16"/>
    </w:p>
    <w:p w14:paraId="735A0636" w14:textId="4EA9F185" w:rsidR="00496634" w:rsidRDefault="004110FE" w:rsidP="00E93621">
      <w:pPr>
        <w:jc w:val="center"/>
        <w:rPr>
          <w:rFonts w:ascii="Arial" w:hAnsi="Arial" w:cs="Arial"/>
        </w:rPr>
      </w:pPr>
      <w:r>
        <w:rPr>
          <w:rFonts w:ascii="Arial" w:hAnsi="Arial" w:cs="Arial"/>
          <w:noProof/>
        </w:rPr>
        <w:drawing>
          <wp:inline distT="0" distB="0" distL="0" distR="0" wp14:anchorId="590C080B" wp14:editId="0A2F2BA4">
            <wp:extent cx="5499100" cy="3213100"/>
            <wp:effectExtent l="0" t="0" r="6350" b="6350"/>
            <wp:docPr id="147726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84FF457" w14:textId="77777777" w:rsidR="00555246" w:rsidRDefault="00555246" w:rsidP="00A314A3">
      <w:pPr>
        <w:pStyle w:val="Caption"/>
        <w:jc w:val="center"/>
      </w:pPr>
    </w:p>
    <w:p w14:paraId="11451E94" w14:textId="77777777" w:rsidR="00555246" w:rsidRDefault="00555246" w:rsidP="00A314A3">
      <w:pPr>
        <w:pStyle w:val="Caption"/>
        <w:jc w:val="center"/>
      </w:pPr>
    </w:p>
    <w:p w14:paraId="1A5DDE2D" w14:textId="77777777" w:rsidR="00555246" w:rsidRDefault="00555246" w:rsidP="00555246"/>
    <w:p w14:paraId="763FCF76" w14:textId="77777777" w:rsidR="00555246" w:rsidRDefault="00555246" w:rsidP="00555246"/>
    <w:p w14:paraId="64CE844E" w14:textId="77777777" w:rsidR="00555246" w:rsidRDefault="00555246" w:rsidP="00555246"/>
    <w:p w14:paraId="3566043B" w14:textId="77777777" w:rsidR="00555246" w:rsidRDefault="00555246" w:rsidP="00555246"/>
    <w:p w14:paraId="622C788B" w14:textId="77777777" w:rsidR="00555246" w:rsidRDefault="00555246" w:rsidP="00555246"/>
    <w:p w14:paraId="69586FA4" w14:textId="77777777" w:rsidR="00555246" w:rsidRDefault="00555246" w:rsidP="00555246"/>
    <w:p w14:paraId="5CEB797E" w14:textId="77777777" w:rsidR="00555246" w:rsidRDefault="00555246" w:rsidP="00555246"/>
    <w:p w14:paraId="3F623725" w14:textId="77777777" w:rsidR="00555246" w:rsidRDefault="00555246" w:rsidP="00555246"/>
    <w:p w14:paraId="7CEC6B45" w14:textId="77777777" w:rsidR="00555246" w:rsidRDefault="00555246" w:rsidP="00555246"/>
    <w:p w14:paraId="60797709" w14:textId="77777777" w:rsidR="00555246" w:rsidRPr="00555246" w:rsidRDefault="00555246" w:rsidP="00555246"/>
    <w:p w14:paraId="1C41EAD2" w14:textId="77777777" w:rsidR="00555246" w:rsidRDefault="00555246" w:rsidP="00A314A3">
      <w:pPr>
        <w:pStyle w:val="Caption"/>
        <w:jc w:val="center"/>
      </w:pPr>
    </w:p>
    <w:p w14:paraId="0BF84AA4" w14:textId="77777777" w:rsidR="00D9623F" w:rsidRDefault="00D9623F" w:rsidP="00A314A3">
      <w:pPr>
        <w:pStyle w:val="Caption"/>
        <w:jc w:val="center"/>
      </w:pPr>
      <w:bookmarkStart w:id="17" w:name="_Toc172530190"/>
    </w:p>
    <w:p w14:paraId="68F48F90" w14:textId="77777777" w:rsidR="00D9623F" w:rsidRDefault="00D9623F" w:rsidP="00A314A3">
      <w:pPr>
        <w:pStyle w:val="Caption"/>
        <w:jc w:val="center"/>
      </w:pPr>
    </w:p>
    <w:p w14:paraId="2125DAC8" w14:textId="4F541D4A" w:rsidR="00A314A3" w:rsidRDefault="00A314A3" w:rsidP="00A314A3">
      <w:pPr>
        <w:pStyle w:val="Caption"/>
        <w:jc w:val="center"/>
      </w:pPr>
      <w:r>
        <w:lastRenderedPageBreak/>
        <w:t xml:space="preserve">Figure </w:t>
      </w:r>
      <w:r>
        <w:fldChar w:fldCharType="begin"/>
      </w:r>
      <w:r>
        <w:instrText xml:space="preserve"> SEQ Figure \* ARABIC </w:instrText>
      </w:r>
      <w:r>
        <w:fldChar w:fldCharType="separate"/>
      </w:r>
      <w:r w:rsidR="00EE6D64">
        <w:rPr>
          <w:noProof/>
        </w:rPr>
        <w:t>3</w:t>
      </w:r>
      <w:r>
        <w:rPr>
          <w:noProof/>
        </w:rPr>
        <w:fldChar w:fldCharType="end"/>
      </w:r>
      <w:r>
        <w:t>.  Rigid pavement distress model hierarchy.</w:t>
      </w:r>
      <w:bookmarkEnd w:id="17"/>
    </w:p>
    <w:p w14:paraId="7F50AC6B" w14:textId="00ADB487" w:rsidR="00A52B85" w:rsidRPr="00A52B85" w:rsidRDefault="00A75E34" w:rsidP="00A52B85">
      <w:pPr>
        <w:jc w:val="center"/>
      </w:pPr>
      <w:r>
        <w:rPr>
          <w:noProof/>
        </w:rPr>
        <mc:AlternateContent>
          <mc:Choice Requires="wps">
            <w:drawing>
              <wp:anchor distT="0" distB="0" distL="114300" distR="114300" simplePos="0" relativeHeight="251692032" behindDoc="0" locked="0" layoutInCell="1" allowOverlap="1" wp14:anchorId="22F3494E" wp14:editId="0023B8F2">
                <wp:simplePos x="0" y="0"/>
                <wp:positionH relativeFrom="column">
                  <wp:posOffset>3888547</wp:posOffset>
                </wp:positionH>
                <wp:positionV relativeFrom="paragraph">
                  <wp:posOffset>876300</wp:posOffset>
                </wp:positionV>
                <wp:extent cx="364602" cy="1649392"/>
                <wp:effectExtent l="0" t="0" r="0" b="8255"/>
                <wp:wrapNone/>
                <wp:docPr id="1346059413" name="Arrow: Down 3"/>
                <wp:cNvGraphicFramePr/>
                <a:graphic xmlns:a="http://schemas.openxmlformats.org/drawingml/2006/main">
                  <a:graphicData uri="http://schemas.microsoft.com/office/word/2010/wordprocessingShape">
                    <wps:wsp>
                      <wps:cNvSpPr/>
                      <wps:spPr>
                        <a:xfrm>
                          <a:off x="0" y="0"/>
                          <a:ext cx="364602" cy="1649392"/>
                        </a:xfrm>
                        <a:prstGeom prst="downArrow">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E8815A" id="Arrow: Down 3" o:spid="_x0000_s1026" type="#_x0000_t67" style="position:absolute;margin-left:306.2pt;margin-top:69pt;width:28.7pt;height:129.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4wlhAIAAGQFAAAOAAAAZHJzL2Uyb0RvYy54bWysVEtv2zAMvg/YfxB0X22naboGdYogRYcB&#10;RRusHXpWZDk2IIsapcTJfv0o+ZGuK3YYdpFF8ePHh0le3xwazfYKXQ0m59lZypkyEorabHP+/fnu&#10;02fOnBemEBqMyvlROX6z+PjhurVzNYEKdKGQEYlx89bmvPLezpPEyUo1wp2BVYaUJWAjPIm4TQoU&#10;LbE3Opmk6SxpAQuLIJVz9HrbKfki8pelkv6xLJ3yTOecYvPxxHhuwpksrsV8i8JWtezDEP8QRSNq&#10;Q05HqlvhBdth/QdVU0sEB6U/k9AkUJa1VDEHyiZL32TzVAmrYi5UHGfHMrn/Rysf9k92jVSG1rq5&#10;o2vI4lBiE74UHzvEYh3HYqmDZ5Iez2fTWTrhTJIqm02vzq8moZrJydqi818UNCxccl5Aa5aI0MZC&#10;if298x1+wAWPDnRd3NVaRwG3m5VGthfh76WX6Sr+MHLxG0ybADYQzDrG8JKcEoo3f9Qq4LT5pkpW&#10;F5TCJEYSe02NfoSUyvisU1WiUJ377CJNR++hO4NFTDcSBuaS/I/cPcGA7EgG7i7KHh9MVWzV0Tj9&#10;W2Cd8WgRPYPxo3FTG8D3CDRl1Xvu8EORutKEKm2gOK6RIXSD4qy8q+nn3Qvn1wJpMmiGaNr9Ix2l&#10;hjbn0N84qwB/vvce8NSwpOWspUnLufuxE6g4018NtfJVNp2G0YzC9OJyQgK+1mxea8yuWQG1Q0Z7&#10;xcp4DXivh2uJ0LzQUlgGr6QSRpLvnEuPg7Dy3QagtSLVchlhNI5W+HvzZGUgD1UNffl8eBFo+w72&#10;1PsPMEylmL/p4Q4bLA0sdx7KOjb4qa59vWmUY+P0ayfsitdyRJ2W4+IXAAAA//8DAFBLAwQUAAYA&#10;CAAAACEA8m7YQeEAAAALAQAADwAAAGRycy9kb3ducmV2LnhtbEyPy07DMBBF90j8gzVI7KjTFqVt&#10;iFOBJTZUAvqQ2LrxNImIx1HstOnfM6xgObpXd87J16NrxRn70HhSMJ0kIJBKbxuqFBz2rw9LECEa&#10;sqb1hAquGGBd3N7kJrP+Qls872IleIRCZhTUMXaZlKGs0Zkw8R0SZyffOxP57Ctpe3PhcdfKWZKk&#10;0pmG+ENtOtQ1lt+7wSmoGvmxfXk/nIag95u3r6BRf2ql7u/G5ycQEcf4V4ZffEaHgpmOfiAbRKsg&#10;nc4eucrBfMlS3EjTFcscFcxXiwXIIpf/HYofAAAA//8DAFBLAQItABQABgAIAAAAIQC2gziS/gAA&#10;AOEBAAATAAAAAAAAAAAAAAAAAAAAAABbQ29udGVudF9UeXBlc10ueG1sUEsBAi0AFAAGAAgAAAAh&#10;ADj9If/WAAAAlAEAAAsAAAAAAAAAAAAAAAAALwEAAF9yZWxzLy5yZWxzUEsBAi0AFAAGAAgAAAAh&#10;APnzjCWEAgAAZAUAAA4AAAAAAAAAAAAAAAAALgIAAGRycy9lMm9Eb2MueG1sUEsBAi0AFAAGAAgA&#10;AAAhAPJu2EHhAAAACwEAAA8AAAAAAAAAAAAAAAAA3gQAAGRycy9kb3ducmV2LnhtbFBLBQYAAAAA&#10;BAAEAPMAAADsBQAAAAA=&#10;" adj="19213" fillcolor="#0070c0" stroked="f" strokeweight="1.5pt"/>
            </w:pict>
          </mc:Fallback>
        </mc:AlternateContent>
      </w:r>
      <w:r w:rsidR="00A52B85">
        <w:rPr>
          <w:noProof/>
        </w:rPr>
        <w:drawing>
          <wp:inline distT="0" distB="0" distL="0" distR="0" wp14:anchorId="4E0E0918" wp14:editId="757AD8C1">
            <wp:extent cx="5486400" cy="3686175"/>
            <wp:effectExtent l="0" t="0" r="19050" b="9525"/>
            <wp:docPr id="397554062" name="Diagram 3975540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8E030E" w14:textId="6F6CBC85" w:rsidR="00BC70BD" w:rsidRDefault="00540774" w:rsidP="00BC70BD">
      <w:pPr>
        <w:pStyle w:val="Caption"/>
        <w:keepNext/>
      </w:pPr>
      <w:r>
        <w:rPr>
          <w:b/>
          <w:bCs/>
          <w:sz w:val="24"/>
          <w:szCs w:val="24"/>
          <w:highlight w:val="cyan"/>
          <w:u w:val="single"/>
        </w:rPr>
        <w:br w:type="page"/>
      </w:r>
    </w:p>
    <w:p w14:paraId="45059A91" w14:textId="26CBDE1D" w:rsidR="00337F38" w:rsidRPr="00A52B85" w:rsidRDefault="00BC70BD" w:rsidP="00BC70BD">
      <w:pPr>
        <w:pStyle w:val="Caption"/>
        <w:jc w:val="center"/>
      </w:pPr>
      <w:bookmarkStart w:id="18" w:name="_Toc172530191"/>
      <w:r>
        <w:lastRenderedPageBreak/>
        <w:t xml:space="preserve">Figure </w:t>
      </w:r>
      <w:r>
        <w:fldChar w:fldCharType="begin"/>
      </w:r>
      <w:r>
        <w:instrText xml:space="preserve"> SEQ Figure \* ARABIC </w:instrText>
      </w:r>
      <w:r>
        <w:fldChar w:fldCharType="separate"/>
      </w:r>
      <w:r w:rsidR="00EE6D64">
        <w:rPr>
          <w:noProof/>
        </w:rPr>
        <w:t>4</w:t>
      </w:r>
      <w:r>
        <w:fldChar w:fldCharType="end"/>
      </w:r>
      <w:r>
        <w:t xml:space="preserve">.  </w:t>
      </w:r>
      <w:r w:rsidRPr="00A52B85">
        <w:t>Semi-rigid pavement distress model hierarchy.</w:t>
      </w:r>
      <w:bookmarkEnd w:id="18"/>
    </w:p>
    <w:p w14:paraId="42DA2F39" w14:textId="0E3E6A27" w:rsidR="00337F38" w:rsidRDefault="00A52B85" w:rsidP="00A52B85">
      <w:pPr>
        <w:jc w:val="center"/>
        <w:rPr>
          <w:rFonts w:ascii="Arial" w:hAnsi="Arial" w:cs="Arial"/>
          <w:b/>
          <w:bCs/>
          <w:sz w:val="24"/>
          <w:szCs w:val="24"/>
          <w:highlight w:val="cyan"/>
          <w:u w:val="single"/>
        </w:rPr>
      </w:pPr>
      <w:r>
        <w:rPr>
          <w:noProof/>
        </w:rPr>
        <w:drawing>
          <wp:inline distT="0" distB="0" distL="0" distR="0" wp14:anchorId="0B7B1B22" wp14:editId="06E5576F">
            <wp:extent cx="5486400" cy="3562350"/>
            <wp:effectExtent l="0" t="0" r="19050" b="19050"/>
            <wp:docPr id="476804302" name="Diagram 476804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AAB178" w14:textId="77777777" w:rsidR="00337F38" w:rsidRDefault="00337F38">
      <w:pPr>
        <w:rPr>
          <w:rFonts w:ascii="Arial" w:hAnsi="Arial" w:cs="Arial"/>
          <w:b/>
          <w:bCs/>
          <w:sz w:val="24"/>
          <w:szCs w:val="24"/>
          <w:highlight w:val="cyan"/>
          <w:u w:val="single"/>
        </w:rPr>
      </w:pPr>
    </w:p>
    <w:p w14:paraId="030BD2B4" w14:textId="12C07417" w:rsidR="005241E6" w:rsidRPr="009B5DB7" w:rsidRDefault="005241E6" w:rsidP="0085068B">
      <w:pPr>
        <w:pStyle w:val="Heading2"/>
      </w:pPr>
      <w:bookmarkStart w:id="19" w:name="_Toc155337845"/>
      <w:r w:rsidRPr="007E3991">
        <w:t xml:space="preserve">Step 2: Select </w:t>
      </w:r>
      <w:r w:rsidR="00333F87" w:rsidRPr="007E3991">
        <w:t>Pavement</w:t>
      </w:r>
      <w:r w:rsidRPr="007E3991">
        <w:t xml:space="preserve"> Sections for Matrix (User)</w:t>
      </w:r>
      <w:bookmarkEnd w:id="19"/>
    </w:p>
    <w:p w14:paraId="3743D285" w14:textId="77777777" w:rsidR="009B5DB7" w:rsidRDefault="009B5DB7" w:rsidP="005241E6">
      <w:pPr>
        <w:rPr>
          <w:rFonts w:ascii="Arial" w:hAnsi="Arial" w:cs="Arial"/>
        </w:rPr>
      </w:pPr>
    </w:p>
    <w:p w14:paraId="76BFCC02" w14:textId="2192240A" w:rsidR="00C63E0A" w:rsidRDefault="00C63E0A" w:rsidP="005241E6">
      <w:pPr>
        <w:rPr>
          <w:rFonts w:ascii="Arial" w:hAnsi="Arial" w:cs="Arial"/>
        </w:rPr>
      </w:pPr>
      <w:r>
        <w:rPr>
          <w:rFonts w:ascii="Arial" w:hAnsi="Arial" w:cs="Arial"/>
        </w:rPr>
        <w:t xml:space="preserve">The selection of pavement sections for the design matrix will require by far the most effort from the user in preparation for local calibration and, thus, must be discussed comprehensively.  </w:t>
      </w:r>
      <w:r w:rsidR="004A3A3B">
        <w:rPr>
          <w:rFonts w:ascii="Arial" w:hAnsi="Arial" w:cs="Arial"/>
          <w:color w:val="000000" w:themeColor="text1"/>
        </w:rPr>
        <w:t xml:space="preserve">The user must be fully invested in completing this task.  </w:t>
      </w:r>
      <w:r>
        <w:rPr>
          <w:rFonts w:ascii="Arial" w:hAnsi="Arial" w:cs="Arial"/>
        </w:rPr>
        <w:t>Th</w:t>
      </w:r>
      <w:r w:rsidR="00A17124">
        <w:rPr>
          <w:rFonts w:ascii="Arial" w:hAnsi="Arial" w:cs="Arial"/>
        </w:rPr>
        <w:t>is</w:t>
      </w:r>
      <w:r>
        <w:rPr>
          <w:rFonts w:ascii="Arial" w:hAnsi="Arial" w:cs="Arial"/>
        </w:rPr>
        <w:t xml:space="preserve"> task is divided into two primary parts -</w:t>
      </w:r>
    </w:p>
    <w:p w14:paraId="3935289F" w14:textId="3063E8AC" w:rsidR="005241E6" w:rsidRDefault="00C63E0A" w:rsidP="00C63E0A">
      <w:pPr>
        <w:pStyle w:val="ListParagraph"/>
        <w:numPr>
          <w:ilvl w:val="0"/>
          <w:numId w:val="26"/>
        </w:numPr>
        <w:rPr>
          <w:rFonts w:ascii="Arial" w:hAnsi="Arial" w:cs="Arial"/>
        </w:rPr>
      </w:pPr>
      <w:r>
        <w:rPr>
          <w:rFonts w:ascii="Arial" w:hAnsi="Arial" w:cs="Arial"/>
        </w:rPr>
        <w:t xml:space="preserve">Collecting performance data from </w:t>
      </w:r>
      <w:r w:rsidR="009B5DB7">
        <w:rPr>
          <w:rFonts w:ascii="Arial" w:hAnsi="Arial" w:cs="Arial"/>
        </w:rPr>
        <w:t>pavement</w:t>
      </w:r>
      <w:r>
        <w:rPr>
          <w:rFonts w:ascii="Arial" w:hAnsi="Arial" w:cs="Arial"/>
        </w:rPr>
        <w:t xml:space="preserve"> sections</w:t>
      </w:r>
    </w:p>
    <w:p w14:paraId="03D1CC75" w14:textId="79BC0E32" w:rsidR="00C63E0A" w:rsidRDefault="00141CC0" w:rsidP="00C63E0A">
      <w:pPr>
        <w:pStyle w:val="ListParagraph"/>
        <w:numPr>
          <w:ilvl w:val="0"/>
          <w:numId w:val="26"/>
        </w:numPr>
        <w:rPr>
          <w:rFonts w:ascii="Arial" w:hAnsi="Arial" w:cs="Arial"/>
        </w:rPr>
      </w:pPr>
      <w:bookmarkStart w:id="20" w:name="_Hlk154839446"/>
      <w:r>
        <w:rPr>
          <w:rFonts w:ascii="Arial" w:hAnsi="Arial" w:cs="Arial"/>
        </w:rPr>
        <w:t>Selecting inputs to create</w:t>
      </w:r>
      <w:r w:rsidR="00C63E0A">
        <w:rPr>
          <w:rFonts w:ascii="Arial" w:hAnsi="Arial" w:cs="Arial"/>
        </w:rPr>
        <w:t xml:space="preserve"> PMED files (.dgpx) for each pavement </w:t>
      </w:r>
      <w:bookmarkEnd w:id="20"/>
      <w:r w:rsidR="000D5AF0">
        <w:rPr>
          <w:rFonts w:ascii="Arial" w:hAnsi="Arial" w:cs="Arial"/>
        </w:rPr>
        <w:t>section.</w:t>
      </w:r>
    </w:p>
    <w:p w14:paraId="24B24E49" w14:textId="77777777" w:rsidR="00141CC0" w:rsidRDefault="00141CC0" w:rsidP="005241E6">
      <w:pPr>
        <w:rPr>
          <w:rFonts w:ascii="Arial" w:hAnsi="Arial" w:cs="Arial"/>
        </w:rPr>
      </w:pPr>
    </w:p>
    <w:p w14:paraId="6B68BC67" w14:textId="6A877F83" w:rsidR="009B5DB7" w:rsidRPr="009B5DB7" w:rsidRDefault="009B5DB7" w:rsidP="009B5DB7">
      <w:pPr>
        <w:pStyle w:val="ListParagraph"/>
        <w:ind w:left="780"/>
        <w:rPr>
          <w:rFonts w:ascii="Arial" w:hAnsi="Arial" w:cs="Arial"/>
          <w:b/>
          <w:bCs/>
          <w:sz w:val="24"/>
          <w:szCs w:val="24"/>
        </w:rPr>
      </w:pPr>
      <w:bookmarkStart w:id="21" w:name="_Hlk154839410"/>
      <w:r w:rsidRPr="009B5DB7">
        <w:rPr>
          <w:rFonts w:ascii="Arial" w:hAnsi="Arial" w:cs="Arial"/>
          <w:b/>
          <w:bCs/>
          <w:sz w:val="24"/>
          <w:szCs w:val="24"/>
        </w:rPr>
        <w:t>*Collecting Performance Data from Pavement Sections*</w:t>
      </w:r>
    </w:p>
    <w:bookmarkEnd w:id="21"/>
    <w:p w14:paraId="3147CEA4" w14:textId="77777777" w:rsidR="009B5DB7" w:rsidRPr="009B5DB7" w:rsidRDefault="009B5DB7" w:rsidP="009B5DB7">
      <w:pPr>
        <w:ind w:left="420"/>
        <w:rPr>
          <w:rFonts w:ascii="Arial" w:hAnsi="Arial" w:cs="Arial"/>
        </w:rPr>
      </w:pPr>
    </w:p>
    <w:p w14:paraId="4F5FFC3B" w14:textId="73B2E6A9" w:rsidR="00AE178A" w:rsidRPr="009B5DB7" w:rsidRDefault="00B5222F" w:rsidP="00F8735E">
      <w:pPr>
        <w:rPr>
          <w:rFonts w:ascii="Arial" w:hAnsi="Arial" w:cs="Arial"/>
          <w:b/>
          <w:bCs/>
          <w:i/>
          <w:iCs/>
        </w:rPr>
      </w:pPr>
      <w:r w:rsidRPr="009B5DB7">
        <w:rPr>
          <w:rFonts w:ascii="Arial" w:hAnsi="Arial" w:cs="Arial"/>
          <w:b/>
          <w:bCs/>
          <w:i/>
          <w:iCs/>
        </w:rPr>
        <w:t xml:space="preserve">Sources of </w:t>
      </w:r>
      <w:r w:rsidR="009B5DB7" w:rsidRPr="009B5DB7">
        <w:rPr>
          <w:rFonts w:ascii="Arial" w:hAnsi="Arial" w:cs="Arial"/>
          <w:b/>
          <w:bCs/>
          <w:i/>
          <w:iCs/>
        </w:rPr>
        <w:t>Pavement</w:t>
      </w:r>
      <w:r w:rsidRPr="009B5DB7">
        <w:rPr>
          <w:rFonts w:ascii="Arial" w:hAnsi="Arial" w:cs="Arial"/>
          <w:b/>
          <w:bCs/>
          <w:i/>
          <w:iCs/>
        </w:rPr>
        <w:t xml:space="preserve"> Sections for the Design Matrix</w:t>
      </w:r>
    </w:p>
    <w:p w14:paraId="3A0FE34D" w14:textId="20B287C4" w:rsidR="00B5222F" w:rsidRDefault="004F2BAC" w:rsidP="00F8735E">
      <w:pPr>
        <w:rPr>
          <w:rFonts w:ascii="Arial" w:hAnsi="Arial" w:cs="Arial"/>
        </w:rPr>
      </w:pPr>
      <w:r>
        <w:rPr>
          <w:rFonts w:ascii="Arial" w:hAnsi="Arial" w:cs="Arial"/>
        </w:rPr>
        <w:t>Agencies have t</w:t>
      </w:r>
      <w:r w:rsidR="00C1528A">
        <w:rPr>
          <w:rFonts w:ascii="Arial" w:hAnsi="Arial" w:cs="Arial"/>
        </w:rPr>
        <w:t xml:space="preserve">hree </w:t>
      </w:r>
      <w:r>
        <w:rPr>
          <w:rFonts w:ascii="Arial" w:hAnsi="Arial" w:cs="Arial"/>
        </w:rPr>
        <w:t xml:space="preserve">primary sources of pavement section </w:t>
      </w:r>
      <w:r w:rsidR="000D5AF0">
        <w:rPr>
          <w:rFonts w:ascii="Arial" w:hAnsi="Arial" w:cs="Arial"/>
        </w:rPr>
        <w:t xml:space="preserve">performance </w:t>
      </w:r>
      <w:r>
        <w:rPr>
          <w:rFonts w:ascii="Arial" w:hAnsi="Arial" w:cs="Arial"/>
        </w:rPr>
        <w:t>data</w:t>
      </w:r>
      <w:r w:rsidR="00D23B34">
        <w:rPr>
          <w:rFonts w:ascii="Arial" w:hAnsi="Arial" w:cs="Arial"/>
        </w:rPr>
        <w:t>, which are discussed in the following paragraphs.</w:t>
      </w:r>
    </w:p>
    <w:p w14:paraId="6D510A59" w14:textId="367D834E" w:rsidR="007574BC" w:rsidRPr="006B5501" w:rsidRDefault="004F2BAC" w:rsidP="004F2BAC">
      <w:pPr>
        <w:pStyle w:val="ListParagraph"/>
        <w:numPr>
          <w:ilvl w:val="0"/>
          <w:numId w:val="14"/>
        </w:numPr>
        <w:rPr>
          <w:rFonts w:ascii="Arial" w:hAnsi="Arial" w:cs="Arial"/>
        </w:rPr>
      </w:pPr>
      <w:r w:rsidRPr="00716A98">
        <w:rPr>
          <w:rFonts w:ascii="Arial" w:hAnsi="Arial" w:cs="Arial"/>
          <w:u w:val="single"/>
        </w:rPr>
        <w:t>L</w:t>
      </w:r>
      <w:r w:rsidR="00355DF6">
        <w:rPr>
          <w:rFonts w:ascii="Arial" w:hAnsi="Arial" w:cs="Arial"/>
          <w:u w:val="single"/>
        </w:rPr>
        <w:t xml:space="preserve">ong </w:t>
      </w:r>
      <w:r w:rsidRPr="00716A98">
        <w:rPr>
          <w:rFonts w:ascii="Arial" w:hAnsi="Arial" w:cs="Arial"/>
          <w:u w:val="single"/>
        </w:rPr>
        <w:t>T</w:t>
      </w:r>
      <w:r w:rsidR="00355DF6">
        <w:rPr>
          <w:rFonts w:ascii="Arial" w:hAnsi="Arial" w:cs="Arial"/>
          <w:u w:val="single"/>
        </w:rPr>
        <w:t xml:space="preserve">erm </w:t>
      </w:r>
      <w:r w:rsidRPr="00716A98">
        <w:rPr>
          <w:rFonts w:ascii="Arial" w:hAnsi="Arial" w:cs="Arial"/>
          <w:u w:val="single"/>
        </w:rPr>
        <w:t>P</w:t>
      </w:r>
      <w:r w:rsidR="00355DF6">
        <w:rPr>
          <w:rFonts w:ascii="Arial" w:hAnsi="Arial" w:cs="Arial"/>
          <w:u w:val="single"/>
        </w:rPr>
        <w:t xml:space="preserve">avement </w:t>
      </w:r>
      <w:r w:rsidRPr="00716A98">
        <w:rPr>
          <w:rFonts w:ascii="Arial" w:hAnsi="Arial" w:cs="Arial"/>
          <w:u w:val="single"/>
        </w:rPr>
        <w:t>P</w:t>
      </w:r>
      <w:r w:rsidR="00355DF6">
        <w:rPr>
          <w:rFonts w:ascii="Arial" w:hAnsi="Arial" w:cs="Arial"/>
          <w:u w:val="single"/>
        </w:rPr>
        <w:t xml:space="preserve">erformance (LTPP) </w:t>
      </w:r>
      <w:r w:rsidRPr="00716A98">
        <w:rPr>
          <w:rFonts w:ascii="Arial" w:hAnsi="Arial" w:cs="Arial"/>
          <w:u w:val="single"/>
        </w:rPr>
        <w:t>Program</w:t>
      </w:r>
    </w:p>
    <w:p w14:paraId="7BC14E34" w14:textId="77777777" w:rsidR="007574BC" w:rsidRPr="007574BC" w:rsidRDefault="007574BC" w:rsidP="007574BC">
      <w:pPr>
        <w:pStyle w:val="ListParagraph"/>
        <w:rPr>
          <w:rFonts w:ascii="Arial" w:hAnsi="Arial" w:cs="Arial"/>
        </w:rPr>
      </w:pPr>
    </w:p>
    <w:p w14:paraId="5E0B33DD" w14:textId="77777777" w:rsidR="002848A5" w:rsidRDefault="002848A5" w:rsidP="002848A5">
      <w:pPr>
        <w:pStyle w:val="ListParagraph"/>
        <w:rPr>
          <w:rFonts w:ascii="Arial" w:hAnsi="Arial" w:cs="Arial"/>
        </w:rPr>
      </w:pPr>
      <w:r>
        <w:rPr>
          <w:rFonts w:ascii="Arial" w:hAnsi="Arial" w:cs="Arial"/>
        </w:rPr>
        <w:t xml:space="preserve">LTPP sections in the CAT database were those used for global calibrations.  However, it is important to note that not all LTPP sections of each pavement type were used in the </w:t>
      </w:r>
      <w:r>
        <w:rPr>
          <w:rFonts w:ascii="Arial" w:hAnsi="Arial" w:cs="Arial"/>
        </w:rPr>
        <w:lastRenderedPageBreak/>
        <w:t>global calibrations, therefore they are not available in the CAT database.  Users must separately obtain information for unavailable sections from the InfoPave website.</w:t>
      </w:r>
    </w:p>
    <w:p w14:paraId="64B984B2" w14:textId="77777777" w:rsidR="002848A5" w:rsidRDefault="002848A5" w:rsidP="007574BC">
      <w:pPr>
        <w:pStyle w:val="ListParagraph"/>
        <w:rPr>
          <w:rFonts w:ascii="Arial" w:hAnsi="Arial" w:cs="Arial"/>
        </w:rPr>
      </w:pPr>
    </w:p>
    <w:p w14:paraId="609B0157" w14:textId="4A05F02F" w:rsidR="00355DF6" w:rsidRDefault="004F2BAC" w:rsidP="007574BC">
      <w:pPr>
        <w:pStyle w:val="ListParagraph"/>
        <w:rPr>
          <w:rFonts w:ascii="Arial" w:hAnsi="Arial" w:cs="Arial"/>
        </w:rPr>
      </w:pPr>
      <w:r>
        <w:rPr>
          <w:rFonts w:ascii="Arial" w:hAnsi="Arial" w:cs="Arial"/>
        </w:rPr>
        <w:t>Every State</w:t>
      </w:r>
      <w:r w:rsidR="002848A5">
        <w:rPr>
          <w:rFonts w:ascii="Arial" w:hAnsi="Arial" w:cs="Arial"/>
        </w:rPr>
        <w:t xml:space="preserve"> and Canadian Province</w:t>
      </w:r>
      <w:r>
        <w:rPr>
          <w:rFonts w:ascii="Arial" w:hAnsi="Arial" w:cs="Arial"/>
        </w:rPr>
        <w:t xml:space="preserve"> has at least a few LTPP test sections from which materials and performance data were collected</w:t>
      </w:r>
      <w:r w:rsidR="00355DF6">
        <w:rPr>
          <w:rFonts w:ascii="Arial" w:hAnsi="Arial" w:cs="Arial"/>
        </w:rPr>
        <w:t xml:space="preserve"> extensively</w:t>
      </w:r>
      <w:r>
        <w:rPr>
          <w:rFonts w:ascii="Arial" w:hAnsi="Arial" w:cs="Arial"/>
        </w:rPr>
        <w:t xml:space="preserve">.  </w:t>
      </w:r>
      <w:r w:rsidR="00590B79">
        <w:rPr>
          <w:rFonts w:ascii="Arial" w:hAnsi="Arial" w:cs="Arial"/>
        </w:rPr>
        <w:t xml:space="preserve">Test sections include pavements specifically constructed or rehabilitated for the program under the Specific Pavement Studies (SPS) category and </w:t>
      </w:r>
      <w:r w:rsidR="00355DF6">
        <w:rPr>
          <w:rFonts w:ascii="Arial" w:hAnsi="Arial" w:cs="Arial"/>
        </w:rPr>
        <w:t>as-built pavements incorporated without special modification under the General Pavement Studies (GPS) category.</w:t>
      </w:r>
      <w:r w:rsidR="00B04162">
        <w:rPr>
          <w:rFonts w:ascii="Arial" w:hAnsi="Arial" w:cs="Arial"/>
        </w:rPr>
        <w:t xml:space="preserve"> </w:t>
      </w:r>
    </w:p>
    <w:p w14:paraId="5711FFC5" w14:textId="77777777" w:rsidR="00355DF6" w:rsidRDefault="00355DF6" w:rsidP="00355DF6">
      <w:pPr>
        <w:pStyle w:val="ListParagraph"/>
        <w:rPr>
          <w:rFonts w:ascii="Arial" w:hAnsi="Arial" w:cs="Arial"/>
        </w:rPr>
      </w:pPr>
    </w:p>
    <w:p w14:paraId="22FF3244" w14:textId="3F6294A7" w:rsidR="00647CD6" w:rsidRDefault="00E848AA" w:rsidP="00355DF6">
      <w:pPr>
        <w:pStyle w:val="ListParagraph"/>
        <w:rPr>
          <w:rFonts w:ascii="Arial" w:hAnsi="Arial" w:cs="Arial"/>
        </w:rPr>
      </w:pPr>
      <w:r>
        <w:rPr>
          <w:rFonts w:ascii="Arial" w:hAnsi="Arial" w:cs="Arial"/>
        </w:rPr>
        <w:t xml:space="preserve">Field acquisition of </w:t>
      </w:r>
      <w:r w:rsidR="008458A5">
        <w:rPr>
          <w:rFonts w:ascii="Arial" w:hAnsi="Arial" w:cs="Arial"/>
        </w:rPr>
        <w:t xml:space="preserve">performance </w:t>
      </w:r>
      <w:r>
        <w:rPr>
          <w:rFonts w:ascii="Arial" w:hAnsi="Arial" w:cs="Arial"/>
        </w:rPr>
        <w:t xml:space="preserve">data was conducted using the methods described </w:t>
      </w:r>
      <w:r w:rsidR="000D5AF0">
        <w:rPr>
          <w:rFonts w:ascii="Arial" w:hAnsi="Arial" w:cs="Arial"/>
        </w:rPr>
        <w:t xml:space="preserve">in </w:t>
      </w:r>
      <w:r>
        <w:rPr>
          <w:rFonts w:ascii="Arial" w:hAnsi="Arial" w:cs="Arial"/>
        </w:rPr>
        <w:t>t</w:t>
      </w:r>
      <w:r w:rsidR="006B5501">
        <w:rPr>
          <w:rFonts w:ascii="Arial" w:hAnsi="Arial" w:cs="Arial"/>
        </w:rPr>
        <w:t>he FHWA Distress Identification Manual (</w:t>
      </w:r>
      <w:r w:rsidR="004F2BAC">
        <w:rPr>
          <w:rFonts w:ascii="Arial" w:hAnsi="Arial" w:cs="Arial"/>
        </w:rPr>
        <w:t>D</w:t>
      </w:r>
      <w:r>
        <w:rPr>
          <w:rFonts w:ascii="Arial" w:hAnsi="Arial" w:cs="Arial"/>
        </w:rPr>
        <w:t>IM).  Measured units of distress for LTPP sections are the same as those used for PMED predictions, thus no conversion of performance data is required for local calibration.  D</w:t>
      </w:r>
      <w:r w:rsidR="004F2BAC">
        <w:rPr>
          <w:rFonts w:ascii="Arial" w:hAnsi="Arial" w:cs="Arial"/>
        </w:rPr>
        <w:t xml:space="preserve">ata is stored in the FHWA InfoPave website -  </w:t>
      </w:r>
      <w:hyperlink r:id="rId20" w:history="1">
        <w:r w:rsidR="004F2BAC" w:rsidRPr="004F2BAC">
          <w:rPr>
            <w:rStyle w:val="Hyperlink"/>
            <w:rFonts w:ascii="Arial" w:hAnsi="Arial" w:cs="Arial"/>
          </w:rPr>
          <w:t>LTPP InfoPave - Home (dot.gov)</w:t>
        </w:r>
      </w:hyperlink>
      <w:r w:rsidR="004F2BAC">
        <w:rPr>
          <w:rFonts w:ascii="Arial" w:hAnsi="Arial" w:cs="Arial"/>
        </w:rPr>
        <w:t>.</w:t>
      </w:r>
      <w:r w:rsidR="00CD73DF">
        <w:rPr>
          <w:rFonts w:ascii="Arial" w:hAnsi="Arial" w:cs="Arial"/>
        </w:rPr>
        <w:t xml:space="preserve"> </w:t>
      </w:r>
      <w:r w:rsidR="0053275A">
        <w:rPr>
          <w:rFonts w:ascii="Arial" w:hAnsi="Arial" w:cs="Arial"/>
        </w:rPr>
        <w:t xml:space="preserve"> An explanation for the structure and content of </w:t>
      </w:r>
      <w:r w:rsidR="0053275A" w:rsidRPr="00422E27">
        <w:rPr>
          <w:rFonts w:ascii="Arial" w:hAnsi="Arial" w:cs="Arial"/>
          <w:color w:val="000000" w:themeColor="text1"/>
        </w:rPr>
        <w:t xml:space="preserve">the </w:t>
      </w:r>
      <w:r w:rsidR="00D23B34" w:rsidRPr="00422E27">
        <w:rPr>
          <w:rFonts w:ascii="Arial" w:hAnsi="Arial" w:cs="Arial"/>
          <w:color w:val="000000" w:themeColor="text1"/>
        </w:rPr>
        <w:t xml:space="preserve">LTPP </w:t>
      </w:r>
      <w:r w:rsidR="00CD73DF" w:rsidRPr="00422E27">
        <w:rPr>
          <w:rFonts w:ascii="Arial" w:hAnsi="Arial" w:cs="Arial"/>
          <w:color w:val="000000" w:themeColor="text1"/>
        </w:rPr>
        <w:t>analysis</w:t>
      </w:r>
      <w:r w:rsidR="0053275A" w:rsidRPr="00422E27">
        <w:rPr>
          <w:rFonts w:ascii="Arial" w:hAnsi="Arial" w:cs="Arial"/>
          <w:color w:val="000000" w:themeColor="text1"/>
        </w:rPr>
        <w:t>-</w:t>
      </w:r>
      <w:r w:rsidR="00CD73DF" w:rsidRPr="00422E27">
        <w:rPr>
          <w:rFonts w:ascii="Arial" w:hAnsi="Arial" w:cs="Arial"/>
          <w:color w:val="000000" w:themeColor="text1"/>
        </w:rPr>
        <w:t>ready dataset</w:t>
      </w:r>
      <w:r w:rsidR="0053275A" w:rsidRPr="00422E27">
        <w:rPr>
          <w:rFonts w:ascii="Arial" w:hAnsi="Arial" w:cs="Arial"/>
          <w:color w:val="000000" w:themeColor="text1"/>
        </w:rPr>
        <w:t xml:space="preserve"> can </w:t>
      </w:r>
      <w:r w:rsidR="0053275A">
        <w:rPr>
          <w:rFonts w:ascii="Arial" w:hAnsi="Arial" w:cs="Arial"/>
        </w:rPr>
        <w:t>be found in the tech brief document ‘ FHWA-HRT-22-114’.</w:t>
      </w:r>
    </w:p>
    <w:p w14:paraId="0B19EEA4" w14:textId="77777777" w:rsidR="00647CD6" w:rsidRDefault="00647CD6" w:rsidP="00355DF6">
      <w:pPr>
        <w:pStyle w:val="ListParagraph"/>
        <w:rPr>
          <w:rFonts w:ascii="Arial" w:hAnsi="Arial" w:cs="Arial"/>
        </w:rPr>
      </w:pPr>
    </w:p>
    <w:p w14:paraId="5CCC4B6F" w14:textId="474E3797" w:rsidR="00743E65" w:rsidRDefault="00111A3E" w:rsidP="00355DF6">
      <w:pPr>
        <w:pStyle w:val="ListParagraph"/>
        <w:rPr>
          <w:rFonts w:ascii="Arial" w:hAnsi="Arial" w:cs="Arial"/>
        </w:rPr>
      </w:pPr>
      <w:r>
        <w:rPr>
          <w:rFonts w:ascii="Arial" w:hAnsi="Arial" w:cs="Arial"/>
        </w:rPr>
        <w:t xml:space="preserve">Users may </w:t>
      </w:r>
      <w:r w:rsidR="00D54A2F">
        <w:rPr>
          <w:rFonts w:ascii="Arial" w:hAnsi="Arial" w:cs="Arial"/>
        </w:rPr>
        <w:t xml:space="preserve">upload </w:t>
      </w:r>
      <w:r>
        <w:rPr>
          <w:rFonts w:ascii="Arial" w:hAnsi="Arial" w:cs="Arial"/>
        </w:rPr>
        <w:t xml:space="preserve">LTPP data </w:t>
      </w:r>
      <w:r w:rsidR="00970407">
        <w:rPr>
          <w:rFonts w:ascii="Arial" w:hAnsi="Arial" w:cs="Arial"/>
        </w:rPr>
        <w:t>directly from th</w:t>
      </w:r>
      <w:r w:rsidR="004F2BAC" w:rsidRPr="0049779F">
        <w:rPr>
          <w:rFonts w:ascii="Arial" w:hAnsi="Arial" w:cs="Arial"/>
        </w:rPr>
        <w:t>e CAT database</w:t>
      </w:r>
      <w:r w:rsidR="00970407">
        <w:rPr>
          <w:rFonts w:ascii="Arial" w:hAnsi="Arial" w:cs="Arial"/>
        </w:rPr>
        <w:t xml:space="preserve">.  Availability of data varies depending on the </w:t>
      </w:r>
      <w:r w:rsidR="006E6A49">
        <w:rPr>
          <w:rFonts w:ascii="Arial" w:hAnsi="Arial" w:cs="Arial"/>
        </w:rPr>
        <w:t>PMED file version</w:t>
      </w:r>
      <w:r w:rsidR="00FD2EBB">
        <w:rPr>
          <w:rFonts w:ascii="Arial" w:hAnsi="Arial" w:cs="Arial"/>
        </w:rPr>
        <w:t xml:space="preserve">, as shown in </w:t>
      </w:r>
      <w:r w:rsidR="00952FD7">
        <w:rPr>
          <w:rFonts w:ascii="Arial" w:hAnsi="Arial" w:cs="Arial"/>
        </w:rPr>
        <w:t>Table 4</w:t>
      </w:r>
      <w:r w:rsidR="00FD2EBB">
        <w:rPr>
          <w:rFonts w:ascii="Arial" w:hAnsi="Arial" w:cs="Arial"/>
        </w:rPr>
        <w:t xml:space="preserve"> for different </w:t>
      </w:r>
      <w:r w:rsidR="00743E65">
        <w:rPr>
          <w:rFonts w:ascii="Arial" w:hAnsi="Arial" w:cs="Arial"/>
        </w:rPr>
        <w:t>pavement types.</w:t>
      </w:r>
    </w:p>
    <w:p w14:paraId="7C1EF319" w14:textId="77777777" w:rsidR="00743E65" w:rsidRDefault="00743E65" w:rsidP="00355DF6">
      <w:pPr>
        <w:pStyle w:val="ListParagraph"/>
        <w:rPr>
          <w:rFonts w:ascii="Arial" w:hAnsi="Arial" w:cs="Arial"/>
        </w:rPr>
      </w:pPr>
    </w:p>
    <w:p w14:paraId="01E85FC9" w14:textId="4EA8BFB1" w:rsidR="00952FD7" w:rsidRDefault="003C11DF" w:rsidP="003C11DF">
      <w:pPr>
        <w:pStyle w:val="Caption"/>
        <w:jc w:val="center"/>
      </w:pPr>
      <w:bookmarkStart w:id="22" w:name="_Toc172530626"/>
      <w:r>
        <w:t xml:space="preserve">Table </w:t>
      </w:r>
      <w:r>
        <w:fldChar w:fldCharType="begin"/>
      </w:r>
      <w:r>
        <w:instrText xml:space="preserve"> SEQ Table \* ARABIC </w:instrText>
      </w:r>
      <w:r>
        <w:fldChar w:fldCharType="separate"/>
      </w:r>
      <w:r>
        <w:rPr>
          <w:noProof/>
        </w:rPr>
        <w:t>4</w:t>
      </w:r>
      <w:r>
        <w:fldChar w:fldCharType="end"/>
      </w:r>
      <w:r w:rsidR="00952FD7">
        <w:t>.  LTPP Availability in CAT</w:t>
      </w:r>
      <w:bookmarkEnd w:id="22"/>
    </w:p>
    <w:tbl>
      <w:tblPr>
        <w:tblStyle w:val="GridTable1Light"/>
        <w:tblW w:w="0" w:type="auto"/>
        <w:jc w:val="center"/>
        <w:tblLook w:val="04A0" w:firstRow="1" w:lastRow="0" w:firstColumn="1" w:lastColumn="0" w:noHBand="0" w:noVBand="1"/>
      </w:tblPr>
      <w:tblGrid>
        <w:gridCol w:w="2238"/>
        <w:gridCol w:w="2206"/>
        <w:gridCol w:w="2206"/>
        <w:gridCol w:w="2206"/>
      </w:tblGrid>
      <w:tr w:rsidR="00A95320" w14:paraId="5C29884B" w14:textId="77777777" w:rsidTr="005327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8" w:type="dxa"/>
          </w:tcPr>
          <w:p w14:paraId="4E2020D5" w14:textId="3445ADC3" w:rsidR="00743E65" w:rsidRDefault="00E65A84" w:rsidP="00E379E1">
            <w:pPr>
              <w:pStyle w:val="ListParagraph"/>
              <w:ind w:left="0"/>
              <w:jc w:val="center"/>
              <w:rPr>
                <w:rFonts w:ascii="Arial" w:hAnsi="Arial" w:cs="Arial"/>
              </w:rPr>
            </w:pPr>
            <w:r>
              <w:rPr>
                <w:rFonts w:ascii="Arial" w:hAnsi="Arial" w:cs="Arial"/>
              </w:rPr>
              <w:t>Design Type</w:t>
            </w:r>
          </w:p>
        </w:tc>
        <w:tc>
          <w:tcPr>
            <w:tcW w:w="2206" w:type="dxa"/>
          </w:tcPr>
          <w:p w14:paraId="41985A5B" w14:textId="1EA05B2C" w:rsidR="00743E65" w:rsidRDefault="00E65A84" w:rsidP="00E379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V2.5</w:t>
            </w:r>
          </w:p>
        </w:tc>
        <w:tc>
          <w:tcPr>
            <w:tcW w:w="2206" w:type="dxa"/>
          </w:tcPr>
          <w:p w14:paraId="0CCF19C5" w14:textId="7EAF1BC7" w:rsidR="00743E65" w:rsidRDefault="00E65A84" w:rsidP="00E379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V2.6</w:t>
            </w:r>
          </w:p>
        </w:tc>
        <w:tc>
          <w:tcPr>
            <w:tcW w:w="2206" w:type="dxa"/>
          </w:tcPr>
          <w:p w14:paraId="001C63B3" w14:textId="145AC45C" w:rsidR="00743E65" w:rsidRDefault="00E65A84" w:rsidP="00E379E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V3.0</w:t>
            </w:r>
          </w:p>
        </w:tc>
      </w:tr>
      <w:tr w:rsidR="00A95320" w14:paraId="695FAAE3" w14:textId="77777777" w:rsidTr="0053275A">
        <w:trPr>
          <w:jc w:val="center"/>
        </w:trPr>
        <w:tc>
          <w:tcPr>
            <w:cnfStyle w:val="001000000000" w:firstRow="0" w:lastRow="0" w:firstColumn="1" w:lastColumn="0" w:oddVBand="0" w:evenVBand="0" w:oddHBand="0" w:evenHBand="0" w:firstRowFirstColumn="0" w:firstRowLastColumn="0" w:lastRowFirstColumn="0" w:lastRowLastColumn="0"/>
            <w:tcW w:w="2238" w:type="dxa"/>
          </w:tcPr>
          <w:p w14:paraId="405E7CEA" w14:textId="214E9B28" w:rsidR="00743E65" w:rsidRDefault="00CE15AE" w:rsidP="00355DF6">
            <w:pPr>
              <w:pStyle w:val="ListParagraph"/>
              <w:ind w:left="0"/>
              <w:rPr>
                <w:rFonts w:ascii="Arial" w:hAnsi="Arial" w:cs="Arial"/>
              </w:rPr>
            </w:pPr>
            <w:r>
              <w:rPr>
                <w:rFonts w:ascii="Arial" w:hAnsi="Arial" w:cs="Arial"/>
              </w:rPr>
              <w:t>Flexible - New</w:t>
            </w:r>
          </w:p>
        </w:tc>
        <w:tc>
          <w:tcPr>
            <w:tcW w:w="2206" w:type="dxa"/>
          </w:tcPr>
          <w:p w14:paraId="03EAF2CE" w14:textId="2AF9B679" w:rsidR="00743E65"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r w:rsidR="00B128BB">
              <w:rPr>
                <w:rFonts w:ascii="Arial" w:hAnsi="Arial" w:cs="Arial"/>
              </w:rPr>
              <w:t>**</w:t>
            </w:r>
          </w:p>
        </w:tc>
        <w:tc>
          <w:tcPr>
            <w:tcW w:w="2206" w:type="dxa"/>
          </w:tcPr>
          <w:p w14:paraId="67717B7C" w14:textId="28DDC131" w:rsidR="00743E65"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p>
        </w:tc>
        <w:tc>
          <w:tcPr>
            <w:tcW w:w="2206" w:type="dxa"/>
          </w:tcPr>
          <w:p w14:paraId="079B3C29" w14:textId="5E494C77" w:rsidR="00743E65"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p>
        </w:tc>
      </w:tr>
      <w:tr w:rsidR="00A95320" w14:paraId="19EFA1D1" w14:textId="77777777" w:rsidTr="0053275A">
        <w:trPr>
          <w:jc w:val="center"/>
        </w:trPr>
        <w:tc>
          <w:tcPr>
            <w:cnfStyle w:val="001000000000" w:firstRow="0" w:lastRow="0" w:firstColumn="1" w:lastColumn="0" w:oddVBand="0" w:evenVBand="0" w:oddHBand="0" w:evenHBand="0" w:firstRowFirstColumn="0" w:firstRowLastColumn="0" w:lastRowFirstColumn="0" w:lastRowLastColumn="0"/>
            <w:tcW w:w="2238" w:type="dxa"/>
          </w:tcPr>
          <w:p w14:paraId="162BB6EF" w14:textId="16DE95AE" w:rsidR="00743E65" w:rsidRDefault="00CE15AE" w:rsidP="00355DF6">
            <w:pPr>
              <w:pStyle w:val="ListParagraph"/>
              <w:ind w:left="0"/>
              <w:rPr>
                <w:rFonts w:ascii="Arial" w:hAnsi="Arial" w:cs="Arial"/>
              </w:rPr>
            </w:pPr>
            <w:r>
              <w:rPr>
                <w:rFonts w:ascii="Arial" w:hAnsi="Arial" w:cs="Arial"/>
              </w:rPr>
              <w:t>Flexible - Rehab</w:t>
            </w:r>
          </w:p>
        </w:tc>
        <w:tc>
          <w:tcPr>
            <w:tcW w:w="2206" w:type="dxa"/>
          </w:tcPr>
          <w:p w14:paraId="2615BAF4" w14:textId="6F2E3A88" w:rsidR="00743E65" w:rsidRPr="00CF31D0" w:rsidRDefault="00E379E1" w:rsidP="00CF31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F31D0">
              <w:rPr>
                <w:rFonts w:ascii="Arial" w:hAnsi="Arial" w:cs="Arial"/>
              </w:rPr>
              <w:t>Yes</w:t>
            </w:r>
            <w:r w:rsidR="00B128BB">
              <w:rPr>
                <w:rFonts w:ascii="Arial" w:hAnsi="Arial" w:cs="Arial"/>
              </w:rPr>
              <w:t>**</w:t>
            </w:r>
          </w:p>
        </w:tc>
        <w:tc>
          <w:tcPr>
            <w:tcW w:w="2206" w:type="dxa"/>
          </w:tcPr>
          <w:p w14:paraId="2AB1EB19" w14:textId="5ED460CF" w:rsidR="00743E65"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p>
        </w:tc>
        <w:tc>
          <w:tcPr>
            <w:tcW w:w="2206" w:type="dxa"/>
          </w:tcPr>
          <w:p w14:paraId="0694EA5D" w14:textId="1492CEED" w:rsidR="00743E65"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p>
        </w:tc>
      </w:tr>
      <w:tr w:rsidR="00E379E1" w14:paraId="31C4E214" w14:textId="77777777" w:rsidTr="0053275A">
        <w:trPr>
          <w:jc w:val="center"/>
        </w:trPr>
        <w:tc>
          <w:tcPr>
            <w:cnfStyle w:val="001000000000" w:firstRow="0" w:lastRow="0" w:firstColumn="1" w:lastColumn="0" w:oddVBand="0" w:evenVBand="0" w:oddHBand="0" w:evenHBand="0" w:firstRowFirstColumn="0" w:firstRowLastColumn="0" w:lastRowFirstColumn="0" w:lastRowLastColumn="0"/>
            <w:tcW w:w="2238" w:type="dxa"/>
          </w:tcPr>
          <w:p w14:paraId="191F92F7" w14:textId="4A53B549" w:rsidR="00E379E1" w:rsidRDefault="00E379E1" w:rsidP="00E379E1">
            <w:pPr>
              <w:pStyle w:val="ListParagraph"/>
              <w:ind w:left="0"/>
              <w:rPr>
                <w:rFonts w:ascii="Arial" w:hAnsi="Arial" w:cs="Arial"/>
              </w:rPr>
            </w:pPr>
            <w:r>
              <w:rPr>
                <w:rFonts w:ascii="Arial" w:hAnsi="Arial" w:cs="Arial"/>
              </w:rPr>
              <w:t>JPCP - New</w:t>
            </w:r>
          </w:p>
        </w:tc>
        <w:tc>
          <w:tcPr>
            <w:tcW w:w="2206" w:type="dxa"/>
          </w:tcPr>
          <w:p w14:paraId="6B55BE82" w14:textId="5EFB8B32" w:rsidR="00E379E1" w:rsidRDefault="00CF31D0"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p>
        </w:tc>
        <w:tc>
          <w:tcPr>
            <w:tcW w:w="2206" w:type="dxa"/>
          </w:tcPr>
          <w:p w14:paraId="537A6495" w14:textId="78EFE15F" w:rsidR="00E379E1" w:rsidRDefault="00CF31D0"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p>
        </w:tc>
        <w:tc>
          <w:tcPr>
            <w:tcW w:w="2206" w:type="dxa"/>
          </w:tcPr>
          <w:p w14:paraId="19717C93" w14:textId="34ACAE46" w:rsidR="00E379E1"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4A71">
              <w:rPr>
                <w:rFonts w:ascii="Arial" w:hAnsi="Arial" w:cs="Arial"/>
              </w:rPr>
              <w:t>Yes</w:t>
            </w:r>
          </w:p>
        </w:tc>
      </w:tr>
      <w:tr w:rsidR="00E379E1" w14:paraId="69842E57" w14:textId="77777777" w:rsidTr="0053275A">
        <w:trPr>
          <w:jc w:val="center"/>
        </w:trPr>
        <w:tc>
          <w:tcPr>
            <w:cnfStyle w:val="001000000000" w:firstRow="0" w:lastRow="0" w:firstColumn="1" w:lastColumn="0" w:oddVBand="0" w:evenVBand="0" w:oddHBand="0" w:evenHBand="0" w:firstRowFirstColumn="0" w:firstRowLastColumn="0" w:lastRowFirstColumn="0" w:lastRowLastColumn="0"/>
            <w:tcW w:w="2238" w:type="dxa"/>
          </w:tcPr>
          <w:p w14:paraId="6921E876" w14:textId="37BB7F44" w:rsidR="00E379E1" w:rsidRDefault="00E379E1" w:rsidP="00E379E1">
            <w:pPr>
              <w:pStyle w:val="ListParagraph"/>
              <w:ind w:left="0"/>
              <w:rPr>
                <w:rFonts w:ascii="Arial" w:hAnsi="Arial" w:cs="Arial"/>
              </w:rPr>
            </w:pPr>
            <w:r>
              <w:rPr>
                <w:rFonts w:ascii="Arial" w:hAnsi="Arial" w:cs="Arial"/>
              </w:rPr>
              <w:t>CRCP - New</w:t>
            </w:r>
          </w:p>
        </w:tc>
        <w:tc>
          <w:tcPr>
            <w:tcW w:w="2206" w:type="dxa"/>
          </w:tcPr>
          <w:p w14:paraId="54DFF6D8" w14:textId="1D690901" w:rsidR="00E379E1" w:rsidRDefault="00CF31D0"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p>
        </w:tc>
        <w:tc>
          <w:tcPr>
            <w:tcW w:w="2206" w:type="dxa"/>
          </w:tcPr>
          <w:p w14:paraId="2F0D9F9A" w14:textId="7EB1BF02" w:rsidR="00E379E1" w:rsidRDefault="00CF31D0"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p>
        </w:tc>
        <w:tc>
          <w:tcPr>
            <w:tcW w:w="2206" w:type="dxa"/>
          </w:tcPr>
          <w:p w14:paraId="38B09656" w14:textId="5FA69609" w:rsidR="00E379E1"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4A71">
              <w:rPr>
                <w:rFonts w:ascii="Arial" w:hAnsi="Arial" w:cs="Arial"/>
              </w:rPr>
              <w:t>Yes</w:t>
            </w:r>
          </w:p>
        </w:tc>
      </w:tr>
      <w:tr w:rsidR="00E379E1" w14:paraId="1187A55B" w14:textId="77777777" w:rsidTr="0053275A">
        <w:trPr>
          <w:jc w:val="center"/>
        </w:trPr>
        <w:tc>
          <w:tcPr>
            <w:cnfStyle w:val="001000000000" w:firstRow="0" w:lastRow="0" w:firstColumn="1" w:lastColumn="0" w:oddVBand="0" w:evenVBand="0" w:oddHBand="0" w:evenHBand="0" w:firstRowFirstColumn="0" w:firstRowLastColumn="0" w:lastRowFirstColumn="0" w:lastRowLastColumn="0"/>
            <w:tcW w:w="2238" w:type="dxa"/>
          </w:tcPr>
          <w:p w14:paraId="0EF2BC4A" w14:textId="28D6E95D" w:rsidR="00E379E1" w:rsidRDefault="00E379E1" w:rsidP="00E379E1">
            <w:pPr>
              <w:pStyle w:val="ListParagraph"/>
              <w:ind w:left="0"/>
              <w:rPr>
                <w:rFonts w:ascii="Arial" w:hAnsi="Arial" w:cs="Arial"/>
              </w:rPr>
            </w:pPr>
            <w:r>
              <w:rPr>
                <w:rFonts w:ascii="Arial" w:hAnsi="Arial" w:cs="Arial"/>
              </w:rPr>
              <w:t>Semi-Rigid - New</w:t>
            </w:r>
          </w:p>
        </w:tc>
        <w:tc>
          <w:tcPr>
            <w:tcW w:w="2206" w:type="dxa"/>
          </w:tcPr>
          <w:p w14:paraId="112E1FF4" w14:textId="313F0EE0" w:rsidR="00E379E1" w:rsidRDefault="00CF31D0"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w:t>
            </w:r>
          </w:p>
        </w:tc>
        <w:tc>
          <w:tcPr>
            <w:tcW w:w="2206" w:type="dxa"/>
          </w:tcPr>
          <w:p w14:paraId="318C888B" w14:textId="43C500B3" w:rsidR="00E379E1"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Yes</w:t>
            </w:r>
          </w:p>
        </w:tc>
        <w:tc>
          <w:tcPr>
            <w:tcW w:w="2206" w:type="dxa"/>
          </w:tcPr>
          <w:p w14:paraId="775EF91C" w14:textId="14D6B29C" w:rsidR="00E379E1" w:rsidRDefault="00E379E1" w:rsidP="00CF31D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B4A71">
              <w:rPr>
                <w:rFonts w:ascii="Arial" w:hAnsi="Arial" w:cs="Arial"/>
              </w:rPr>
              <w:t>Yes</w:t>
            </w:r>
          </w:p>
        </w:tc>
      </w:tr>
    </w:tbl>
    <w:p w14:paraId="6D11316C" w14:textId="3B6028E0" w:rsidR="00B128BB" w:rsidRDefault="00B128BB" w:rsidP="00355DF6">
      <w:pPr>
        <w:pStyle w:val="ListParagraph"/>
        <w:rPr>
          <w:rFonts w:ascii="Arial" w:hAnsi="Arial" w:cs="Arial"/>
        </w:rPr>
      </w:pPr>
      <w:r>
        <w:rPr>
          <w:rFonts w:ascii="Arial" w:hAnsi="Arial" w:cs="Arial"/>
        </w:rPr>
        <w:t>** Exc</w:t>
      </w:r>
      <w:r w:rsidR="00FA0128">
        <w:rPr>
          <w:rFonts w:ascii="Arial" w:hAnsi="Arial" w:cs="Arial"/>
        </w:rPr>
        <w:t>e</w:t>
      </w:r>
      <w:r>
        <w:rPr>
          <w:rFonts w:ascii="Arial" w:hAnsi="Arial" w:cs="Arial"/>
        </w:rPr>
        <w:t xml:space="preserve">pt T-D </w:t>
      </w:r>
      <w:r w:rsidR="00FA0128">
        <w:rPr>
          <w:rFonts w:ascii="Arial" w:hAnsi="Arial" w:cs="Arial"/>
        </w:rPr>
        <w:t>fatigue cracking model.</w:t>
      </w:r>
    </w:p>
    <w:p w14:paraId="4FD9AD27" w14:textId="6F6E46D0" w:rsidR="00716A98" w:rsidRDefault="00716A98" w:rsidP="00716A98">
      <w:pPr>
        <w:ind w:left="720"/>
        <w:rPr>
          <w:rFonts w:ascii="Arial" w:hAnsi="Arial" w:cs="Arial"/>
        </w:rPr>
      </w:pPr>
      <w:r>
        <w:rPr>
          <w:rFonts w:ascii="Arial" w:hAnsi="Arial" w:cs="Arial"/>
        </w:rPr>
        <w:t xml:space="preserve">An agency may not have the </w:t>
      </w:r>
      <w:r w:rsidR="00590B79">
        <w:rPr>
          <w:rFonts w:ascii="Arial" w:hAnsi="Arial" w:cs="Arial"/>
        </w:rPr>
        <w:t xml:space="preserve">certain </w:t>
      </w:r>
      <w:r>
        <w:rPr>
          <w:rFonts w:ascii="Arial" w:hAnsi="Arial" w:cs="Arial"/>
        </w:rPr>
        <w:t xml:space="preserve">pavement type required to complete the design matrix.  For example, </w:t>
      </w:r>
      <w:r w:rsidR="00430B6F">
        <w:rPr>
          <w:rFonts w:ascii="Arial" w:hAnsi="Arial" w:cs="Arial"/>
        </w:rPr>
        <w:t>all agencies would have interest in locally calibrating new asphalt pavements</w:t>
      </w:r>
      <w:r w:rsidR="00590B79">
        <w:rPr>
          <w:rFonts w:ascii="Arial" w:hAnsi="Arial" w:cs="Arial"/>
        </w:rPr>
        <w:t>,</w:t>
      </w:r>
      <w:r w:rsidR="00430B6F">
        <w:rPr>
          <w:rFonts w:ascii="Arial" w:hAnsi="Arial" w:cs="Arial"/>
        </w:rPr>
        <w:t xml:space="preserve"> for which </w:t>
      </w:r>
      <w:r>
        <w:rPr>
          <w:rFonts w:ascii="Arial" w:hAnsi="Arial" w:cs="Arial"/>
        </w:rPr>
        <w:t xml:space="preserve">LTPP SPS-1 sites </w:t>
      </w:r>
      <w:r w:rsidR="00430B6F">
        <w:rPr>
          <w:rFonts w:ascii="Arial" w:hAnsi="Arial" w:cs="Arial"/>
        </w:rPr>
        <w:t>were specifically designed and</w:t>
      </w:r>
      <w:r>
        <w:rPr>
          <w:rFonts w:ascii="Arial" w:hAnsi="Arial" w:cs="Arial"/>
        </w:rPr>
        <w:t xml:space="preserve"> constructed</w:t>
      </w:r>
      <w:r w:rsidR="00590B79">
        <w:rPr>
          <w:rFonts w:ascii="Arial" w:hAnsi="Arial" w:cs="Arial"/>
        </w:rPr>
        <w:t>, however, only 18 States have these sites.</w:t>
      </w:r>
      <w:r>
        <w:rPr>
          <w:rFonts w:ascii="Arial" w:hAnsi="Arial" w:cs="Arial"/>
        </w:rPr>
        <w:t xml:space="preserve"> </w:t>
      </w:r>
      <w:r w:rsidR="00590B79">
        <w:rPr>
          <w:rFonts w:ascii="Arial" w:hAnsi="Arial" w:cs="Arial"/>
        </w:rPr>
        <w:t xml:space="preserve"> Therefore, using LTPP from other nearby States with similar source materials, environment and climate might be </w:t>
      </w:r>
      <w:r w:rsidR="006B5501">
        <w:rPr>
          <w:rFonts w:ascii="Arial" w:hAnsi="Arial" w:cs="Arial"/>
        </w:rPr>
        <w:t xml:space="preserve">a </w:t>
      </w:r>
      <w:r w:rsidR="00590B79">
        <w:rPr>
          <w:rFonts w:ascii="Arial" w:hAnsi="Arial" w:cs="Arial"/>
        </w:rPr>
        <w:t>desirable</w:t>
      </w:r>
      <w:r w:rsidR="006B5501">
        <w:rPr>
          <w:rFonts w:ascii="Arial" w:hAnsi="Arial" w:cs="Arial"/>
        </w:rPr>
        <w:t xml:space="preserve"> alternative</w:t>
      </w:r>
      <w:r w:rsidR="00590B79">
        <w:rPr>
          <w:rFonts w:ascii="Arial" w:hAnsi="Arial" w:cs="Arial"/>
        </w:rPr>
        <w:t>.</w:t>
      </w:r>
    </w:p>
    <w:p w14:paraId="243882DF" w14:textId="0C87E789" w:rsidR="00590B79" w:rsidRPr="00716A98" w:rsidRDefault="00590B79" w:rsidP="00716A98">
      <w:pPr>
        <w:ind w:left="720"/>
        <w:rPr>
          <w:rFonts w:ascii="Arial" w:hAnsi="Arial" w:cs="Arial"/>
        </w:rPr>
      </w:pPr>
      <w:r>
        <w:rPr>
          <w:rFonts w:ascii="Arial" w:hAnsi="Arial" w:cs="Arial"/>
        </w:rPr>
        <w:t>Users unfamiliar with the LT</w:t>
      </w:r>
      <w:r w:rsidR="00675368">
        <w:rPr>
          <w:rFonts w:ascii="Arial" w:hAnsi="Arial" w:cs="Arial"/>
        </w:rPr>
        <w:t>P</w:t>
      </w:r>
      <w:r>
        <w:rPr>
          <w:rFonts w:ascii="Arial" w:hAnsi="Arial" w:cs="Arial"/>
        </w:rPr>
        <w:t>P program and the types of experimental pavement sections available are encouraged to learn more from the InfoPave website.</w:t>
      </w:r>
    </w:p>
    <w:p w14:paraId="31EDA6E0" w14:textId="0C6BEE30" w:rsidR="004F2BAC" w:rsidRDefault="004F2BAC" w:rsidP="004F2BAC">
      <w:pPr>
        <w:ind w:left="720"/>
        <w:rPr>
          <w:rFonts w:ascii="Arial" w:hAnsi="Arial" w:cs="Arial"/>
        </w:rPr>
      </w:pPr>
      <w:bookmarkStart w:id="23" w:name="_Hlk154222637"/>
      <w:r>
        <w:rPr>
          <w:rFonts w:ascii="Arial" w:hAnsi="Arial" w:cs="Arial"/>
        </w:rPr>
        <w:t>Advantages of LTPP Data –</w:t>
      </w:r>
    </w:p>
    <w:bookmarkEnd w:id="23"/>
    <w:p w14:paraId="40003565" w14:textId="4D2B65FB" w:rsidR="004F2BAC" w:rsidRDefault="004F2BAC" w:rsidP="004F2BAC">
      <w:pPr>
        <w:pStyle w:val="ListParagraph"/>
        <w:numPr>
          <w:ilvl w:val="0"/>
          <w:numId w:val="15"/>
        </w:numPr>
        <w:rPr>
          <w:rFonts w:ascii="Arial" w:hAnsi="Arial" w:cs="Arial"/>
        </w:rPr>
      </w:pPr>
      <w:r>
        <w:rPr>
          <w:rFonts w:ascii="Arial" w:hAnsi="Arial" w:cs="Arial"/>
        </w:rPr>
        <w:t>Annual data collection</w:t>
      </w:r>
    </w:p>
    <w:p w14:paraId="14F42F25" w14:textId="78C0B009" w:rsidR="004F2BAC" w:rsidRDefault="004F2BAC" w:rsidP="004F2BAC">
      <w:pPr>
        <w:pStyle w:val="ListParagraph"/>
        <w:numPr>
          <w:ilvl w:val="0"/>
          <w:numId w:val="15"/>
        </w:numPr>
        <w:rPr>
          <w:rFonts w:ascii="Arial" w:hAnsi="Arial" w:cs="Arial"/>
        </w:rPr>
      </w:pPr>
      <w:r>
        <w:rPr>
          <w:rFonts w:ascii="Arial" w:hAnsi="Arial" w:cs="Arial"/>
        </w:rPr>
        <w:t xml:space="preserve">Field distress measurements </w:t>
      </w:r>
      <w:r w:rsidR="000344FC">
        <w:rPr>
          <w:rFonts w:ascii="Arial" w:hAnsi="Arial" w:cs="Arial"/>
        </w:rPr>
        <w:t>based on FHWA DIM</w:t>
      </w:r>
    </w:p>
    <w:p w14:paraId="03ACD67B" w14:textId="6EEE07E7" w:rsidR="000344FC" w:rsidRDefault="000344FC" w:rsidP="000344FC">
      <w:pPr>
        <w:pStyle w:val="ListParagraph"/>
        <w:numPr>
          <w:ilvl w:val="0"/>
          <w:numId w:val="15"/>
        </w:numPr>
        <w:rPr>
          <w:rFonts w:ascii="Arial" w:hAnsi="Arial" w:cs="Arial"/>
        </w:rPr>
      </w:pPr>
      <w:r>
        <w:rPr>
          <w:rFonts w:ascii="Arial" w:hAnsi="Arial" w:cs="Arial"/>
        </w:rPr>
        <w:t>Extensive materials testing</w:t>
      </w:r>
    </w:p>
    <w:p w14:paraId="13ED7194" w14:textId="32A84504" w:rsidR="000D5AF0" w:rsidRPr="000344FC" w:rsidRDefault="000D5AF0" w:rsidP="000344FC">
      <w:pPr>
        <w:pStyle w:val="ListParagraph"/>
        <w:numPr>
          <w:ilvl w:val="0"/>
          <w:numId w:val="15"/>
        </w:numPr>
        <w:rPr>
          <w:rFonts w:ascii="Arial" w:hAnsi="Arial" w:cs="Arial"/>
        </w:rPr>
      </w:pPr>
      <w:r>
        <w:rPr>
          <w:rFonts w:ascii="Arial" w:hAnsi="Arial" w:cs="Arial"/>
        </w:rPr>
        <w:t>High quality control standards</w:t>
      </w:r>
    </w:p>
    <w:p w14:paraId="346B0164" w14:textId="61750A53" w:rsidR="000344FC" w:rsidRDefault="000344FC" w:rsidP="004F2BAC">
      <w:pPr>
        <w:pStyle w:val="ListParagraph"/>
        <w:numPr>
          <w:ilvl w:val="0"/>
          <w:numId w:val="15"/>
        </w:numPr>
        <w:rPr>
          <w:rFonts w:ascii="Arial" w:hAnsi="Arial" w:cs="Arial"/>
        </w:rPr>
      </w:pPr>
      <w:r>
        <w:rPr>
          <w:rFonts w:ascii="Arial" w:hAnsi="Arial" w:cs="Arial"/>
        </w:rPr>
        <w:t>Test section representation from every State</w:t>
      </w:r>
    </w:p>
    <w:p w14:paraId="621A0CE2" w14:textId="6A3968D2" w:rsidR="000344FC" w:rsidRDefault="000344FC" w:rsidP="004F2BAC">
      <w:pPr>
        <w:pStyle w:val="ListParagraph"/>
        <w:numPr>
          <w:ilvl w:val="0"/>
          <w:numId w:val="15"/>
        </w:numPr>
        <w:rPr>
          <w:rFonts w:ascii="Arial" w:hAnsi="Arial" w:cs="Arial"/>
        </w:rPr>
      </w:pPr>
      <w:r>
        <w:rPr>
          <w:rFonts w:ascii="Arial" w:hAnsi="Arial" w:cs="Arial"/>
        </w:rPr>
        <w:t>Data readily accessible in CAT and on InfoPave website</w:t>
      </w:r>
    </w:p>
    <w:p w14:paraId="28DC95BD" w14:textId="5BECFE0A" w:rsidR="000344FC" w:rsidRDefault="000344FC" w:rsidP="000344FC">
      <w:pPr>
        <w:ind w:left="720"/>
        <w:rPr>
          <w:rFonts w:ascii="Arial" w:hAnsi="Arial" w:cs="Arial"/>
        </w:rPr>
      </w:pPr>
      <w:r>
        <w:rPr>
          <w:rFonts w:ascii="Arial" w:hAnsi="Arial" w:cs="Arial"/>
        </w:rPr>
        <w:lastRenderedPageBreak/>
        <w:t>Disadvantages of LTPP Data –</w:t>
      </w:r>
    </w:p>
    <w:p w14:paraId="2DDAAAA3" w14:textId="6D0587B6" w:rsidR="000344FC" w:rsidRDefault="000344FC" w:rsidP="000344FC">
      <w:pPr>
        <w:pStyle w:val="ListParagraph"/>
        <w:numPr>
          <w:ilvl w:val="0"/>
          <w:numId w:val="16"/>
        </w:numPr>
        <w:rPr>
          <w:rFonts w:ascii="Arial" w:hAnsi="Arial" w:cs="Arial"/>
        </w:rPr>
      </w:pPr>
      <w:r>
        <w:rPr>
          <w:rFonts w:ascii="Arial" w:hAnsi="Arial" w:cs="Arial"/>
        </w:rPr>
        <w:t>Very few modified asphalt sections</w:t>
      </w:r>
      <w:r w:rsidR="007C72CC">
        <w:rPr>
          <w:rFonts w:ascii="Arial" w:hAnsi="Arial" w:cs="Arial"/>
        </w:rPr>
        <w:t xml:space="preserve"> and other specialty design mixes</w:t>
      </w:r>
    </w:p>
    <w:p w14:paraId="4F8B8716" w14:textId="22DAB294" w:rsidR="000344FC" w:rsidRDefault="000344FC" w:rsidP="000344FC">
      <w:pPr>
        <w:pStyle w:val="ListParagraph"/>
        <w:numPr>
          <w:ilvl w:val="0"/>
          <w:numId w:val="16"/>
        </w:numPr>
        <w:rPr>
          <w:rFonts w:ascii="Arial" w:hAnsi="Arial" w:cs="Arial"/>
        </w:rPr>
      </w:pPr>
      <w:r>
        <w:rPr>
          <w:rFonts w:ascii="Arial" w:hAnsi="Arial" w:cs="Arial"/>
        </w:rPr>
        <w:t>Some archaic design features (jointed reinforced concrete)</w:t>
      </w:r>
    </w:p>
    <w:p w14:paraId="3B019A01" w14:textId="58496DE4" w:rsidR="000344FC" w:rsidRDefault="000344FC" w:rsidP="000344FC">
      <w:pPr>
        <w:pStyle w:val="ListParagraph"/>
        <w:numPr>
          <w:ilvl w:val="0"/>
          <w:numId w:val="16"/>
        </w:numPr>
        <w:rPr>
          <w:rFonts w:ascii="Arial" w:hAnsi="Arial" w:cs="Arial"/>
        </w:rPr>
      </w:pPr>
      <w:r>
        <w:rPr>
          <w:rFonts w:ascii="Arial" w:hAnsi="Arial" w:cs="Arial"/>
        </w:rPr>
        <w:t xml:space="preserve">Sporadic representation among States </w:t>
      </w:r>
      <w:r w:rsidR="000D5AF0">
        <w:rPr>
          <w:rFonts w:ascii="Arial" w:hAnsi="Arial" w:cs="Arial"/>
        </w:rPr>
        <w:t xml:space="preserve">for </w:t>
      </w:r>
      <w:r>
        <w:rPr>
          <w:rFonts w:ascii="Arial" w:hAnsi="Arial" w:cs="Arial"/>
        </w:rPr>
        <w:t>desired pavement designs</w:t>
      </w:r>
    </w:p>
    <w:p w14:paraId="474FF363" w14:textId="6138F9CD" w:rsidR="006B5501" w:rsidRDefault="006B5501" w:rsidP="006B5501">
      <w:pPr>
        <w:pStyle w:val="ListParagraph"/>
        <w:ind w:left="1440"/>
        <w:rPr>
          <w:rFonts w:ascii="Arial" w:hAnsi="Arial" w:cs="Arial"/>
        </w:rPr>
      </w:pPr>
    </w:p>
    <w:p w14:paraId="61D40955" w14:textId="77777777" w:rsidR="006B5501" w:rsidRPr="000344FC" w:rsidRDefault="006B5501" w:rsidP="006B5501">
      <w:pPr>
        <w:pStyle w:val="ListParagraph"/>
        <w:ind w:left="1440"/>
        <w:rPr>
          <w:rFonts w:ascii="Arial" w:hAnsi="Arial" w:cs="Arial"/>
        </w:rPr>
      </w:pPr>
    </w:p>
    <w:p w14:paraId="3C0306AD" w14:textId="3D8BC722" w:rsidR="006B5501" w:rsidRPr="00C1528A" w:rsidRDefault="006B5501" w:rsidP="006B5501">
      <w:pPr>
        <w:pStyle w:val="ListParagraph"/>
        <w:numPr>
          <w:ilvl w:val="0"/>
          <w:numId w:val="14"/>
        </w:numPr>
        <w:rPr>
          <w:rFonts w:ascii="Arial" w:hAnsi="Arial" w:cs="Arial"/>
        </w:rPr>
      </w:pPr>
      <w:r>
        <w:rPr>
          <w:rFonts w:ascii="Arial" w:hAnsi="Arial" w:cs="Arial"/>
          <w:u w:val="single"/>
        </w:rPr>
        <w:t>Agency Pavement Management System (PMS)</w:t>
      </w:r>
    </w:p>
    <w:p w14:paraId="3143AA12" w14:textId="48CDEDD7" w:rsidR="000F3E96" w:rsidRDefault="006B5501" w:rsidP="000344FC">
      <w:pPr>
        <w:ind w:left="720"/>
        <w:rPr>
          <w:rFonts w:ascii="Arial" w:hAnsi="Arial" w:cs="Arial"/>
        </w:rPr>
      </w:pPr>
      <w:r>
        <w:rPr>
          <w:rFonts w:ascii="Arial" w:hAnsi="Arial" w:cs="Arial"/>
        </w:rPr>
        <w:t xml:space="preserve">Every agency has an asset management program which includes a PMS component.  </w:t>
      </w:r>
      <w:r w:rsidR="00DB3D3D">
        <w:rPr>
          <w:rFonts w:ascii="Arial" w:hAnsi="Arial" w:cs="Arial"/>
        </w:rPr>
        <w:t xml:space="preserve">PMS sections represent the preferred designs of an agency and thus are the most valuable to use for local calibration.  </w:t>
      </w:r>
      <w:r w:rsidR="00F21CE1">
        <w:rPr>
          <w:rFonts w:ascii="Arial" w:hAnsi="Arial" w:cs="Arial"/>
        </w:rPr>
        <w:t>T</w:t>
      </w:r>
      <w:r w:rsidR="00DB3D3D">
        <w:rPr>
          <w:rFonts w:ascii="Arial" w:hAnsi="Arial" w:cs="Arial"/>
        </w:rPr>
        <w:t xml:space="preserve">he type, quality and frequency of performance data acquisition </w:t>
      </w:r>
      <w:r w:rsidR="00F21CE1">
        <w:rPr>
          <w:rFonts w:ascii="Arial" w:hAnsi="Arial" w:cs="Arial"/>
        </w:rPr>
        <w:t>will dictate their usefulness for local calibration</w:t>
      </w:r>
      <w:r w:rsidR="00DB3D3D">
        <w:rPr>
          <w:rFonts w:ascii="Arial" w:hAnsi="Arial" w:cs="Arial"/>
        </w:rPr>
        <w:t>.</w:t>
      </w:r>
    </w:p>
    <w:p w14:paraId="51976CA1" w14:textId="7278ED01" w:rsidR="00F21CE1" w:rsidRDefault="00F21CE1" w:rsidP="000344FC">
      <w:pPr>
        <w:ind w:left="720"/>
        <w:rPr>
          <w:rFonts w:ascii="Arial" w:hAnsi="Arial" w:cs="Arial"/>
        </w:rPr>
      </w:pPr>
      <w:r>
        <w:rPr>
          <w:rFonts w:ascii="Arial" w:hAnsi="Arial" w:cs="Arial"/>
        </w:rPr>
        <w:t>As a starting point, every agency has been federally mandated for years to collect data</w:t>
      </w:r>
      <w:r w:rsidR="00DB3D3D">
        <w:rPr>
          <w:rFonts w:ascii="Arial" w:hAnsi="Arial" w:cs="Arial"/>
        </w:rPr>
        <w:t xml:space="preserve"> </w:t>
      </w:r>
      <w:r>
        <w:rPr>
          <w:rFonts w:ascii="Arial" w:hAnsi="Arial" w:cs="Arial"/>
        </w:rPr>
        <w:t>for</w:t>
      </w:r>
      <w:r w:rsidR="00DB3D3D">
        <w:rPr>
          <w:rFonts w:ascii="Arial" w:hAnsi="Arial" w:cs="Arial"/>
        </w:rPr>
        <w:t xml:space="preserve"> the Highway Performance Monitoring System (HPMS)</w:t>
      </w:r>
      <w:r>
        <w:rPr>
          <w:rFonts w:ascii="Arial" w:hAnsi="Arial" w:cs="Arial"/>
        </w:rPr>
        <w:t xml:space="preserve">.  Somewhat compromising their usefulness, HPMS sections </w:t>
      </w:r>
      <w:r w:rsidR="004C7FD5">
        <w:rPr>
          <w:rFonts w:ascii="Arial" w:hAnsi="Arial" w:cs="Arial"/>
        </w:rPr>
        <w:t xml:space="preserve">just </w:t>
      </w:r>
      <w:r>
        <w:rPr>
          <w:rFonts w:ascii="Arial" w:hAnsi="Arial" w:cs="Arial"/>
        </w:rPr>
        <w:t>cover approximately 10% of Federal-aid eligible routes</w:t>
      </w:r>
      <w:r w:rsidR="00C74F55">
        <w:rPr>
          <w:rFonts w:ascii="Arial" w:hAnsi="Arial" w:cs="Arial"/>
        </w:rPr>
        <w:t>,</w:t>
      </w:r>
      <w:r>
        <w:rPr>
          <w:rFonts w:ascii="Arial" w:hAnsi="Arial" w:cs="Arial"/>
        </w:rPr>
        <w:t xml:space="preserve"> and only IRI data was collected for them prior to 2010.</w:t>
      </w:r>
    </w:p>
    <w:p w14:paraId="2B9E9E3D" w14:textId="749F1A9F" w:rsidR="00323C09" w:rsidRDefault="00F21CE1" w:rsidP="000344FC">
      <w:pPr>
        <w:ind w:left="720"/>
        <w:rPr>
          <w:rFonts w:ascii="Arial" w:hAnsi="Arial" w:cs="Arial"/>
        </w:rPr>
      </w:pPr>
      <w:r>
        <w:rPr>
          <w:rFonts w:ascii="Arial" w:hAnsi="Arial" w:cs="Arial"/>
        </w:rPr>
        <w:t>M</w:t>
      </w:r>
      <w:r w:rsidR="00DB3D3D">
        <w:rPr>
          <w:rFonts w:ascii="Arial" w:hAnsi="Arial" w:cs="Arial"/>
        </w:rPr>
        <w:t>ore recently</w:t>
      </w:r>
      <w:r>
        <w:rPr>
          <w:rFonts w:ascii="Arial" w:hAnsi="Arial" w:cs="Arial"/>
        </w:rPr>
        <w:t xml:space="preserve">, the </w:t>
      </w:r>
      <w:r w:rsidR="000F3E96">
        <w:rPr>
          <w:rFonts w:ascii="Arial" w:hAnsi="Arial" w:cs="Arial"/>
        </w:rPr>
        <w:t>Fixing America’s Surface Transportation (FAST) Act</w:t>
      </w:r>
      <w:r>
        <w:rPr>
          <w:rFonts w:ascii="Arial" w:hAnsi="Arial" w:cs="Arial"/>
        </w:rPr>
        <w:t xml:space="preserve"> required defined </w:t>
      </w:r>
      <w:r w:rsidR="00C74F55">
        <w:rPr>
          <w:rFonts w:ascii="Arial" w:hAnsi="Arial" w:cs="Arial"/>
        </w:rPr>
        <w:t xml:space="preserve">annual </w:t>
      </w:r>
      <w:r>
        <w:rPr>
          <w:rFonts w:ascii="Arial" w:hAnsi="Arial" w:cs="Arial"/>
        </w:rPr>
        <w:t xml:space="preserve">distress data collection </w:t>
      </w:r>
      <w:r w:rsidR="00C74F55">
        <w:rPr>
          <w:rFonts w:ascii="Arial" w:hAnsi="Arial" w:cs="Arial"/>
        </w:rPr>
        <w:t>f</w:t>
      </w:r>
      <w:r>
        <w:rPr>
          <w:rFonts w:ascii="Arial" w:hAnsi="Arial" w:cs="Arial"/>
        </w:rPr>
        <w:t xml:space="preserve">or all National Highway System (NHS) routes, </w:t>
      </w:r>
      <w:r w:rsidR="00C74F55">
        <w:rPr>
          <w:rFonts w:ascii="Arial" w:hAnsi="Arial" w:cs="Arial"/>
        </w:rPr>
        <w:t>although it</w:t>
      </w:r>
      <w:r>
        <w:rPr>
          <w:rFonts w:ascii="Arial" w:hAnsi="Arial" w:cs="Arial"/>
        </w:rPr>
        <w:t xml:space="preserve"> di</w:t>
      </w:r>
      <w:r w:rsidR="000F3E96">
        <w:rPr>
          <w:rFonts w:ascii="Arial" w:hAnsi="Arial" w:cs="Arial"/>
        </w:rPr>
        <w:t>d</w:t>
      </w:r>
      <w:r w:rsidR="003E34B4">
        <w:rPr>
          <w:rFonts w:ascii="Arial" w:hAnsi="Arial" w:cs="Arial"/>
        </w:rPr>
        <w:t xml:space="preserve"> </w:t>
      </w:r>
      <w:r w:rsidR="000F3E96">
        <w:rPr>
          <w:rFonts w:ascii="Arial" w:hAnsi="Arial" w:cs="Arial"/>
        </w:rPr>
        <w:t>n</w:t>
      </w:r>
      <w:r w:rsidR="003E34B4">
        <w:rPr>
          <w:rFonts w:ascii="Arial" w:hAnsi="Arial" w:cs="Arial"/>
        </w:rPr>
        <w:t>o</w:t>
      </w:r>
      <w:r w:rsidR="000F3E96">
        <w:rPr>
          <w:rFonts w:ascii="Arial" w:hAnsi="Arial" w:cs="Arial"/>
        </w:rPr>
        <w:t>t begin</w:t>
      </w:r>
      <w:r w:rsidR="00163400">
        <w:rPr>
          <w:rFonts w:ascii="Arial" w:hAnsi="Arial" w:cs="Arial"/>
        </w:rPr>
        <w:t xml:space="preserve"> </w:t>
      </w:r>
      <w:r w:rsidR="000F3E96">
        <w:rPr>
          <w:rFonts w:ascii="Arial" w:hAnsi="Arial" w:cs="Arial"/>
        </w:rPr>
        <w:t>till around 2019.</w:t>
      </w:r>
    </w:p>
    <w:p w14:paraId="693B7B4A" w14:textId="77777777" w:rsidR="00675368" w:rsidRDefault="00F21CE1" w:rsidP="000344FC">
      <w:pPr>
        <w:ind w:left="720"/>
        <w:rPr>
          <w:rFonts w:ascii="Arial" w:hAnsi="Arial" w:cs="Arial"/>
        </w:rPr>
      </w:pPr>
      <w:r>
        <w:rPr>
          <w:rFonts w:ascii="Arial" w:hAnsi="Arial" w:cs="Arial"/>
        </w:rPr>
        <w:t>So</w:t>
      </w:r>
      <w:r w:rsidR="00C74F55">
        <w:rPr>
          <w:rFonts w:ascii="Arial" w:hAnsi="Arial" w:cs="Arial"/>
        </w:rPr>
        <w:t>,</w:t>
      </w:r>
      <w:r w:rsidR="000F3E96">
        <w:rPr>
          <w:rFonts w:ascii="Arial" w:hAnsi="Arial" w:cs="Arial"/>
        </w:rPr>
        <w:t xml:space="preserve"> while </w:t>
      </w:r>
      <w:r w:rsidR="00C74F55">
        <w:rPr>
          <w:rFonts w:ascii="Arial" w:hAnsi="Arial" w:cs="Arial"/>
        </w:rPr>
        <w:t>f</w:t>
      </w:r>
      <w:r w:rsidR="00AD256B">
        <w:rPr>
          <w:rFonts w:ascii="Arial" w:hAnsi="Arial" w:cs="Arial"/>
        </w:rPr>
        <w:t>ederall</w:t>
      </w:r>
      <w:r w:rsidR="00C74F55">
        <w:rPr>
          <w:rFonts w:ascii="Arial" w:hAnsi="Arial" w:cs="Arial"/>
        </w:rPr>
        <w:t xml:space="preserve">y </w:t>
      </w:r>
      <w:r w:rsidR="00AD256B">
        <w:rPr>
          <w:rFonts w:ascii="Arial" w:hAnsi="Arial" w:cs="Arial"/>
        </w:rPr>
        <w:t>mandated</w:t>
      </w:r>
      <w:r w:rsidR="000F3E96">
        <w:rPr>
          <w:rFonts w:ascii="Arial" w:hAnsi="Arial" w:cs="Arial"/>
        </w:rPr>
        <w:t xml:space="preserve"> pavement distress data collection has expanded to many </w:t>
      </w:r>
      <w:r w:rsidR="00AD256B">
        <w:rPr>
          <w:rFonts w:ascii="Arial" w:hAnsi="Arial" w:cs="Arial"/>
        </w:rPr>
        <w:t xml:space="preserve">NHS </w:t>
      </w:r>
      <w:r w:rsidR="000F3E96">
        <w:rPr>
          <w:rFonts w:ascii="Arial" w:hAnsi="Arial" w:cs="Arial"/>
        </w:rPr>
        <w:t>routes</w:t>
      </w:r>
      <w:r w:rsidR="00AD256B">
        <w:rPr>
          <w:rFonts w:ascii="Arial" w:hAnsi="Arial" w:cs="Arial"/>
        </w:rPr>
        <w:t xml:space="preserve">, it </w:t>
      </w:r>
      <w:r>
        <w:rPr>
          <w:rFonts w:ascii="Arial" w:hAnsi="Arial" w:cs="Arial"/>
        </w:rPr>
        <w:t>may</w:t>
      </w:r>
      <w:r w:rsidR="00AD256B">
        <w:rPr>
          <w:rFonts w:ascii="Arial" w:hAnsi="Arial" w:cs="Arial"/>
        </w:rPr>
        <w:t xml:space="preserve"> </w:t>
      </w:r>
      <w:r w:rsidR="00C74F55">
        <w:rPr>
          <w:rFonts w:ascii="Arial" w:hAnsi="Arial" w:cs="Arial"/>
        </w:rPr>
        <w:t xml:space="preserve">be </w:t>
      </w:r>
      <w:r w:rsidR="00AD256B">
        <w:rPr>
          <w:rFonts w:ascii="Arial" w:hAnsi="Arial" w:cs="Arial"/>
        </w:rPr>
        <w:t>too recent</w:t>
      </w:r>
      <w:r w:rsidR="00C74F55">
        <w:rPr>
          <w:rFonts w:ascii="Arial" w:hAnsi="Arial" w:cs="Arial"/>
        </w:rPr>
        <w:t>, or too restricted in coverage,</w:t>
      </w:r>
      <w:r w:rsidR="00AD256B">
        <w:rPr>
          <w:rFonts w:ascii="Arial" w:hAnsi="Arial" w:cs="Arial"/>
        </w:rPr>
        <w:t xml:space="preserve"> to be of immediate </w:t>
      </w:r>
      <w:r w:rsidR="00A002D2">
        <w:rPr>
          <w:rFonts w:ascii="Arial" w:hAnsi="Arial" w:cs="Arial"/>
        </w:rPr>
        <w:t>value</w:t>
      </w:r>
      <w:r w:rsidR="00AD256B">
        <w:rPr>
          <w:rFonts w:ascii="Arial" w:hAnsi="Arial" w:cs="Arial"/>
        </w:rPr>
        <w:t xml:space="preserve"> for an agency wishing to proceed with local calibration.  This then limits agencies to depending on their </w:t>
      </w:r>
      <w:r w:rsidR="008458A5">
        <w:rPr>
          <w:rFonts w:ascii="Arial" w:hAnsi="Arial" w:cs="Arial"/>
        </w:rPr>
        <w:t xml:space="preserve">longer term </w:t>
      </w:r>
      <w:r w:rsidR="00AD256B">
        <w:rPr>
          <w:rFonts w:ascii="Arial" w:hAnsi="Arial" w:cs="Arial"/>
        </w:rPr>
        <w:t>self-mandated PMS performance data collection efforts.  The degree to which this data can be used in the CAT will vary greatly from State to State.</w:t>
      </w:r>
    </w:p>
    <w:p w14:paraId="1D1CBE80" w14:textId="54303200" w:rsidR="000F3E96" w:rsidRDefault="00AD256B" w:rsidP="000344FC">
      <w:pPr>
        <w:ind w:left="720"/>
        <w:rPr>
          <w:rFonts w:ascii="Arial" w:hAnsi="Arial" w:cs="Arial"/>
        </w:rPr>
      </w:pPr>
      <w:r w:rsidRPr="00163400">
        <w:rPr>
          <w:rFonts w:ascii="Arial" w:hAnsi="Arial" w:cs="Arial"/>
          <w:i/>
          <w:iCs/>
        </w:rPr>
        <w:t>The data must match the units used in PMED.</w:t>
      </w:r>
      <w:r>
        <w:rPr>
          <w:rFonts w:ascii="Arial" w:hAnsi="Arial" w:cs="Arial"/>
        </w:rPr>
        <w:t xml:space="preserve">  Many agencies have their own</w:t>
      </w:r>
      <w:r w:rsidR="00C74F55">
        <w:rPr>
          <w:rFonts w:ascii="Arial" w:hAnsi="Arial" w:cs="Arial"/>
        </w:rPr>
        <w:t xml:space="preserve"> unique</w:t>
      </w:r>
      <w:r>
        <w:rPr>
          <w:rFonts w:ascii="Arial" w:hAnsi="Arial" w:cs="Arial"/>
        </w:rPr>
        <w:t xml:space="preserve"> pavement scoring systems which are comprised of </w:t>
      </w:r>
      <w:r w:rsidR="00A002D2">
        <w:rPr>
          <w:rFonts w:ascii="Arial" w:hAnsi="Arial" w:cs="Arial"/>
        </w:rPr>
        <w:t xml:space="preserve">hybrid quality and quantity ratings </w:t>
      </w:r>
      <w:r w:rsidR="00163400">
        <w:rPr>
          <w:rFonts w:ascii="Arial" w:hAnsi="Arial" w:cs="Arial"/>
        </w:rPr>
        <w:t>and</w:t>
      </w:r>
      <w:r w:rsidR="00A002D2">
        <w:rPr>
          <w:rFonts w:ascii="Arial" w:hAnsi="Arial" w:cs="Arial"/>
        </w:rPr>
        <w:t xml:space="preserve"> </w:t>
      </w:r>
      <w:r w:rsidR="00C74F55">
        <w:rPr>
          <w:rFonts w:ascii="Arial" w:hAnsi="Arial" w:cs="Arial"/>
        </w:rPr>
        <w:t>are usually</w:t>
      </w:r>
      <w:r w:rsidR="00A002D2">
        <w:rPr>
          <w:rFonts w:ascii="Arial" w:hAnsi="Arial" w:cs="Arial"/>
        </w:rPr>
        <w:t xml:space="preserve"> </w:t>
      </w:r>
      <w:r>
        <w:rPr>
          <w:rFonts w:ascii="Arial" w:hAnsi="Arial" w:cs="Arial"/>
        </w:rPr>
        <w:t xml:space="preserve">subjectively scored </w:t>
      </w:r>
      <w:r w:rsidR="00A002D2">
        <w:rPr>
          <w:rFonts w:ascii="Arial" w:hAnsi="Arial" w:cs="Arial"/>
        </w:rPr>
        <w:t>to some degree</w:t>
      </w:r>
      <w:r>
        <w:rPr>
          <w:rFonts w:ascii="Arial" w:hAnsi="Arial" w:cs="Arial"/>
        </w:rPr>
        <w:t>.  These scores cannot be used in their present f</w:t>
      </w:r>
      <w:r w:rsidR="00C74F55">
        <w:rPr>
          <w:rFonts w:ascii="Arial" w:hAnsi="Arial" w:cs="Arial"/>
        </w:rPr>
        <w:t>or</w:t>
      </w:r>
      <w:r>
        <w:rPr>
          <w:rFonts w:ascii="Arial" w:hAnsi="Arial" w:cs="Arial"/>
        </w:rPr>
        <w:t>m.  PMED only predicts distress quantities, not severity levels.  Any PMS distress data not in the correct unit</w:t>
      </w:r>
      <w:r w:rsidR="00C74F55">
        <w:rPr>
          <w:rFonts w:ascii="Arial" w:hAnsi="Arial" w:cs="Arial"/>
        </w:rPr>
        <w:t>’</w:t>
      </w:r>
      <w:r>
        <w:rPr>
          <w:rFonts w:ascii="Arial" w:hAnsi="Arial" w:cs="Arial"/>
        </w:rPr>
        <w:t>s format must be re-</w:t>
      </w:r>
      <w:r w:rsidR="00163400">
        <w:rPr>
          <w:rFonts w:ascii="Arial" w:hAnsi="Arial" w:cs="Arial"/>
        </w:rPr>
        <w:t>interpreted</w:t>
      </w:r>
      <w:r>
        <w:rPr>
          <w:rFonts w:ascii="Arial" w:hAnsi="Arial" w:cs="Arial"/>
        </w:rPr>
        <w:t xml:space="preserve"> to be </w:t>
      </w:r>
      <w:r w:rsidR="00EF6538">
        <w:rPr>
          <w:rFonts w:ascii="Arial" w:hAnsi="Arial" w:cs="Arial"/>
        </w:rPr>
        <w:t xml:space="preserve">used </w:t>
      </w:r>
      <w:r>
        <w:rPr>
          <w:rFonts w:ascii="Arial" w:hAnsi="Arial" w:cs="Arial"/>
        </w:rPr>
        <w:t>in the PMED and CAT.</w:t>
      </w:r>
    </w:p>
    <w:p w14:paraId="089E31F5" w14:textId="24292112" w:rsidR="00AF2CD0" w:rsidRDefault="00AF2CD0" w:rsidP="000344FC">
      <w:pPr>
        <w:ind w:left="720"/>
        <w:rPr>
          <w:rFonts w:ascii="Arial" w:hAnsi="Arial" w:cs="Arial"/>
        </w:rPr>
      </w:pPr>
      <w:r>
        <w:rPr>
          <w:rFonts w:ascii="Arial" w:hAnsi="Arial" w:cs="Arial"/>
        </w:rPr>
        <w:t xml:space="preserve">Regarding pavement section </w:t>
      </w:r>
      <w:r w:rsidR="0012641A">
        <w:rPr>
          <w:rFonts w:ascii="Arial" w:hAnsi="Arial" w:cs="Arial"/>
        </w:rPr>
        <w:t>dimensions</w:t>
      </w:r>
      <w:r>
        <w:rPr>
          <w:rFonts w:ascii="Arial" w:hAnsi="Arial" w:cs="Arial"/>
        </w:rPr>
        <w:t xml:space="preserve">, the </w:t>
      </w:r>
      <w:r w:rsidR="0012641A">
        <w:rPr>
          <w:rFonts w:ascii="Arial" w:hAnsi="Arial" w:cs="Arial"/>
        </w:rPr>
        <w:t>basic LTPP-monitored area of 500 feet by the lane width is appropriate for PMS sections.  In this way, LTPP sections would not be weighted differently from PMS sections in the bias and standard error calculations. However, the agency may choose to use longer sections at their discretion, especially if the number of alternative locations is limited.</w:t>
      </w:r>
    </w:p>
    <w:p w14:paraId="58E683FB" w14:textId="25A5DE34" w:rsidR="004C7FD5" w:rsidRDefault="004C7FD5" w:rsidP="000344FC">
      <w:pPr>
        <w:ind w:left="720"/>
        <w:rPr>
          <w:rFonts w:ascii="Arial" w:hAnsi="Arial" w:cs="Arial"/>
        </w:rPr>
      </w:pPr>
      <w:r>
        <w:rPr>
          <w:rFonts w:ascii="Arial" w:hAnsi="Arial" w:cs="Arial"/>
        </w:rPr>
        <w:t xml:space="preserve">Ideally, PMS sections should be homogeneous within the area limits, free of appurtenances such as manholes and inlets, </w:t>
      </w:r>
      <w:r w:rsidR="00093E9B">
        <w:rPr>
          <w:rFonts w:ascii="Arial" w:hAnsi="Arial" w:cs="Arial"/>
        </w:rPr>
        <w:t>relatively flat and straight, and reasonably far from intersections, crossovers, or other stop-and-go locations.    Following these criteria will lessen the introduction of standard error unrelated to the pavement structure.</w:t>
      </w:r>
    </w:p>
    <w:p w14:paraId="465EF052" w14:textId="37EF33A9" w:rsidR="0060566F" w:rsidRDefault="00E3393A" w:rsidP="000344FC">
      <w:pPr>
        <w:ind w:left="720"/>
        <w:rPr>
          <w:rFonts w:ascii="Arial" w:hAnsi="Arial" w:cs="Arial"/>
        </w:rPr>
      </w:pPr>
      <w:r>
        <w:rPr>
          <w:rFonts w:ascii="Arial" w:hAnsi="Arial" w:cs="Arial"/>
        </w:rPr>
        <w:t xml:space="preserve">Adequate time-histories for the pavement sections are imperative.  </w:t>
      </w:r>
    </w:p>
    <w:p w14:paraId="09BAA646" w14:textId="2349CC0A" w:rsidR="005569B9" w:rsidRDefault="005569B9" w:rsidP="005569B9">
      <w:pPr>
        <w:ind w:left="720"/>
        <w:rPr>
          <w:rFonts w:ascii="Arial" w:hAnsi="Arial" w:cs="Arial"/>
        </w:rPr>
      </w:pPr>
      <w:r>
        <w:rPr>
          <w:rFonts w:ascii="Arial" w:hAnsi="Arial" w:cs="Arial"/>
        </w:rPr>
        <w:t>Advantages of PMS Data –</w:t>
      </w:r>
    </w:p>
    <w:p w14:paraId="14B0EE3C" w14:textId="77777777" w:rsidR="0060566F" w:rsidRPr="0060566F" w:rsidRDefault="008458A5" w:rsidP="005569B9">
      <w:pPr>
        <w:pStyle w:val="ListParagraph"/>
        <w:numPr>
          <w:ilvl w:val="0"/>
          <w:numId w:val="15"/>
        </w:numPr>
        <w:rPr>
          <w:rFonts w:ascii="Arial" w:hAnsi="Arial" w:cs="Arial"/>
          <w:color w:val="000000" w:themeColor="text1"/>
        </w:rPr>
      </w:pPr>
      <w:r w:rsidRPr="0060566F">
        <w:rPr>
          <w:rFonts w:ascii="Arial" w:hAnsi="Arial" w:cs="Arial"/>
          <w:color w:val="000000" w:themeColor="text1"/>
        </w:rPr>
        <w:lastRenderedPageBreak/>
        <w:t>Representative mix designs</w:t>
      </w:r>
    </w:p>
    <w:p w14:paraId="58896FB2" w14:textId="77C5C183" w:rsidR="005569B9" w:rsidRPr="0060566F" w:rsidRDefault="0060566F" w:rsidP="005569B9">
      <w:pPr>
        <w:pStyle w:val="ListParagraph"/>
        <w:numPr>
          <w:ilvl w:val="0"/>
          <w:numId w:val="15"/>
        </w:numPr>
        <w:rPr>
          <w:rFonts w:ascii="Arial" w:hAnsi="Arial" w:cs="Arial"/>
          <w:color w:val="000000" w:themeColor="text1"/>
        </w:rPr>
      </w:pPr>
      <w:r w:rsidRPr="0060566F">
        <w:rPr>
          <w:rFonts w:ascii="Arial" w:hAnsi="Arial" w:cs="Arial"/>
          <w:color w:val="000000" w:themeColor="text1"/>
        </w:rPr>
        <w:t xml:space="preserve">Current </w:t>
      </w:r>
      <w:r w:rsidR="008458A5" w:rsidRPr="0060566F">
        <w:rPr>
          <w:rFonts w:ascii="Arial" w:hAnsi="Arial" w:cs="Arial"/>
          <w:color w:val="000000" w:themeColor="text1"/>
        </w:rPr>
        <w:t>pavement features</w:t>
      </w:r>
    </w:p>
    <w:p w14:paraId="2B8ED635" w14:textId="7AD536AF" w:rsidR="005569B9" w:rsidRPr="0060566F" w:rsidRDefault="008458A5" w:rsidP="005569B9">
      <w:pPr>
        <w:pStyle w:val="ListParagraph"/>
        <w:numPr>
          <w:ilvl w:val="0"/>
          <w:numId w:val="15"/>
        </w:numPr>
        <w:rPr>
          <w:rFonts w:ascii="Arial" w:hAnsi="Arial" w:cs="Arial"/>
          <w:color w:val="000000" w:themeColor="text1"/>
        </w:rPr>
      </w:pPr>
      <w:r w:rsidRPr="0060566F">
        <w:rPr>
          <w:rFonts w:ascii="Arial" w:hAnsi="Arial" w:cs="Arial"/>
          <w:color w:val="000000" w:themeColor="text1"/>
        </w:rPr>
        <w:t>Large selection of available pavement sections</w:t>
      </w:r>
    </w:p>
    <w:p w14:paraId="0E71C3C8" w14:textId="4F53ADB6" w:rsidR="005569B9" w:rsidRPr="0060566F" w:rsidRDefault="005569B9" w:rsidP="005569B9">
      <w:pPr>
        <w:ind w:left="720"/>
        <w:rPr>
          <w:rFonts w:ascii="Arial" w:hAnsi="Arial" w:cs="Arial"/>
          <w:color w:val="000000" w:themeColor="text1"/>
        </w:rPr>
      </w:pPr>
      <w:r w:rsidRPr="0060566F">
        <w:rPr>
          <w:rFonts w:ascii="Arial" w:hAnsi="Arial" w:cs="Arial"/>
          <w:color w:val="000000" w:themeColor="text1"/>
        </w:rPr>
        <w:t>Disadvantages of PMS Data –</w:t>
      </w:r>
    </w:p>
    <w:p w14:paraId="3D708D8C" w14:textId="5495F1B9" w:rsidR="005569B9" w:rsidRPr="0060566F" w:rsidRDefault="008458A5" w:rsidP="005569B9">
      <w:pPr>
        <w:pStyle w:val="ListParagraph"/>
        <w:numPr>
          <w:ilvl w:val="0"/>
          <w:numId w:val="16"/>
        </w:numPr>
        <w:rPr>
          <w:rFonts w:ascii="Arial" w:hAnsi="Arial" w:cs="Arial"/>
          <w:color w:val="000000" w:themeColor="text1"/>
        </w:rPr>
      </w:pPr>
      <w:r w:rsidRPr="0060566F">
        <w:rPr>
          <w:rFonts w:ascii="Arial" w:hAnsi="Arial" w:cs="Arial"/>
          <w:color w:val="000000" w:themeColor="text1"/>
        </w:rPr>
        <w:t>Distress data recorded in units different from DIM guidance</w:t>
      </w:r>
    </w:p>
    <w:p w14:paraId="21F30F0D" w14:textId="64F3A518" w:rsidR="005569B9" w:rsidRPr="0060566F" w:rsidRDefault="008458A5" w:rsidP="005569B9">
      <w:pPr>
        <w:pStyle w:val="ListParagraph"/>
        <w:numPr>
          <w:ilvl w:val="0"/>
          <w:numId w:val="16"/>
        </w:numPr>
        <w:rPr>
          <w:rFonts w:ascii="Arial" w:hAnsi="Arial" w:cs="Arial"/>
          <w:color w:val="000000" w:themeColor="text1"/>
        </w:rPr>
      </w:pPr>
      <w:r w:rsidRPr="0060566F">
        <w:rPr>
          <w:rFonts w:ascii="Arial" w:hAnsi="Arial" w:cs="Arial"/>
          <w:color w:val="000000" w:themeColor="text1"/>
        </w:rPr>
        <w:t>Little to no available materials testing data</w:t>
      </w:r>
    </w:p>
    <w:p w14:paraId="783EF7DE" w14:textId="4ECB0597" w:rsidR="00AD256B" w:rsidRDefault="0060566F" w:rsidP="0060566F">
      <w:pPr>
        <w:pStyle w:val="ListParagraph"/>
        <w:numPr>
          <w:ilvl w:val="0"/>
          <w:numId w:val="16"/>
        </w:numPr>
        <w:rPr>
          <w:rFonts w:ascii="Arial" w:hAnsi="Arial" w:cs="Arial"/>
          <w:color w:val="000000" w:themeColor="text1"/>
        </w:rPr>
      </w:pPr>
      <w:r w:rsidRPr="0060566F">
        <w:rPr>
          <w:rFonts w:ascii="Arial" w:hAnsi="Arial" w:cs="Arial"/>
          <w:color w:val="000000" w:themeColor="text1"/>
        </w:rPr>
        <w:t>Only short-term performance data for some newer pavement features and mix designs</w:t>
      </w:r>
    </w:p>
    <w:p w14:paraId="5DA246F9" w14:textId="77777777" w:rsidR="00C1528A" w:rsidRPr="0060566F" w:rsidRDefault="00C1528A" w:rsidP="00C1528A">
      <w:pPr>
        <w:pStyle w:val="ListParagraph"/>
        <w:ind w:left="1440"/>
        <w:rPr>
          <w:rFonts w:ascii="Arial" w:hAnsi="Arial" w:cs="Arial"/>
          <w:color w:val="000000" w:themeColor="text1"/>
        </w:rPr>
      </w:pPr>
    </w:p>
    <w:p w14:paraId="360DE9B1" w14:textId="3EAFC076" w:rsidR="00C1528A" w:rsidRPr="00C1528A" w:rsidRDefault="00C1528A" w:rsidP="00C1528A">
      <w:pPr>
        <w:pStyle w:val="ListParagraph"/>
        <w:numPr>
          <w:ilvl w:val="0"/>
          <w:numId w:val="14"/>
        </w:numPr>
        <w:rPr>
          <w:rFonts w:ascii="Arial" w:hAnsi="Arial" w:cs="Arial"/>
        </w:rPr>
      </w:pPr>
      <w:r>
        <w:rPr>
          <w:rFonts w:ascii="Arial" w:hAnsi="Arial" w:cs="Arial"/>
          <w:u w:val="single"/>
        </w:rPr>
        <w:t>Accelerated Pavement Testing (APT) Facilities</w:t>
      </w:r>
    </w:p>
    <w:p w14:paraId="72FADDEC" w14:textId="33A510D2" w:rsidR="00234190" w:rsidRDefault="00C1528A" w:rsidP="00C1528A">
      <w:pPr>
        <w:ind w:left="720"/>
        <w:rPr>
          <w:rFonts w:ascii="Arial" w:hAnsi="Arial" w:cs="Arial"/>
        </w:rPr>
      </w:pPr>
      <w:r>
        <w:rPr>
          <w:rFonts w:ascii="Arial" w:hAnsi="Arial" w:cs="Arial"/>
        </w:rPr>
        <w:t xml:space="preserve">A third source of pavement performance data are </w:t>
      </w:r>
      <w:r w:rsidR="00510C28">
        <w:rPr>
          <w:rFonts w:ascii="Arial" w:hAnsi="Arial" w:cs="Arial"/>
        </w:rPr>
        <w:t xml:space="preserve">instrumented </w:t>
      </w:r>
      <w:r w:rsidR="001C4A0B">
        <w:rPr>
          <w:rFonts w:ascii="Arial" w:hAnsi="Arial" w:cs="Arial"/>
        </w:rPr>
        <w:t>APTs</w:t>
      </w:r>
      <w:r>
        <w:rPr>
          <w:rFonts w:ascii="Arial" w:hAnsi="Arial" w:cs="Arial"/>
        </w:rPr>
        <w:t>, such as the MnROAD facility in Minnesota and the NCAT test track in Alabama.  Normally, great care is taken in monitoring traffic loadings, testing materials, and measuring performance data.</w:t>
      </w:r>
      <w:r w:rsidR="00234190">
        <w:rPr>
          <w:rFonts w:ascii="Arial" w:hAnsi="Arial" w:cs="Arial"/>
        </w:rPr>
        <w:t xml:space="preserve">  </w:t>
      </w:r>
      <w:r w:rsidR="00163400">
        <w:rPr>
          <w:rFonts w:ascii="Arial" w:hAnsi="Arial" w:cs="Arial"/>
        </w:rPr>
        <w:t>Some tracks have automated t</w:t>
      </w:r>
      <w:r w:rsidR="00234190">
        <w:rPr>
          <w:rFonts w:ascii="Arial" w:hAnsi="Arial" w:cs="Arial"/>
        </w:rPr>
        <w:t xml:space="preserve">rucks </w:t>
      </w:r>
      <w:r w:rsidR="00163400">
        <w:rPr>
          <w:rFonts w:ascii="Arial" w:hAnsi="Arial" w:cs="Arial"/>
        </w:rPr>
        <w:t xml:space="preserve">that </w:t>
      </w:r>
      <w:r w:rsidR="00234190">
        <w:rPr>
          <w:rFonts w:ascii="Arial" w:hAnsi="Arial" w:cs="Arial"/>
        </w:rPr>
        <w:t xml:space="preserve">can run </w:t>
      </w:r>
      <w:r w:rsidR="00163400">
        <w:rPr>
          <w:rFonts w:ascii="Arial" w:hAnsi="Arial" w:cs="Arial"/>
        </w:rPr>
        <w:t xml:space="preserve">almost </w:t>
      </w:r>
      <w:r w:rsidR="00234190">
        <w:rPr>
          <w:rFonts w:ascii="Arial" w:hAnsi="Arial" w:cs="Arial"/>
        </w:rPr>
        <w:t>continuously</w:t>
      </w:r>
      <w:r w:rsidR="00163400">
        <w:rPr>
          <w:rFonts w:ascii="Arial" w:hAnsi="Arial" w:cs="Arial"/>
        </w:rPr>
        <w:t xml:space="preserve"> around the clock</w:t>
      </w:r>
      <w:r w:rsidR="00234190">
        <w:rPr>
          <w:rFonts w:ascii="Arial" w:hAnsi="Arial" w:cs="Arial"/>
        </w:rPr>
        <w:t>.</w:t>
      </w:r>
    </w:p>
    <w:p w14:paraId="16E0D39F" w14:textId="22DF7E3E" w:rsidR="00C1528A" w:rsidRDefault="00C1528A" w:rsidP="00C1528A">
      <w:pPr>
        <w:ind w:left="720"/>
        <w:rPr>
          <w:rFonts w:ascii="Arial" w:hAnsi="Arial" w:cs="Arial"/>
        </w:rPr>
      </w:pPr>
      <w:r>
        <w:rPr>
          <w:rFonts w:ascii="Arial" w:hAnsi="Arial" w:cs="Arial"/>
        </w:rPr>
        <w:t>The primary d</w:t>
      </w:r>
      <w:r w:rsidR="001C4A0B">
        <w:rPr>
          <w:rFonts w:ascii="Arial" w:hAnsi="Arial" w:cs="Arial"/>
        </w:rPr>
        <w:t>rawback</w:t>
      </w:r>
      <w:r>
        <w:rPr>
          <w:rFonts w:ascii="Arial" w:hAnsi="Arial" w:cs="Arial"/>
        </w:rPr>
        <w:t xml:space="preserve"> of accelerated loading at these locations is that climatic-related and time-dependent factors are not adequately characterized, because of the compressed testing time frames.  Therefore, this data can be used for assessing bias, but </w:t>
      </w:r>
      <w:r w:rsidR="00234190">
        <w:rPr>
          <w:rFonts w:ascii="Arial" w:hAnsi="Arial" w:cs="Arial"/>
        </w:rPr>
        <w:t>is not advisable for</w:t>
      </w:r>
      <w:r>
        <w:rPr>
          <w:rFonts w:ascii="Arial" w:hAnsi="Arial" w:cs="Arial"/>
        </w:rPr>
        <w:t xml:space="preserve"> standard error, which would be artificially lowered.</w:t>
      </w:r>
    </w:p>
    <w:p w14:paraId="44BA2257" w14:textId="25B4C624" w:rsidR="00234190" w:rsidRDefault="00234190" w:rsidP="00C1528A">
      <w:pPr>
        <w:ind w:left="720"/>
        <w:rPr>
          <w:rFonts w:ascii="Arial" w:hAnsi="Arial" w:cs="Arial"/>
        </w:rPr>
      </w:pPr>
      <w:r>
        <w:rPr>
          <w:rFonts w:ascii="Arial" w:hAnsi="Arial" w:cs="Arial"/>
        </w:rPr>
        <w:t xml:space="preserve">An offshoot </w:t>
      </w:r>
      <w:r w:rsidR="001B3B80">
        <w:rPr>
          <w:rFonts w:ascii="Arial" w:hAnsi="Arial" w:cs="Arial"/>
        </w:rPr>
        <w:t>category are</w:t>
      </w:r>
      <w:r>
        <w:rPr>
          <w:rFonts w:ascii="Arial" w:hAnsi="Arial" w:cs="Arial"/>
        </w:rPr>
        <w:t xml:space="preserve"> APT pads, oftentimes housed in a building where the environment </w:t>
      </w:r>
      <w:r w:rsidR="001B3B80">
        <w:rPr>
          <w:rFonts w:ascii="Arial" w:hAnsi="Arial" w:cs="Arial"/>
        </w:rPr>
        <w:t>is</w:t>
      </w:r>
      <w:r>
        <w:rPr>
          <w:rFonts w:ascii="Arial" w:hAnsi="Arial" w:cs="Arial"/>
        </w:rPr>
        <w:t xml:space="preserve"> tightly controlled.  Testing can be performed over a shorter time frame than at a test track, however, the lack of characterization for climatic-related and time-dependent factors are magnified to a greater degree.  Therefore, APT pad data should not be used for determining standard error.</w:t>
      </w:r>
    </w:p>
    <w:p w14:paraId="7D27EBC7" w14:textId="27D1DEAD" w:rsidR="00234190" w:rsidRDefault="00234190" w:rsidP="00234190">
      <w:pPr>
        <w:ind w:left="720"/>
        <w:rPr>
          <w:rFonts w:ascii="Arial" w:hAnsi="Arial" w:cs="Arial"/>
        </w:rPr>
      </w:pPr>
      <w:r>
        <w:rPr>
          <w:rFonts w:ascii="Arial" w:hAnsi="Arial" w:cs="Arial"/>
        </w:rPr>
        <w:t>Advantages of APT Data –</w:t>
      </w:r>
    </w:p>
    <w:p w14:paraId="73108986" w14:textId="6254A80F" w:rsidR="00234190" w:rsidRDefault="00234190" w:rsidP="00234190">
      <w:pPr>
        <w:pStyle w:val="ListParagraph"/>
        <w:numPr>
          <w:ilvl w:val="0"/>
          <w:numId w:val="15"/>
        </w:numPr>
        <w:rPr>
          <w:rFonts w:ascii="Arial" w:hAnsi="Arial" w:cs="Arial"/>
          <w:color w:val="000000" w:themeColor="text1"/>
        </w:rPr>
      </w:pPr>
      <w:r>
        <w:rPr>
          <w:rFonts w:ascii="Arial" w:hAnsi="Arial" w:cs="Arial"/>
          <w:color w:val="000000" w:themeColor="text1"/>
        </w:rPr>
        <w:t xml:space="preserve">Fastest </w:t>
      </w:r>
      <w:r w:rsidR="00510C28">
        <w:rPr>
          <w:rFonts w:ascii="Arial" w:hAnsi="Arial" w:cs="Arial"/>
          <w:color w:val="000000" w:themeColor="text1"/>
        </w:rPr>
        <w:t>complet</w:t>
      </w:r>
      <w:r>
        <w:rPr>
          <w:rFonts w:ascii="Arial" w:hAnsi="Arial" w:cs="Arial"/>
          <w:color w:val="000000" w:themeColor="text1"/>
        </w:rPr>
        <w:t>ion of pavement design life</w:t>
      </w:r>
    </w:p>
    <w:p w14:paraId="7F8D26ED" w14:textId="3A775A97" w:rsidR="00234190" w:rsidRDefault="00510C28" w:rsidP="00234190">
      <w:pPr>
        <w:pStyle w:val="ListParagraph"/>
        <w:numPr>
          <w:ilvl w:val="0"/>
          <w:numId w:val="15"/>
        </w:numPr>
        <w:rPr>
          <w:rFonts w:ascii="Arial" w:hAnsi="Arial" w:cs="Arial"/>
          <w:color w:val="000000" w:themeColor="text1"/>
        </w:rPr>
      </w:pPr>
      <w:r>
        <w:rPr>
          <w:rFonts w:ascii="Arial" w:hAnsi="Arial" w:cs="Arial"/>
          <w:color w:val="000000" w:themeColor="text1"/>
        </w:rPr>
        <w:t xml:space="preserve">Heavily instrumented for pavement response measurements </w:t>
      </w:r>
    </w:p>
    <w:p w14:paraId="651B5931" w14:textId="2BAC32F8" w:rsidR="00234190" w:rsidRPr="0060566F" w:rsidRDefault="001B3B80" w:rsidP="00234190">
      <w:pPr>
        <w:pStyle w:val="ListParagraph"/>
        <w:numPr>
          <w:ilvl w:val="0"/>
          <w:numId w:val="15"/>
        </w:numPr>
        <w:rPr>
          <w:rFonts w:ascii="Arial" w:hAnsi="Arial" w:cs="Arial"/>
          <w:color w:val="000000" w:themeColor="text1"/>
        </w:rPr>
      </w:pPr>
      <w:r>
        <w:rPr>
          <w:rFonts w:ascii="Arial" w:hAnsi="Arial" w:cs="Arial"/>
          <w:color w:val="000000" w:themeColor="text1"/>
        </w:rPr>
        <w:t>P</w:t>
      </w:r>
      <w:r w:rsidR="00234190" w:rsidRPr="0060566F">
        <w:rPr>
          <w:rFonts w:ascii="Arial" w:hAnsi="Arial" w:cs="Arial"/>
          <w:color w:val="000000" w:themeColor="text1"/>
        </w:rPr>
        <w:t>avement features</w:t>
      </w:r>
      <w:r w:rsidR="00510C28">
        <w:rPr>
          <w:rFonts w:ascii="Arial" w:hAnsi="Arial" w:cs="Arial"/>
          <w:color w:val="000000" w:themeColor="text1"/>
        </w:rPr>
        <w:t xml:space="preserve"> and mix designs</w:t>
      </w:r>
      <w:r>
        <w:rPr>
          <w:rFonts w:ascii="Arial" w:hAnsi="Arial" w:cs="Arial"/>
          <w:color w:val="000000" w:themeColor="text1"/>
        </w:rPr>
        <w:t xml:space="preserve"> of specific interest to an agency</w:t>
      </w:r>
    </w:p>
    <w:p w14:paraId="6DCEF224" w14:textId="1D1B7B97" w:rsidR="00234190" w:rsidRPr="0060566F" w:rsidRDefault="00234190" w:rsidP="00234190">
      <w:pPr>
        <w:ind w:left="720"/>
        <w:rPr>
          <w:rFonts w:ascii="Arial" w:hAnsi="Arial" w:cs="Arial"/>
          <w:color w:val="000000" w:themeColor="text1"/>
        </w:rPr>
      </w:pPr>
      <w:r w:rsidRPr="0060566F">
        <w:rPr>
          <w:rFonts w:ascii="Arial" w:hAnsi="Arial" w:cs="Arial"/>
          <w:color w:val="000000" w:themeColor="text1"/>
        </w:rPr>
        <w:t xml:space="preserve">Disadvantages of </w:t>
      </w:r>
      <w:r w:rsidR="00510C28">
        <w:rPr>
          <w:rFonts w:ascii="Arial" w:hAnsi="Arial" w:cs="Arial"/>
          <w:color w:val="000000" w:themeColor="text1"/>
        </w:rPr>
        <w:t>APT</w:t>
      </w:r>
      <w:r w:rsidRPr="0060566F">
        <w:rPr>
          <w:rFonts w:ascii="Arial" w:hAnsi="Arial" w:cs="Arial"/>
          <w:color w:val="000000" w:themeColor="text1"/>
        </w:rPr>
        <w:t xml:space="preserve"> Data –</w:t>
      </w:r>
    </w:p>
    <w:p w14:paraId="372C3BA6" w14:textId="6B0CC085" w:rsidR="00234190" w:rsidRPr="0060566F" w:rsidRDefault="00510C28" w:rsidP="00234190">
      <w:pPr>
        <w:pStyle w:val="ListParagraph"/>
        <w:numPr>
          <w:ilvl w:val="0"/>
          <w:numId w:val="16"/>
        </w:numPr>
        <w:rPr>
          <w:rFonts w:ascii="Arial" w:hAnsi="Arial" w:cs="Arial"/>
          <w:color w:val="000000" w:themeColor="text1"/>
        </w:rPr>
      </w:pPr>
      <w:r>
        <w:rPr>
          <w:rFonts w:ascii="Arial" w:hAnsi="Arial" w:cs="Arial"/>
          <w:color w:val="000000" w:themeColor="text1"/>
        </w:rPr>
        <w:t xml:space="preserve">Lack of sensitivity to </w:t>
      </w:r>
      <w:r>
        <w:rPr>
          <w:rFonts w:ascii="Arial" w:hAnsi="Arial" w:cs="Arial"/>
        </w:rPr>
        <w:t>climatic-related and time-dependent factors</w:t>
      </w:r>
    </w:p>
    <w:p w14:paraId="248DDCC9" w14:textId="4B2A949D" w:rsidR="00234190" w:rsidRDefault="00CF4126" w:rsidP="00510C28">
      <w:pPr>
        <w:pStyle w:val="ListParagraph"/>
        <w:numPr>
          <w:ilvl w:val="0"/>
          <w:numId w:val="16"/>
        </w:numPr>
        <w:rPr>
          <w:rFonts w:ascii="Arial" w:hAnsi="Arial" w:cs="Arial"/>
          <w:color w:val="000000" w:themeColor="text1"/>
        </w:rPr>
      </w:pPr>
      <w:r>
        <w:rPr>
          <w:rFonts w:ascii="Arial" w:hAnsi="Arial" w:cs="Arial"/>
          <w:color w:val="000000" w:themeColor="text1"/>
        </w:rPr>
        <w:t>Limited data availability because of few f</w:t>
      </w:r>
      <w:r w:rsidR="00EB077C">
        <w:rPr>
          <w:rFonts w:ascii="Arial" w:hAnsi="Arial" w:cs="Arial"/>
          <w:color w:val="000000" w:themeColor="text1"/>
        </w:rPr>
        <w:t>acilities</w:t>
      </w:r>
    </w:p>
    <w:p w14:paraId="3B941703" w14:textId="767A126E" w:rsidR="007E6C0A" w:rsidRDefault="007E6C0A" w:rsidP="00E90F41">
      <w:pPr>
        <w:pStyle w:val="ListParagraph"/>
        <w:ind w:left="0"/>
        <w:rPr>
          <w:rFonts w:ascii="Arial" w:hAnsi="Arial" w:cs="Arial"/>
          <w:color w:val="000000" w:themeColor="text1"/>
        </w:rPr>
      </w:pPr>
    </w:p>
    <w:p w14:paraId="7791BA70" w14:textId="45D27416" w:rsidR="001466FA" w:rsidRDefault="001466FA" w:rsidP="00E90F41">
      <w:pPr>
        <w:pStyle w:val="ListParagraph"/>
        <w:ind w:left="0"/>
        <w:rPr>
          <w:rFonts w:ascii="Arial" w:hAnsi="Arial" w:cs="Arial"/>
          <w:color w:val="000000" w:themeColor="text1"/>
        </w:rPr>
      </w:pPr>
      <w:r>
        <w:rPr>
          <w:rFonts w:ascii="Arial" w:hAnsi="Arial" w:cs="Arial"/>
          <w:color w:val="000000" w:themeColor="text1"/>
        </w:rPr>
        <w:t xml:space="preserve">In summary, the LTPP database and program represent a </w:t>
      </w:r>
      <w:r w:rsidR="005E62D2">
        <w:rPr>
          <w:rFonts w:ascii="Arial" w:hAnsi="Arial" w:cs="Arial"/>
          <w:color w:val="000000" w:themeColor="text1"/>
        </w:rPr>
        <w:t>data source that agencies can use to get a quick</w:t>
      </w:r>
      <w:r w:rsidR="00C26A53">
        <w:rPr>
          <w:rFonts w:ascii="Arial" w:hAnsi="Arial" w:cs="Arial"/>
          <w:color w:val="000000" w:themeColor="text1"/>
        </w:rPr>
        <w:t xml:space="preserve"> and economical</w:t>
      </w:r>
      <w:r w:rsidR="005E62D2">
        <w:rPr>
          <w:rFonts w:ascii="Arial" w:hAnsi="Arial" w:cs="Arial"/>
          <w:color w:val="000000" w:themeColor="text1"/>
        </w:rPr>
        <w:t xml:space="preserve"> assessment of the transfer functions accuracy in simulating pavement performance within their State</w:t>
      </w:r>
      <w:r w:rsidR="00C26A53">
        <w:rPr>
          <w:rFonts w:ascii="Arial" w:hAnsi="Arial" w:cs="Arial"/>
          <w:color w:val="000000" w:themeColor="text1"/>
        </w:rPr>
        <w:t>.</w:t>
      </w:r>
      <w:r w:rsidR="0007537E">
        <w:rPr>
          <w:rFonts w:ascii="Arial" w:hAnsi="Arial" w:cs="Arial"/>
          <w:color w:val="000000" w:themeColor="text1"/>
        </w:rPr>
        <w:t xml:space="preserve"> It is suggested, however, that other roadway segments or non-LTPP sections will be needed</w:t>
      </w:r>
      <w:r w:rsidR="00EF4E05">
        <w:rPr>
          <w:rFonts w:ascii="Arial" w:hAnsi="Arial" w:cs="Arial"/>
          <w:color w:val="000000" w:themeColor="text1"/>
        </w:rPr>
        <w:t xml:space="preserve"> to assess the accuracy of the PMED transfer functions</w:t>
      </w:r>
      <w:r w:rsidR="0007537E">
        <w:rPr>
          <w:rFonts w:ascii="Arial" w:hAnsi="Arial" w:cs="Arial"/>
          <w:color w:val="000000" w:themeColor="text1"/>
        </w:rPr>
        <w:t xml:space="preserve"> to cover the materials, construction</w:t>
      </w:r>
      <w:r w:rsidR="00EF4E05">
        <w:rPr>
          <w:rFonts w:ascii="Arial" w:hAnsi="Arial" w:cs="Arial"/>
          <w:color w:val="000000" w:themeColor="text1"/>
        </w:rPr>
        <w:t xml:space="preserve"> and maintenance</w:t>
      </w:r>
      <w:r w:rsidR="0007537E">
        <w:rPr>
          <w:rFonts w:ascii="Arial" w:hAnsi="Arial" w:cs="Arial"/>
          <w:color w:val="000000" w:themeColor="text1"/>
        </w:rPr>
        <w:t xml:space="preserve"> practices, and site factor conditions</w:t>
      </w:r>
      <w:r w:rsidR="00EF4E05">
        <w:rPr>
          <w:rFonts w:ascii="Arial" w:hAnsi="Arial" w:cs="Arial"/>
          <w:color w:val="000000" w:themeColor="text1"/>
        </w:rPr>
        <w:t xml:space="preserve"> within their agency.</w:t>
      </w:r>
    </w:p>
    <w:p w14:paraId="42C66AFC" w14:textId="77777777" w:rsidR="00B50CFF" w:rsidRDefault="00B50CFF" w:rsidP="00E90F41">
      <w:pPr>
        <w:rPr>
          <w:rFonts w:ascii="Arial" w:hAnsi="Arial" w:cs="Arial"/>
          <w:b/>
          <w:bCs/>
          <w:i/>
          <w:iCs/>
        </w:rPr>
      </w:pPr>
    </w:p>
    <w:p w14:paraId="3ADBB731" w14:textId="77777777" w:rsidR="00D9623F" w:rsidRDefault="00D9623F" w:rsidP="00E90F41">
      <w:pPr>
        <w:rPr>
          <w:rFonts w:ascii="Arial" w:hAnsi="Arial" w:cs="Arial"/>
          <w:b/>
          <w:bCs/>
          <w:i/>
          <w:iCs/>
        </w:rPr>
      </w:pPr>
    </w:p>
    <w:p w14:paraId="16238305" w14:textId="09346A39" w:rsidR="00E90F41" w:rsidRPr="00E90F41" w:rsidRDefault="00E90F41" w:rsidP="00E90F41">
      <w:pPr>
        <w:rPr>
          <w:rFonts w:ascii="Arial" w:hAnsi="Arial" w:cs="Arial"/>
          <w:b/>
          <w:bCs/>
        </w:rPr>
      </w:pPr>
      <w:r w:rsidRPr="00E90F41">
        <w:rPr>
          <w:rFonts w:ascii="Arial" w:hAnsi="Arial" w:cs="Arial"/>
          <w:b/>
          <w:bCs/>
          <w:i/>
          <w:iCs/>
        </w:rPr>
        <w:lastRenderedPageBreak/>
        <w:t>Future Calibrations</w:t>
      </w:r>
    </w:p>
    <w:p w14:paraId="6B661767" w14:textId="77777777" w:rsidR="00E90F41" w:rsidRDefault="00E90F41" w:rsidP="00E90F41">
      <w:pPr>
        <w:rPr>
          <w:rFonts w:ascii="Arial" w:hAnsi="Arial" w:cs="Arial"/>
        </w:rPr>
      </w:pPr>
      <w:r>
        <w:rPr>
          <w:rFonts w:ascii="Arial" w:hAnsi="Arial" w:cs="Arial"/>
        </w:rPr>
        <w:t>The user should select pavement sections in the design matrix with an eye toward the future when another user may be responsible for the next local calibration and will not have the institutional memory of his/her predecessor.  It is very important to provide enough documentation so the next user will not have to hunt extensively for previously researched data.</w:t>
      </w:r>
    </w:p>
    <w:p w14:paraId="469CBA49" w14:textId="39EB54DF" w:rsidR="00E90F41" w:rsidRDefault="008E5FD6" w:rsidP="00E90F41">
      <w:pPr>
        <w:rPr>
          <w:rFonts w:ascii="Arial" w:hAnsi="Arial" w:cs="Arial"/>
        </w:rPr>
      </w:pPr>
      <w:r>
        <w:rPr>
          <w:rFonts w:ascii="Arial" w:hAnsi="Arial" w:cs="Arial"/>
        </w:rPr>
        <w:t>ID</w:t>
      </w:r>
      <w:r w:rsidR="00E90F41">
        <w:rPr>
          <w:rFonts w:ascii="Arial" w:hAnsi="Arial" w:cs="Arial"/>
        </w:rPr>
        <w:t xml:space="preserve"> names for each pavement section should be an obvious reference to their type and source.  Sufficient information for locating the sections, preferably with GPS coordinates, is essential.  Construction records, materials testing data, performance history timelines and any other pertinent documentation should be bundled together electronically in a single repository for each section.</w:t>
      </w:r>
    </w:p>
    <w:p w14:paraId="44220078" w14:textId="77777777" w:rsidR="00E90F41" w:rsidRPr="00510C28" w:rsidRDefault="00E90F41" w:rsidP="00E90F41">
      <w:pPr>
        <w:pStyle w:val="ListParagraph"/>
        <w:ind w:left="0"/>
        <w:rPr>
          <w:rFonts w:ascii="Arial" w:hAnsi="Arial" w:cs="Arial"/>
          <w:color w:val="000000" w:themeColor="text1"/>
        </w:rPr>
      </w:pPr>
    </w:p>
    <w:p w14:paraId="3B62FFEA" w14:textId="77777777" w:rsidR="00253819" w:rsidRPr="004221F7" w:rsidRDefault="00253819" w:rsidP="00253819">
      <w:pPr>
        <w:rPr>
          <w:rFonts w:ascii="Arial" w:hAnsi="Arial" w:cs="Arial"/>
          <w:b/>
          <w:bCs/>
        </w:rPr>
      </w:pPr>
      <w:r w:rsidRPr="004221F7">
        <w:rPr>
          <w:rFonts w:ascii="Arial" w:hAnsi="Arial" w:cs="Arial"/>
          <w:b/>
          <w:bCs/>
          <w:i/>
          <w:iCs/>
        </w:rPr>
        <w:t>Forensic Analysis</w:t>
      </w:r>
    </w:p>
    <w:p w14:paraId="60008B99" w14:textId="63DA4851" w:rsidR="00253819" w:rsidRDefault="00253819" w:rsidP="00253819">
      <w:pPr>
        <w:rPr>
          <w:rFonts w:ascii="Arial" w:hAnsi="Arial" w:cs="Arial"/>
        </w:rPr>
      </w:pPr>
      <w:r>
        <w:rPr>
          <w:rFonts w:ascii="Arial" w:hAnsi="Arial" w:cs="Arial"/>
        </w:rPr>
        <w:t>Pavement surface characteristics may not reveal enough detail about distresses</w:t>
      </w:r>
      <w:r w:rsidR="004221F7">
        <w:rPr>
          <w:rFonts w:ascii="Arial" w:hAnsi="Arial" w:cs="Arial"/>
        </w:rPr>
        <w:t xml:space="preserve"> to quantify them correctly</w:t>
      </w:r>
      <w:r>
        <w:rPr>
          <w:rFonts w:ascii="Arial" w:hAnsi="Arial" w:cs="Arial"/>
        </w:rPr>
        <w:t>.  Rutting and cracking require destructive testing to fully evaluate the degree to which the different layers are affected.</w:t>
      </w:r>
    </w:p>
    <w:p w14:paraId="0FF85363" w14:textId="77169E60" w:rsidR="00253819" w:rsidRDefault="00253819" w:rsidP="00253819">
      <w:pPr>
        <w:rPr>
          <w:rFonts w:ascii="Arial" w:hAnsi="Arial" w:cs="Arial"/>
        </w:rPr>
      </w:pPr>
      <w:r>
        <w:rPr>
          <w:rFonts w:ascii="Arial" w:hAnsi="Arial" w:cs="Arial"/>
        </w:rPr>
        <w:t xml:space="preserve">Rutting in each flexible pavement layer can only be verified through some manner of trenching.  This is not practical for most agencies.  No trenches were cut to determine individual layer rutting for LTPP sites, meaning the bias and standard error for predicting rutting in each layer </w:t>
      </w:r>
      <w:r w:rsidR="00F24588">
        <w:rPr>
          <w:rFonts w:ascii="Arial" w:hAnsi="Arial" w:cs="Arial"/>
        </w:rPr>
        <w:t>had to be estimated</w:t>
      </w:r>
      <w:r>
        <w:rPr>
          <w:rFonts w:ascii="Arial" w:hAnsi="Arial" w:cs="Arial"/>
        </w:rPr>
        <w:t xml:space="preserve"> during the global calibration</w:t>
      </w:r>
      <w:r w:rsidR="00AF671F">
        <w:rPr>
          <w:rFonts w:ascii="Arial" w:hAnsi="Arial" w:cs="Arial"/>
        </w:rPr>
        <w:t xml:space="preserve"> using a series of assumptions</w:t>
      </w:r>
      <w:r w:rsidR="005F2945">
        <w:rPr>
          <w:rFonts w:ascii="Arial" w:hAnsi="Arial" w:cs="Arial"/>
        </w:rPr>
        <w:t xml:space="preserve"> in minimizing the bias and error between the predicted and measured total rut depth</w:t>
      </w:r>
      <w:r w:rsidR="0057501B">
        <w:rPr>
          <w:rFonts w:ascii="Arial" w:hAnsi="Arial" w:cs="Arial"/>
        </w:rPr>
        <w:t>.</w:t>
      </w:r>
    </w:p>
    <w:p w14:paraId="44A3B888" w14:textId="258B5B2D" w:rsidR="00253819" w:rsidRDefault="00253819" w:rsidP="00253819">
      <w:pPr>
        <w:rPr>
          <w:rFonts w:ascii="Arial" w:hAnsi="Arial" w:cs="Arial"/>
        </w:rPr>
      </w:pPr>
      <w:r>
        <w:rPr>
          <w:rFonts w:ascii="Arial" w:hAnsi="Arial" w:cs="Arial"/>
        </w:rPr>
        <w:t>Surface cracking may be bottom-up or top-down initiated.  The two distresses are based on different material laws and, hence, are calculated individually.  They cannot be combined in a similar fashion to fatigue cracking in JPCP, so the two must be separated analytically.  Only cores</w:t>
      </w:r>
      <w:r w:rsidR="005F2945">
        <w:rPr>
          <w:rFonts w:ascii="Arial" w:hAnsi="Arial" w:cs="Arial"/>
        </w:rPr>
        <w:t xml:space="preserve"> and/or trenches</w:t>
      </w:r>
      <w:r>
        <w:rPr>
          <w:rFonts w:ascii="Arial" w:hAnsi="Arial" w:cs="Arial"/>
        </w:rPr>
        <w:t xml:space="preserve"> can confirm their origin</w:t>
      </w:r>
      <w:r w:rsidR="00A352F4">
        <w:rPr>
          <w:rFonts w:ascii="Arial" w:hAnsi="Arial" w:cs="Arial"/>
        </w:rPr>
        <w:t xml:space="preserve"> and </w:t>
      </w:r>
      <w:r w:rsidR="001E511B">
        <w:rPr>
          <w:rFonts w:ascii="Arial" w:hAnsi="Arial" w:cs="Arial"/>
        </w:rPr>
        <w:t>identify cracks that are caused by material and/or construction defects</w:t>
      </w:r>
      <w:r>
        <w:rPr>
          <w:rFonts w:ascii="Arial" w:hAnsi="Arial" w:cs="Arial"/>
        </w:rPr>
        <w:t xml:space="preserve">. </w:t>
      </w:r>
      <w:r w:rsidR="001E511B">
        <w:rPr>
          <w:rFonts w:ascii="Arial" w:hAnsi="Arial" w:cs="Arial"/>
        </w:rPr>
        <w:t xml:space="preserve"> </w:t>
      </w:r>
      <w:r w:rsidR="0057501B">
        <w:rPr>
          <w:rFonts w:ascii="Arial" w:hAnsi="Arial" w:cs="Arial"/>
        </w:rPr>
        <w:t xml:space="preserve">Iterative methods exist to </w:t>
      </w:r>
      <w:r w:rsidR="00F77484">
        <w:rPr>
          <w:rFonts w:ascii="Arial" w:hAnsi="Arial" w:cs="Arial"/>
        </w:rPr>
        <w:t>segregate between bottom-up cracks, top-down cracks, and cracks caused by construction/material defects</w:t>
      </w:r>
      <w:r w:rsidR="0057501B">
        <w:rPr>
          <w:rFonts w:ascii="Arial" w:hAnsi="Arial" w:cs="Arial"/>
        </w:rPr>
        <w:t>.</w:t>
      </w:r>
    </w:p>
    <w:p w14:paraId="72A12EC9" w14:textId="77777777" w:rsidR="00253819" w:rsidRDefault="00253819" w:rsidP="00253819">
      <w:pPr>
        <w:rPr>
          <w:rFonts w:ascii="Arial" w:hAnsi="Arial" w:cs="Arial"/>
        </w:rPr>
      </w:pPr>
      <w:r>
        <w:rPr>
          <w:rFonts w:ascii="Arial" w:hAnsi="Arial" w:cs="Arial"/>
        </w:rPr>
        <w:t>For more detailed information on forensic techniques for pavement rehabilitation evaluation, the user should study Chapter 9 of the MOP.</w:t>
      </w:r>
    </w:p>
    <w:p w14:paraId="73D2535B" w14:textId="77777777" w:rsidR="004221F7" w:rsidRDefault="004221F7" w:rsidP="004221F7">
      <w:pPr>
        <w:rPr>
          <w:rFonts w:ascii="Arial" w:hAnsi="Arial" w:cs="Arial"/>
          <w:i/>
          <w:iCs/>
        </w:rPr>
      </w:pPr>
    </w:p>
    <w:p w14:paraId="320B8356" w14:textId="0EFBF103" w:rsidR="004221F7" w:rsidRPr="00141CC0" w:rsidRDefault="004221F7" w:rsidP="004221F7">
      <w:pPr>
        <w:rPr>
          <w:rFonts w:ascii="Arial" w:hAnsi="Arial" w:cs="Arial"/>
          <w:b/>
          <w:bCs/>
          <w:i/>
          <w:iCs/>
          <w:color w:val="000000" w:themeColor="text1"/>
        </w:rPr>
      </w:pPr>
      <w:r w:rsidRPr="00141CC0">
        <w:rPr>
          <w:rFonts w:ascii="Arial" w:hAnsi="Arial" w:cs="Arial"/>
          <w:b/>
          <w:bCs/>
          <w:i/>
          <w:iCs/>
          <w:color w:val="000000" w:themeColor="text1"/>
        </w:rPr>
        <w:t>Performance File Format</w:t>
      </w:r>
    </w:p>
    <w:p w14:paraId="7EBA4D56" w14:textId="1A927654" w:rsidR="004221F7" w:rsidRDefault="00141CC0" w:rsidP="004221F7">
      <w:pPr>
        <w:rPr>
          <w:rFonts w:ascii="Arial" w:hAnsi="Arial" w:cs="Arial"/>
        </w:rPr>
      </w:pPr>
      <w:r>
        <w:rPr>
          <w:rFonts w:ascii="Arial" w:hAnsi="Arial" w:cs="Arial"/>
        </w:rPr>
        <w:t xml:space="preserve">Performance measurements </w:t>
      </w:r>
      <w:r w:rsidR="00E90F41">
        <w:rPr>
          <w:rFonts w:ascii="Arial" w:hAnsi="Arial" w:cs="Arial"/>
        </w:rPr>
        <w:t xml:space="preserve">for all pavement sections </w:t>
      </w:r>
      <w:r>
        <w:rPr>
          <w:rFonts w:ascii="Arial" w:hAnsi="Arial" w:cs="Arial"/>
        </w:rPr>
        <w:t xml:space="preserve">must be compiled in a single </w:t>
      </w:r>
      <w:r w:rsidR="00E90F41">
        <w:rPr>
          <w:rFonts w:ascii="Arial" w:hAnsi="Arial" w:cs="Arial"/>
        </w:rPr>
        <w:t xml:space="preserve">file with CSV </w:t>
      </w:r>
      <w:r>
        <w:rPr>
          <w:rFonts w:ascii="Arial" w:hAnsi="Arial" w:cs="Arial"/>
        </w:rPr>
        <w:t>format</w:t>
      </w:r>
      <w:r w:rsidR="00E90F41">
        <w:rPr>
          <w:rFonts w:ascii="Arial" w:hAnsi="Arial" w:cs="Arial"/>
        </w:rPr>
        <w:t xml:space="preserve"> or as an Excel spreadsheet, as shown in Figure </w:t>
      </w:r>
      <w:r w:rsidR="00952FD7">
        <w:rPr>
          <w:rFonts w:ascii="Arial" w:hAnsi="Arial" w:cs="Arial"/>
        </w:rPr>
        <w:t>5</w:t>
      </w:r>
      <w:r w:rsidR="00E90F41">
        <w:rPr>
          <w:rFonts w:ascii="Arial" w:hAnsi="Arial" w:cs="Arial"/>
        </w:rPr>
        <w:t>.</w:t>
      </w:r>
      <w:r w:rsidR="004221F7">
        <w:rPr>
          <w:rFonts w:ascii="Arial" w:hAnsi="Arial" w:cs="Arial"/>
        </w:rPr>
        <w:t xml:space="preserve"> </w:t>
      </w:r>
    </w:p>
    <w:p w14:paraId="461DD834" w14:textId="0CBD9F33" w:rsidR="004221F7" w:rsidRDefault="004221F7" w:rsidP="004221F7">
      <w:pPr>
        <w:rPr>
          <w:rFonts w:ascii="Arial" w:hAnsi="Arial" w:cs="Arial"/>
        </w:rPr>
      </w:pPr>
      <w:r>
        <w:rPr>
          <w:rFonts w:ascii="Arial" w:hAnsi="Arial" w:cs="Arial"/>
        </w:rPr>
        <w:t xml:space="preserve">In the pavement performance file, time of measurement for each distress and IRI shall correspond to the month in the ‘AgeMonth’ field.  The required fields and their description of data are shown in Table </w:t>
      </w:r>
      <w:r w:rsidR="00952FD7">
        <w:rPr>
          <w:rFonts w:ascii="Arial" w:hAnsi="Arial" w:cs="Arial"/>
        </w:rPr>
        <w:t>5</w:t>
      </w:r>
      <w:r>
        <w:rPr>
          <w:rFonts w:ascii="Arial" w:hAnsi="Arial" w:cs="Arial"/>
        </w:rPr>
        <w:t>.</w:t>
      </w:r>
    </w:p>
    <w:p w14:paraId="01FC15C4" w14:textId="4D78A805" w:rsidR="004221F7" w:rsidRDefault="003C11DF" w:rsidP="003C11DF">
      <w:pPr>
        <w:pStyle w:val="Caption"/>
        <w:jc w:val="center"/>
      </w:pPr>
      <w:bookmarkStart w:id="24" w:name="_Hlk172525649"/>
      <w:bookmarkStart w:id="25" w:name="_Toc172530627"/>
      <w:r>
        <w:t xml:space="preserve">Table </w:t>
      </w:r>
      <w:r>
        <w:fldChar w:fldCharType="begin"/>
      </w:r>
      <w:r>
        <w:instrText xml:space="preserve"> SEQ Table \* ARABIC </w:instrText>
      </w:r>
      <w:r>
        <w:fldChar w:fldCharType="separate"/>
      </w:r>
      <w:r>
        <w:rPr>
          <w:noProof/>
        </w:rPr>
        <w:t>5</w:t>
      </w:r>
      <w:r>
        <w:fldChar w:fldCharType="end"/>
      </w:r>
      <w:r w:rsidR="004221F7">
        <w:t xml:space="preserve">. </w:t>
      </w:r>
      <w:r w:rsidR="00167444">
        <w:t xml:space="preserve"> </w:t>
      </w:r>
      <w:r w:rsidR="004221F7">
        <w:t>Field descriptions for pavement performanc</w:t>
      </w:r>
      <w:bookmarkEnd w:id="24"/>
      <w:r w:rsidR="004221F7">
        <w:t>e files.</w:t>
      </w:r>
      <w:bookmarkEnd w:id="25"/>
    </w:p>
    <w:tbl>
      <w:tblPr>
        <w:tblStyle w:val="GridTable1Light"/>
        <w:tblW w:w="0" w:type="auto"/>
        <w:tblLook w:val="04A0" w:firstRow="1" w:lastRow="0" w:firstColumn="1" w:lastColumn="0" w:noHBand="0" w:noVBand="1"/>
      </w:tblPr>
      <w:tblGrid>
        <w:gridCol w:w="2332"/>
        <w:gridCol w:w="6776"/>
      </w:tblGrid>
      <w:tr w:rsidR="004221F7" w14:paraId="15F3D767" w14:textId="77777777" w:rsidTr="00337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3EDBAFA2" w14:textId="77777777" w:rsidR="004221F7" w:rsidRPr="000B3ACE" w:rsidRDefault="004221F7" w:rsidP="00337F38">
            <w:pPr>
              <w:jc w:val="center"/>
              <w:rPr>
                <w:rFonts w:ascii="Arial" w:hAnsi="Arial" w:cs="Arial"/>
                <w:sz w:val="28"/>
                <w:szCs w:val="28"/>
              </w:rPr>
            </w:pPr>
            <w:r w:rsidRPr="000B3ACE">
              <w:rPr>
                <w:rFonts w:ascii="Arial" w:hAnsi="Arial" w:cs="Arial"/>
                <w:sz w:val="28"/>
                <w:szCs w:val="28"/>
              </w:rPr>
              <w:t>Field</w:t>
            </w:r>
          </w:p>
        </w:tc>
        <w:tc>
          <w:tcPr>
            <w:tcW w:w="6776" w:type="dxa"/>
          </w:tcPr>
          <w:p w14:paraId="0CEDB2DF" w14:textId="77777777" w:rsidR="004221F7" w:rsidRPr="000B3ACE" w:rsidRDefault="004221F7" w:rsidP="00337F3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0B3ACE">
              <w:rPr>
                <w:rFonts w:ascii="Arial" w:hAnsi="Arial" w:cs="Arial"/>
                <w:sz w:val="28"/>
                <w:szCs w:val="28"/>
              </w:rPr>
              <w:t>Description</w:t>
            </w:r>
          </w:p>
        </w:tc>
      </w:tr>
      <w:tr w:rsidR="004221F7" w14:paraId="63EB2664"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469B3B59" w14:textId="77777777" w:rsidR="004221F7" w:rsidRDefault="004221F7" w:rsidP="00337F38">
            <w:pPr>
              <w:jc w:val="center"/>
              <w:rPr>
                <w:rFonts w:ascii="Arial" w:hAnsi="Arial" w:cs="Arial"/>
              </w:rPr>
            </w:pPr>
            <w:r>
              <w:rPr>
                <w:rFonts w:ascii="Arial" w:hAnsi="Arial" w:cs="Arial"/>
              </w:rPr>
              <w:t>Id</w:t>
            </w:r>
          </w:p>
        </w:tc>
        <w:tc>
          <w:tcPr>
            <w:tcW w:w="6776" w:type="dxa"/>
          </w:tcPr>
          <w:p w14:paraId="4C409043"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Name of local calibration project DGPX file</w:t>
            </w:r>
          </w:p>
        </w:tc>
      </w:tr>
      <w:tr w:rsidR="004221F7" w14:paraId="55998B30"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4F2CB22E" w14:textId="77777777" w:rsidR="004221F7" w:rsidRDefault="004221F7" w:rsidP="00337F38">
            <w:pPr>
              <w:jc w:val="center"/>
              <w:rPr>
                <w:rFonts w:ascii="Arial" w:hAnsi="Arial" w:cs="Arial"/>
              </w:rPr>
            </w:pPr>
            <w:r>
              <w:rPr>
                <w:rFonts w:ascii="Arial" w:hAnsi="Arial" w:cs="Arial"/>
              </w:rPr>
              <w:t>AgeMonth</w:t>
            </w:r>
          </w:p>
        </w:tc>
        <w:tc>
          <w:tcPr>
            <w:tcW w:w="6776" w:type="dxa"/>
          </w:tcPr>
          <w:p w14:paraId="00BC5F1D"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Pavement age in months after construction date</w:t>
            </w:r>
          </w:p>
        </w:tc>
      </w:tr>
      <w:tr w:rsidR="004221F7" w14:paraId="56E4309B"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7E7D9E5B" w14:textId="77777777" w:rsidR="004221F7" w:rsidRDefault="004221F7" w:rsidP="00337F38">
            <w:pPr>
              <w:jc w:val="center"/>
              <w:rPr>
                <w:rFonts w:ascii="Arial" w:hAnsi="Arial" w:cs="Arial"/>
              </w:rPr>
            </w:pPr>
            <w:r>
              <w:rPr>
                <w:rFonts w:ascii="Arial" w:hAnsi="Arial" w:cs="Arial"/>
              </w:rPr>
              <w:lastRenderedPageBreak/>
              <w:t>FatigueBU</w:t>
            </w:r>
          </w:p>
        </w:tc>
        <w:tc>
          <w:tcPr>
            <w:tcW w:w="6776" w:type="dxa"/>
          </w:tcPr>
          <w:p w14:paraId="34310045"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bottom-up fatigue cracking in % of total lane area</w:t>
            </w:r>
          </w:p>
        </w:tc>
      </w:tr>
      <w:tr w:rsidR="004221F7" w14:paraId="70DE2F51"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0B298679" w14:textId="77777777" w:rsidR="004221F7" w:rsidRDefault="004221F7" w:rsidP="00337F38">
            <w:pPr>
              <w:jc w:val="center"/>
              <w:rPr>
                <w:rFonts w:ascii="Arial" w:hAnsi="Arial" w:cs="Arial"/>
              </w:rPr>
            </w:pPr>
            <w:r>
              <w:rPr>
                <w:rFonts w:ascii="Arial" w:hAnsi="Arial" w:cs="Arial"/>
              </w:rPr>
              <w:t>FatigueTD</w:t>
            </w:r>
          </w:p>
        </w:tc>
        <w:tc>
          <w:tcPr>
            <w:tcW w:w="6776" w:type="dxa"/>
          </w:tcPr>
          <w:p w14:paraId="53189377"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top-down fatigue cracking in % of total lane area</w:t>
            </w:r>
          </w:p>
        </w:tc>
      </w:tr>
      <w:tr w:rsidR="004221F7" w14:paraId="6C102E27"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16CA36A2" w14:textId="77777777" w:rsidR="004221F7" w:rsidRDefault="004221F7" w:rsidP="00337F38">
            <w:pPr>
              <w:jc w:val="center"/>
              <w:rPr>
                <w:rFonts w:ascii="Arial" w:hAnsi="Arial" w:cs="Arial"/>
              </w:rPr>
            </w:pPr>
            <w:r>
              <w:rPr>
                <w:rFonts w:ascii="Arial" w:hAnsi="Arial" w:cs="Arial"/>
              </w:rPr>
              <w:t>Rutting</w:t>
            </w:r>
          </w:p>
        </w:tc>
        <w:tc>
          <w:tcPr>
            <w:tcW w:w="6776" w:type="dxa"/>
          </w:tcPr>
          <w:p w14:paraId="669E903C"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total rutting in ‘inch’ for US customary and ‘mm’ for SI</w:t>
            </w:r>
          </w:p>
        </w:tc>
      </w:tr>
      <w:tr w:rsidR="004221F7" w14:paraId="7FC07B4B"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43C77EA3" w14:textId="77777777" w:rsidR="004221F7" w:rsidRDefault="004221F7" w:rsidP="00337F38">
            <w:pPr>
              <w:jc w:val="center"/>
              <w:rPr>
                <w:rFonts w:ascii="Arial" w:hAnsi="Arial" w:cs="Arial"/>
              </w:rPr>
            </w:pPr>
            <w:r>
              <w:rPr>
                <w:rFonts w:ascii="Arial" w:hAnsi="Arial" w:cs="Arial"/>
              </w:rPr>
              <w:t>TransverseCracking</w:t>
            </w:r>
          </w:p>
        </w:tc>
        <w:tc>
          <w:tcPr>
            <w:tcW w:w="6776" w:type="dxa"/>
          </w:tcPr>
          <w:p w14:paraId="5751FF6A"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transverse cracking in ‘feet/mile’ for US customary and ‘m/km’ for SI</w:t>
            </w:r>
          </w:p>
        </w:tc>
      </w:tr>
      <w:tr w:rsidR="004221F7" w14:paraId="2FFB5BD8"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1646DAC5" w14:textId="77777777" w:rsidR="004221F7" w:rsidRDefault="004221F7" w:rsidP="00337F38">
            <w:pPr>
              <w:jc w:val="center"/>
              <w:rPr>
                <w:rFonts w:ascii="Arial" w:hAnsi="Arial" w:cs="Arial"/>
              </w:rPr>
            </w:pPr>
            <w:r>
              <w:rPr>
                <w:rFonts w:ascii="Arial" w:hAnsi="Arial" w:cs="Arial"/>
              </w:rPr>
              <w:t>Iri</w:t>
            </w:r>
          </w:p>
        </w:tc>
        <w:tc>
          <w:tcPr>
            <w:tcW w:w="6776" w:type="dxa"/>
          </w:tcPr>
          <w:p w14:paraId="3743680C"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IRI in ‘feet/mile’ for US customary and ‘m/km’ for SI</w:t>
            </w:r>
          </w:p>
        </w:tc>
      </w:tr>
      <w:tr w:rsidR="004221F7" w14:paraId="442E78EB"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58FF2BE2" w14:textId="77777777" w:rsidR="004221F7" w:rsidRDefault="004221F7" w:rsidP="00337F38">
            <w:pPr>
              <w:jc w:val="center"/>
              <w:rPr>
                <w:rFonts w:ascii="Arial" w:hAnsi="Arial" w:cs="Arial"/>
              </w:rPr>
            </w:pPr>
            <w:r>
              <w:rPr>
                <w:rFonts w:ascii="Arial" w:hAnsi="Arial" w:cs="Arial"/>
              </w:rPr>
              <w:t>PercentSlab</w:t>
            </w:r>
          </w:p>
        </w:tc>
        <w:tc>
          <w:tcPr>
            <w:tcW w:w="6776" w:type="dxa"/>
          </w:tcPr>
          <w:p w14:paraId="504362B4"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percent slabs cracked in % of number of slabs</w:t>
            </w:r>
          </w:p>
        </w:tc>
      </w:tr>
      <w:tr w:rsidR="004221F7" w14:paraId="3E8D5562"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45E1ADEE" w14:textId="77777777" w:rsidR="004221F7" w:rsidRDefault="004221F7" w:rsidP="00337F38">
            <w:pPr>
              <w:jc w:val="center"/>
              <w:rPr>
                <w:rFonts w:ascii="Arial" w:hAnsi="Arial" w:cs="Arial"/>
              </w:rPr>
            </w:pPr>
            <w:r>
              <w:rPr>
                <w:rFonts w:ascii="Arial" w:hAnsi="Arial" w:cs="Arial"/>
              </w:rPr>
              <w:t>Faulting</w:t>
            </w:r>
          </w:p>
        </w:tc>
        <w:tc>
          <w:tcPr>
            <w:tcW w:w="6776" w:type="dxa"/>
          </w:tcPr>
          <w:p w14:paraId="7DDA6623"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mean joint faulting in ‘inch’ for US customary and ‘mm’ for SI</w:t>
            </w:r>
          </w:p>
        </w:tc>
      </w:tr>
      <w:tr w:rsidR="004221F7" w14:paraId="5167BB1A" w14:textId="77777777" w:rsidTr="00337F38">
        <w:tc>
          <w:tcPr>
            <w:cnfStyle w:val="001000000000" w:firstRow="0" w:lastRow="0" w:firstColumn="1" w:lastColumn="0" w:oddVBand="0" w:evenVBand="0" w:oddHBand="0" w:evenHBand="0" w:firstRowFirstColumn="0" w:firstRowLastColumn="0" w:lastRowFirstColumn="0" w:lastRowLastColumn="0"/>
            <w:tcW w:w="2332" w:type="dxa"/>
          </w:tcPr>
          <w:p w14:paraId="4F11766E" w14:textId="77777777" w:rsidR="004221F7" w:rsidRDefault="004221F7" w:rsidP="00337F38">
            <w:pPr>
              <w:jc w:val="center"/>
              <w:rPr>
                <w:rFonts w:ascii="Arial" w:hAnsi="Arial" w:cs="Arial"/>
              </w:rPr>
            </w:pPr>
            <w:r>
              <w:rPr>
                <w:rFonts w:ascii="Arial" w:hAnsi="Arial" w:cs="Arial"/>
              </w:rPr>
              <w:t>Punchout</w:t>
            </w:r>
          </w:p>
        </w:tc>
        <w:tc>
          <w:tcPr>
            <w:tcW w:w="6776" w:type="dxa"/>
          </w:tcPr>
          <w:p w14:paraId="6BF92E07" w14:textId="77777777" w:rsidR="004221F7" w:rsidRDefault="004221F7" w:rsidP="00337F38">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Measured punchouts in ‘punchouts/mile’ for US customary and ‘punchouts/km’ for SI</w:t>
            </w:r>
          </w:p>
        </w:tc>
      </w:tr>
    </w:tbl>
    <w:p w14:paraId="1381B854" w14:textId="77777777" w:rsidR="004221F7" w:rsidRDefault="004221F7" w:rsidP="004221F7">
      <w:pPr>
        <w:rPr>
          <w:rFonts w:ascii="Arial" w:hAnsi="Arial" w:cs="Arial"/>
        </w:rPr>
      </w:pPr>
    </w:p>
    <w:p w14:paraId="12A4B68B" w14:textId="02834AB7" w:rsidR="004221F7" w:rsidRDefault="00BC70BD" w:rsidP="00BC70BD">
      <w:pPr>
        <w:pStyle w:val="Caption"/>
        <w:jc w:val="center"/>
      </w:pPr>
      <w:bookmarkStart w:id="26" w:name="_Toc172530192"/>
      <w:r>
        <w:t xml:space="preserve">Figure </w:t>
      </w:r>
      <w:r>
        <w:fldChar w:fldCharType="begin"/>
      </w:r>
      <w:r>
        <w:instrText xml:space="preserve"> SEQ Figure \* ARABIC </w:instrText>
      </w:r>
      <w:r>
        <w:fldChar w:fldCharType="separate"/>
      </w:r>
      <w:r w:rsidR="00EE6D64">
        <w:rPr>
          <w:noProof/>
        </w:rPr>
        <w:t>5</w:t>
      </w:r>
      <w:r>
        <w:fldChar w:fldCharType="end"/>
      </w:r>
      <w:r>
        <w:t>.</w:t>
      </w:r>
      <w:r w:rsidR="00470876">
        <w:t xml:space="preserve">  Section performance Excel file example.</w:t>
      </w:r>
      <w:bookmarkEnd w:id="26"/>
    </w:p>
    <w:p w14:paraId="53FBA645" w14:textId="77777777" w:rsidR="004221F7" w:rsidRDefault="004221F7" w:rsidP="004221F7">
      <w:pPr>
        <w:rPr>
          <w:rFonts w:ascii="Arial" w:eastAsia="Calibri" w:hAnsi="Arial" w:cs="Times New Roman"/>
          <w:color w:val="FF0000"/>
        </w:rPr>
      </w:pPr>
      <w:r w:rsidRPr="004B5469">
        <w:rPr>
          <w:rFonts w:ascii="Arial" w:eastAsia="Calibri" w:hAnsi="Arial" w:cs="Times New Roman"/>
          <w:noProof/>
          <w:color w:val="FF0000"/>
        </w:rPr>
        <w:drawing>
          <wp:inline distT="0" distB="0" distL="0" distR="0" wp14:anchorId="192E425A" wp14:editId="1EB43B68">
            <wp:extent cx="5397777" cy="3397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777" cy="3397425"/>
                    </a:xfrm>
                    <a:prstGeom prst="rect">
                      <a:avLst/>
                    </a:prstGeom>
                  </pic:spPr>
                </pic:pic>
              </a:graphicData>
            </a:graphic>
          </wp:inline>
        </w:drawing>
      </w:r>
    </w:p>
    <w:p w14:paraId="7826929C" w14:textId="1423BE37" w:rsidR="004221F7" w:rsidRDefault="004221F7" w:rsidP="004221F7">
      <w:pPr>
        <w:rPr>
          <w:rFonts w:ascii="Arial" w:eastAsia="Calibri" w:hAnsi="Arial" w:cs="Times New Roman"/>
          <w:color w:val="FF0000"/>
        </w:rPr>
      </w:pPr>
    </w:p>
    <w:p w14:paraId="402DDB41" w14:textId="0EA784E7" w:rsidR="008E5FD6" w:rsidRPr="009B5DB7" w:rsidRDefault="008E5FD6" w:rsidP="008E5FD6">
      <w:pPr>
        <w:pStyle w:val="ListParagraph"/>
        <w:ind w:left="780"/>
        <w:rPr>
          <w:rFonts w:ascii="Arial" w:hAnsi="Arial" w:cs="Arial"/>
          <w:b/>
          <w:bCs/>
          <w:sz w:val="24"/>
          <w:szCs w:val="24"/>
        </w:rPr>
      </w:pPr>
      <w:r w:rsidRPr="009B5DB7">
        <w:rPr>
          <w:rFonts w:ascii="Arial" w:hAnsi="Arial" w:cs="Arial"/>
          <w:b/>
          <w:bCs/>
          <w:sz w:val="24"/>
          <w:szCs w:val="24"/>
        </w:rPr>
        <w:t>*</w:t>
      </w:r>
      <w:r>
        <w:rPr>
          <w:rFonts w:ascii="Arial" w:hAnsi="Arial" w:cs="Arial"/>
          <w:b/>
          <w:bCs/>
          <w:sz w:val="24"/>
          <w:szCs w:val="24"/>
        </w:rPr>
        <w:t>S</w:t>
      </w:r>
      <w:r w:rsidRPr="008E5FD6">
        <w:rPr>
          <w:rFonts w:ascii="Arial" w:hAnsi="Arial" w:cs="Arial"/>
          <w:b/>
          <w:bCs/>
        </w:rPr>
        <w:t xml:space="preserve">electing </w:t>
      </w:r>
      <w:r>
        <w:rPr>
          <w:rFonts w:ascii="Arial" w:hAnsi="Arial" w:cs="Arial"/>
          <w:b/>
          <w:bCs/>
        </w:rPr>
        <w:t>I</w:t>
      </w:r>
      <w:r w:rsidRPr="008E5FD6">
        <w:rPr>
          <w:rFonts w:ascii="Arial" w:hAnsi="Arial" w:cs="Arial"/>
          <w:b/>
          <w:bCs/>
        </w:rPr>
        <w:t xml:space="preserve">nputs to </w:t>
      </w:r>
      <w:r>
        <w:rPr>
          <w:rFonts w:ascii="Arial" w:hAnsi="Arial" w:cs="Arial"/>
          <w:b/>
          <w:bCs/>
        </w:rPr>
        <w:t>C</w:t>
      </w:r>
      <w:r w:rsidRPr="008E5FD6">
        <w:rPr>
          <w:rFonts w:ascii="Arial" w:hAnsi="Arial" w:cs="Arial"/>
          <w:b/>
          <w:bCs/>
        </w:rPr>
        <w:t xml:space="preserve">reate PMED </w:t>
      </w:r>
      <w:r>
        <w:rPr>
          <w:rFonts w:ascii="Arial" w:hAnsi="Arial" w:cs="Arial"/>
          <w:b/>
          <w:bCs/>
        </w:rPr>
        <w:t>Fi</w:t>
      </w:r>
      <w:r w:rsidRPr="008E5FD6">
        <w:rPr>
          <w:rFonts w:ascii="Arial" w:hAnsi="Arial" w:cs="Arial"/>
          <w:b/>
          <w:bCs/>
        </w:rPr>
        <w:t xml:space="preserve">les for </w:t>
      </w:r>
      <w:r>
        <w:rPr>
          <w:rFonts w:ascii="Arial" w:hAnsi="Arial" w:cs="Arial"/>
          <w:b/>
          <w:bCs/>
        </w:rPr>
        <w:t>E</w:t>
      </w:r>
      <w:r w:rsidRPr="008E5FD6">
        <w:rPr>
          <w:rFonts w:ascii="Arial" w:hAnsi="Arial" w:cs="Arial"/>
          <w:b/>
          <w:bCs/>
        </w:rPr>
        <w:t xml:space="preserve">ach </w:t>
      </w:r>
      <w:r>
        <w:rPr>
          <w:rFonts w:ascii="Arial" w:hAnsi="Arial" w:cs="Arial"/>
          <w:b/>
          <w:bCs/>
        </w:rPr>
        <w:t>P</w:t>
      </w:r>
      <w:r w:rsidRPr="008E5FD6">
        <w:rPr>
          <w:rFonts w:ascii="Arial" w:hAnsi="Arial" w:cs="Arial"/>
          <w:b/>
          <w:bCs/>
        </w:rPr>
        <w:t>avement</w:t>
      </w:r>
      <w:r>
        <w:rPr>
          <w:rFonts w:ascii="Arial" w:hAnsi="Arial" w:cs="Arial"/>
        </w:rPr>
        <w:t xml:space="preserve"> </w:t>
      </w:r>
      <w:r w:rsidRPr="009B5DB7">
        <w:rPr>
          <w:rFonts w:ascii="Arial" w:hAnsi="Arial" w:cs="Arial"/>
          <w:b/>
          <w:bCs/>
          <w:sz w:val="24"/>
          <w:szCs w:val="24"/>
        </w:rPr>
        <w:t>Section*</w:t>
      </w:r>
    </w:p>
    <w:p w14:paraId="4CD1AB0B" w14:textId="77777777" w:rsidR="006C0DDB" w:rsidRDefault="006C0DDB" w:rsidP="006C0DDB">
      <w:pPr>
        <w:rPr>
          <w:rFonts w:ascii="Arial" w:hAnsi="Arial" w:cs="Arial"/>
        </w:rPr>
      </w:pPr>
    </w:p>
    <w:p w14:paraId="1200C3D3" w14:textId="70E48E51" w:rsidR="00AD0820" w:rsidRPr="00AD0820" w:rsidRDefault="00AD0820" w:rsidP="00AD0820">
      <w:pPr>
        <w:rPr>
          <w:rFonts w:ascii="Arial" w:hAnsi="Arial" w:cs="Arial"/>
          <w:b/>
          <w:bCs/>
          <w:i/>
          <w:iCs/>
        </w:rPr>
      </w:pPr>
      <w:r w:rsidRPr="00AD0820">
        <w:rPr>
          <w:rFonts w:ascii="Arial" w:hAnsi="Arial" w:cs="Arial"/>
          <w:b/>
          <w:bCs/>
          <w:i/>
          <w:iCs/>
        </w:rPr>
        <w:t xml:space="preserve">Input </w:t>
      </w:r>
      <w:r w:rsidR="00E842AC">
        <w:rPr>
          <w:rFonts w:ascii="Arial" w:hAnsi="Arial" w:cs="Arial"/>
          <w:b/>
          <w:bCs/>
          <w:i/>
          <w:iCs/>
        </w:rPr>
        <w:t>Hierarchy</w:t>
      </w:r>
    </w:p>
    <w:p w14:paraId="3CAA4EED" w14:textId="5C85BBEE" w:rsidR="00890047" w:rsidRDefault="00AD0820" w:rsidP="00AD0820">
      <w:pPr>
        <w:rPr>
          <w:rFonts w:ascii="Arial" w:hAnsi="Arial" w:cs="Arial"/>
        </w:rPr>
      </w:pPr>
      <w:r>
        <w:rPr>
          <w:rFonts w:ascii="Arial" w:hAnsi="Arial" w:cs="Arial"/>
        </w:rPr>
        <w:t xml:space="preserve">Before selecting inputs to create the PMED files, the user should understand PMED prediction sensitivity to different inputs.  </w:t>
      </w:r>
      <w:r w:rsidR="005459A5">
        <w:rPr>
          <w:rFonts w:ascii="Arial" w:hAnsi="Arial" w:cs="Arial"/>
        </w:rPr>
        <w:t>The scope of this document does not cover input sensitivity; however, it is in the best interests of the person trying to implement these procedures to either conduct PMED sensitivity analyses on their own and/or study documentation on the subject by others.</w:t>
      </w:r>
      <w:r w:rsidR="00936943">
        <w:rPr>
          <w:rFonts w:ascii="Arial" w:hAnsi="Arial" w:cs="Arial"/>
        </w:rPr>
        <w:t xml:space="preserve">  </w:t>
      </w:r>
      <w:r>
        <w:rPr>
          <w:rFonts w:ascii="Arial" w:hAnsi="Arial" w:cs="Arial"/>
        </w:rPr>
        <w:t>Various studies on this subject have been published, which the user is encouraged to review.</w:t>
      </w:r>
    </w:p>
    <w:p w14:paraId="0360DD92" w14:textId="7C43A244" w:rsidR="00AD0820" w:rsidRDefault="000426C8" w:rsidP="00AD0820">
      <w:pPr>
        <w:rPr>
          <w:rFonts w:ascii="Arial" w:hAnsi="Arial" w:cs="Arial"/>
        </w:rPr>
      </w:pPr>
      <w:r>
        <w:rPr>
          <w:rFonts w:ascii="Arial" w:hAnsi="Arial" w:cs="Arial"/>
        </w:rPr>
        <w:lastRenderedPageBreak/>
        <w:t xml:space="preserve">Many of the materials </w:t>
      </w:r>
      <w:r w:rsidR="00B74775">
        <w:rPr>
          <w:rFonts w:ascii="Arial" w:hAnsi="Arial" w:cs="Arial"/>
        </w:rPr>
        <w:t xml:space="preserve">inputs have three levels of </w:t>
      </w:r>
      <w:r w:rsidR="00E842AC">
        <w:rPr>
          <w:rFonts w:ascii="Arial" w:hAnsi="Arial" w:cs="Arial"/>
        </w:rPr>
        <w:t xml:space="preserve">hierarchy </w:t>
      </w:r>
      <w:r w:rsidR="006A3611">
        <w:rPr>
          <w:rFonts w:ascii="Arial" w:hAnsi="Arial" w:cs="Arial"/>
        </w:rPr>
        <w:t>which were included for ease of implementation</w:t>
      </w:r>
      <w:r w:rsidR="00B74775">
        <w:rPr>
          <w:rFonts w:ascii="Arial" w:hAnsi="Arial" w:cs="Arial"/>
        </w:rPr>
        <w:t xml:space="preserve">.  In theory, </w:t>
      </w:r>
      <w:r w:rsidR="00FE3001">
        <w:rPr>
          <w:rFonts w:ascii="Arial" w:hAnsi="Arial" w:cs="Arial"/>
        </w:rPr>
        <w:t xml:space="preserve">if a PMED model is properly calibrated </w:t>
      </w:r>
      <w:r w:rsidR="009B5571">
        <w:rPr>
          <w:rFonts w:ascii="Arial" w:hAnsi="Arial" w:cs="Arial"/>
        </w:rPr>
        <w:t xml:space="preserve">any of the input levels should result in the same predicted mean </w:t>
      </w:r>
      <w:r w:rsidR="00A70955">
        <w:rPr>
          <w:rFonts w:ascii="Arial" w:hAnsi="Arial" w:cs="Arial"/>
        </w:rPr>
        <w:t xml:space="preserve">at 50 percent reliability.  Where the inputs differ is in the standard error </w:t>
      </w:r>
      <w:r w:rsidR="00516B9F">
        <w:rPr>
          <w:rFonts w:ascii="Arial" w:hAnsi="Arial" w:cs="Arial"/>
        </w:rPr>
        <w:t xml:space="preserve">of the estimate.  Level 1 should have the lowest standard error </w:t>
      </w:r>
      <w:r w:rsidR="00633373">
        <w:rPr>
          <w:rFonts w:ascii="Arial" w:hAnsi="Arial" w:cs="Arial"/>
        </w:rPr>
        <w:t xml:space="preserve">(or best precision), while Level 3 should have the highest standard error (or </w:t>
      </w:r>
      <w:r w:rsidR="00E55A4A">
        <w:rPr>
          <w:rFonts w:ascii="Arial" w:hAnsi="Arial" w:cs="Arial"/>
        </w:rPr>
        <w:t>worst</w:t>
      </w:r>
      <w:r w:rsidR="00633373">
        <w:rPr>
          <w:rFonts w:ascii="Arial" w:hAnsi="Arial" w:cs="Arial"/>
        </w:rPr>
        <w:t xml:space="preserve"> precision)</w:t>
      </w:r>
      <w:r w:rsidR="00E55A4A">
        <w:rPr>
          <w:rFonts w:ascii="Arial" w:hAnsi="Arial" w:cs="Arial"/>
        </w:rPr>
        <w:t>.</w:t>
      </w:r>
      <w:r w:rsidR="00890047">
        <w:rPr>
          <w:rFonts w:ascii="Arial" w:hAnsi="Arial" w:cs="Arial"/>
        </w:rPr>
        <w:t xml:space="preserve">  Reducing standard error </w:t>
      </w:r>
      <w:r w:rsidR="006C0B32">
        <w:rPr>
          <w:rFonts w:ascii="Arial" w:hAnsi="Arial" w:cs="Arial"/>
        </w:rPr>
        <w:t>using</w:t>
      </w:r>
      <w:r w:rsidR="00890047">
        <w:rPr>
          <w:rFonts w:ascii="Arial" w:hAnsi="Arial" w:cs="Arial"/>
        </w:rPr>
        <w:t xml:space="preserve"> higher input levels</w:t>
      </w:r>
      <w:r w:rsidR="00250BC3">
        <w:rPr>
          <w:rFonts w:ascii="Arial" w:hAnsi="Arial" w:cs="Arial"/>
        </w:rPr>
        <w:t xml:space="preserve"> benefits </w:t>
      </w:r>
      <w:r w:rsidR="00A3230E">
        <w:rPr>
          <w:rFonts w:ascii="Arial" w:hAnsi="Arial" w:cs="Arial"/>
        </w:rPr>
        <w:t>the prediction result</w:t>
      </w:r>
      <w:r w:rsidR="00250BC3">
        <w:rPr>
          <w:rFonts w:ascii="Arial" w:hAnsi="Arial" w:cs="Arial"/>
        </w:rPr>
        <w:t xml:space="preserve"> </w:t>
      </w:r>
      <w:r w:rsidR="002C60F9">
        <w:rPr>
          <w:rFonts w:ascii="Arial" w:hAnsi="Arial" w:cs="Arial"/>
        </w:rPr>
        <w:t>at reliability higher than 50 percent</w:t>
      </w:r>
      <w:r w:rsidR="00DC790F">
        <w:rPr>
          <w:rFonts w:ascii="Arial" w:hAnsi="Arial" w:cs="Arial"/>
        </w:rPr>
        <w:t xml:space="preserve"> </w:t>
      </w:r>
      <w:r w:rsidR="007003F5">
        <w:rPr>
          <w:rFonts w:ascii="Arial" w:hAnsi="Arial" w:cs="Arial"/>
        </w:rPr>
        <w:t>because of their</w:t>
      </w:r>
      <w:r w:rsidR="00E37C19">
        <w:rPr>
          <w:rFonts w:ascii="Arial" w:hAnsi="Arial" w:cs="Arial"/>
        </w:rPr>
        <w:t xml:space="preserve"> lower standard deviation</w:t>
      </w:r>
      <w:r w:rsidR="002C60F9">
        <w:rPr>
          <w:rFonts w:ascii="Arial" w:hAnsi="Arial" w:cs="Arial"/>
        </w:rPr>
        <w:t xml:space="preserve">.  In other words, </w:t>
      </w:r>
      <w:r w:rsidR="00366195">
        <w:rPr>
          <w:rFonts w:ascii="Arial" w:hAnsi="Arial" w:cs="Arial"/>
        </w:rPr>
        <w:t xml:space="preserve">higher input levels </w:t>
      </w:r>
      <w:r w:rsidR="002340D6">
        <w:rPr>
          <w:rFonts w:ascii="Arial" w:hAnsi="Arial" w:cs="Arial"/>
        </w:rPr>
        <w:t xml:space="preserve">should </w:t>
      </w:r>
      <w:r w:rsidR="00366195">
        <w:rPr>
          <w:rFonts w:ascii="Arial" w:hAnsi="Arial" w:cs="Arial"/>
        </w:rPr>
        <w:t xml:space="preserve">produce less </w:t>
      </w:r>
      <w:r w:rsidR="00DC3A15">
        <w:rPr>
          <w:rFonts w:ascii="Arial" w:hAnsi="Arial" w:cs="Arial"/>
        </w:rPr>
        <w:t>costly</w:t>
      </w:r>
      <w:r w:rsidR="00366195">
        <w:rPr>
          <w:rFonts w:ascii="Arial" w:hAnsi="Arial" w:cs="Arial"/>
        </w:rPr>
        <w:t xml:space="preserve"> pavement </w:t>
      </w:r>
      <w:r w:rsidR="00DC3A15">
        <w:rPr>
          <w:rFonts w:ascii="Arial" w:hAnsi="Arial" w:cs="Arial"/>
        </w:rPr>
        <w:t>designs</w:t>
      </w:r>
      <w:r w:rsidR="002C460F">
        <w:rPr>
          <w:rFonts w:ascii="Arial" w:hAnsi="Arial" w:cs="Arial"/>
        </w:rPr>
        <w:t>.</w:t>
      </w:r>
    </w:p>
    <w:p w14:paraId="4265265B" w14:textId="3620E59C" w:rsidR="00AD0820" w:rsidRDefault="00AD0820" w:rsidP="00AD0820">
      <w:pPr>
        <w:rPr>
          <w:rFonts w:ascii="Arial" w:hAnsi="Arial" w:cs="Arial"/>
        </w:rPr>
      </w:pPr>
      <w:r>
        <w:rPr>
          <w:rFonts w:ascii="Arial" w:hAnsi="Arial" w:cs="Arial"/>
        </w:rPr>
        <w:t xml:space="preserve">The three input levels can be briefly summarized as </w:t>
      </w:r>
    </w:p>
    <w:p w14:paraId="3D7D4D72" w14:textId="77777777" w:rsidR="00AD0820" w:rsidRDefault="00AD0820" w:rsidP="00AD0820">
      <w:pPr>
        <w:pStyle w:val="ListParagraph"/>
        <w:numPr>
          <w:ilvl w:val="0"/>
          <w:numId w:val="25"/>
        </w:numPr>
        <w:rPr>
          <w:rFonts w:ascii="Arial" w:hAnsi="Arial" w:cs="Arial"/>
        </w:rPr>
      </w:pPr>
      <w:r>
        <w:rPr>
          <w:rFonts w:ascii="Arial" w:hAnsi="Arial" w:cs="Arial"/>
        </w:rPr>
        <w:t>Level 1 – direct measured input – project specific (highest effort)</w:t>
      </w:r>
    </w:p>
    <w:p w14:paraId="0B10E6D5" w14:textId="06CAF6AC" w:rsidR="00AD0820" w:rsidRDefault="00AD0820" w:rsidP="00AD0820">
      <w:pPr>
        <w:pStyle w:val="ListParagraph"/>
        <w:numPr>
          <w:ilvl w:val="1"/>
          <w:numId w:val="25"/>
        </w:numPr>
        <w:rPr>
          <w:rFonts w:ascii="Arial" w:hAnsi="Arial" w:cs="Arial"/>
        </w:rPr>
      </w:pPr>
      <w:r>
        <w:rPr>
          <w:rFonts w:ascii="Arial" w:hAnsi="Arial" w:cs="Arial"/>
        </w:rPr>
        <w:t xml:space="preserve">Ex. </w:t>
      </w:r>
      <w:r w:rsidR="00277252">
        <w:rPr>
          <w:rFonts w:ascii="Arial" w:hAnsi="Arial" w:cs="Arial"/>
        </w:rPr>
        <w:t>f</w:t>
      </w:r>
      <w:r>
        <w:rPr>
          <w:rFonts w:ascii="Arial" w:hAnsi="Arial" w:cs="Arial"/>
        </w:rPr>
        <w:t>lexural strength for PCC</w:t>
      </w:r>
    </w:p>
    <w:p w14:paraId="227439BF" w14:textId="77777777" w:rsidR="00AD0820" w:rsidRDefault="00AD0820" w:rsidP="00AD0820">
      <w:pPr>
        <w:pStyle w:val="ListParagraph"/>
        <w:numPr>
          <w:ilvl w:val="0"/>
          <w:numId w:val="25"/>
        </w:numPr>
        <w:rPr>
          <w:rFonts w:ascii="Arial" w:hAnsi="Arial" w:cs="Arial"/>
        </w:rPr>
      </w:pPr>
      <w:r>
        <w:rPr>
          <w:rFonts w:ascii="Arial" w:hAnsi="Arial" w:cs="Arial"/>
        </w:rPr>
        <w:t>Level 2 – correlation to the direct input – (medium effort)</w:t>
      </w:r>
    </w:p>
    <w:p w14:paraId="5FD808FC" w14:textId="65B8E2ED" w:rsidR="00AD0820" w:rsidRDefault="00AD0820" w:rsidP="00AD0820">
      <w:pPr>
        <w:pStyle w:val="ListParagraph"/>
        <w:numPr>
          <w:ilvl w:val="1"/>
          <w:numId w:val="25"/>
        </w:numPr>
        <w:rPr>
          <w:rFonts w:ascii="Arial" w:hAnsi="Arial" w:cs="Arial"/>
        </w:rPr>
      </w:pPr>
      <w:r>
        <w:rPr>
          <w:rFonts w:ascii="Arial" w:hAnsi="Arial" w:cs="Arial"/>
        </w:rPr>
        <w:t xml:space="preserve">Ex. </w:t>
      </w:r>
      <w:r w:rsidR="00277252">
        <w:rPr>
          <w:rFonts w:ascii="Arial" w:hAnsi="Arial" w:cs="Arial"/>
        </w:rPr>
        <w:t>c</w:t>
      </w:r>
      <w:r>
        <w:rPr>
          <w:rFonts w:ascii="Arial" w:hAnsi="Arial" w:cs="Arial"/>
        </w:rPr>
        <w:t>ompressive strength correlated to flexural strength for PCC</w:t>
      </w:r>
    </w:p>
    <w:p w14:paraId="7DDD9903" w14:textId="53850C45" w:rsidR="00AD0820" w:rsidRDefault="00AD0820" w:rsidP="00AD0820">
      <w:pPr>
        <w:pStyle w:val="ListParagraph"/>
        <w:numPr>
          <w:ilvl w:val="0"/>
          <w:numId w:val="25"/>
        </w:numPr>
        <w:rPr>
          <w:rFonts w:ascii="Arial" w:hAnsi="Arial" w:cs="Arial"/>
        </w:rPr>
      </w:pPr>
      <w:r>
        <w:rPr>
          <w:rFonts w:ascii="Arial" w:hAnsi="Arial" w:cs="Arial"/>
        </w:rPr>
        <w:t>Level 3 – default – (lowest effort)</w:t>
      </w:r>
    </w:p>
    <w:p w14:paraId="108A871A" w14:textId="197EFBE0" w:rsidR="00E836EA" w:rsidRPr="007945E1" w:rsidRDefault="00E836EA" w:rsidP="00E836EA">
      <w:pPr>
        <w:pStyle w:val="ListParagraph"/>
        <w:numPr>
          <w:ilvl w:val="1"/>
          <w:numId w:val="25"/>
        </w:numPr>
        <w:rPr>
          <w:rFonts w:ascii="Arial" w:hAnsi="Arial" w:cs="Arial"/>
        </w:rPr>
      </w:pPr>
      <w:r>
        <w:rPr>
          <w:rFonts w:ascii="Arial" w:hAnsi="Arial" w:cs="Arial"/>
        </w:rPr>
        <w:t xml:space="preserve">Ex. </w:t>
      </w:r>
      <w:r w:rsidR="006A31AA">
        <w:rPr>
          <w:rFonts w:ascii="Arial" w:hAnsi="Arial" w:cs="Arial"/>
        </w:rPr>
        <w:t>a</w:t>
      </w:r>
      <w:r>
        <w:rPr>
          <w:rFonts w:ascii="Arial" w:hAnsi="Arial" w:cs="Arial"/>
        </w:rPr>
        <w:t>verage flexural strength value for PCC from global population</w:t>
      </w:r>
    </w:p>
    <w:p w14:paraId="394416C1" w14:textId="2BE4BD00" w:rsidR="00AD0820" w:rsidRPr="001C676A" w:rsidRDefault="00AD0820" w:rsidP="00AD0820">
      <w:pPr>
        <w:rPr>
          <w:rFonts w:ascii="Arial" w:hAnsi="Arial" w:cs="Arial"/>
        </w:rPr>
      </w:pPr>
      <w:r>
        <w:rPr>
          <w:rFonts w:ascii="Arial" w:hAnsi="Arial" w:cs="Arial"/>
        </w:rPr>
        <w:t>Greater effort should go into determining</w:t>
      </w:r>
      <w:r w:rsidR="00757BAE">
        <w:rPr>
          <w:rFonts w:ascii="Arial" w:hAnsi="Arial" w:cs="Arial"/>
        </w:rPr>
        <w:t xml:space="preserve"> the</w:t>
      </w:r>
      <w:r>
        <w:rPr>
          <w:rFonts w:ascii="Arial" w:hAnsi="Arial" w:cs="Arial"/>
        </w:rPr>
        <w:t xml:space="preserve"> inputs with more influence over PMED output.  </w:t>
      </w:r>
      <w:r w:rsidR="007A48FB">
        <w:rPr>
          <w:rFonts w:ascii="Arial" w:hAnsi="Arial" w:cs="Arial"/>
          <w:color w:val="000000" w:themeColor="text1"/>
        </w:rPr>
        <w:t xml:space="preserve">The PMED program allows mixing of different input levels.  </w:t>
      </w:r>
      <w:r>
        <w:rPr>
          <w:rFonts w:ascii="Arial" w:hAnsi="Arial" w:cs="Arial"/>
        </w:rPr>
        <w:t xml:space="preserve">However, the user should also maintain consistency in using the same level inputs for local calibration as would be used for a project PMED file.  </w:t>
      </w:r>
      <w:r w:rsidRPr="007945E1">
        <w:rPr>
          <w:rFonts w:ascii="Arial" w:hAnsi="Arial" w:cs="Arial"/>
          <w:i/>
          <w:iCs/>
        </w:rPr>
        <w:t>Using different level inputs between the two activities will result in standard errors for calibration that do not match those for desig</w:t>
      </w:r>
      <w:r w:rsidR="004410C4">
        <w:rPr>
          <w:rFonts w:ascii="Arial" w:hAnsi="Arial" w:cs="Arial"/>
          <w:i/>
          <w:iCs/>
        </w:rPr>
        <w:t>n</w:t>
      </w:r>
      <w:r w:rsidRPr="007945E1">
        <w:rPr>
          <w:rFonts w:ascii="Arial" w:hAnsi="Arial" w:cs="Arial"/>
          <w:i/>
          <w:iCs/>
        </w:rPr>
        <w:t>.</w:t>
      </w:r>
      <w:r w:rsidR="001C676A">
        <w:rPr>
          <w:rFonts w:ascii="Arial" w:hAnsi="Arial" w:cs="Arial"/>
        </w:rPr>
        <w:t xml:space="preserve"> The suggestion for use in calibration and design is to use the “best” available data consistent with the agency’s day-to-day practices and policies.</w:t>
      </w:r>
    </w:p>
    <w:p w14:paraId="579A49E6" w14:textId="179CCD73" w:rsidR="00CB7980" w:rsidRDefault="00CB7980" w:rsidP="00CB7980">
      <w:pPr>
        <w:rPr>
          <w:rFonts w:ascii="Arial" w:hAnsi="Arial" w:cs="Arial"/>
          <w:color w:val="000000" w:themeColor="text1"/>
        </w:rPr>
      </w:pPr>
    </w:p>
    <w:p w14:paraId="3AB8D17A" w14:textId="77777777" w:rsidR="00CA7FF8" w:rsidRPr="00307226" w:rsidRDefault="00CA7FF8" w:rsidP="00CA7FF8">
      <w:pPr>
        <w:rPr>
          <w:rFonts w:ascii="Arial" w:hAnsi="Arial" w:cs="Arial"/>
          <w:b/>
          <w:bCs/>
          <w:i/>
          <w:iCs/>
        </w:rPr>
      </w:pPr>
      <w:r w:rsidRPr="00307226">
        <w:rPr>
          <w:rFonts w:ascii="Arial" w:hAnsi="Arial" w:cs="Arial"/>
          <w:b/>
          <w:bCs/>
          <w:i/>
          <w:iCs/>
        </w:rPr>
        <w:t>Material Testing Data</w:t>
      </w:r>
    </w:p>
    <w:p w14:paraId="260696D5" w14:textId="35474AEC" w:rsidR="0099242B" w:rsidRDefault="00CA7FF8" w:rsidP="00CA7FF8">
      <w:pPr>
        <w:rPr>
          <w:rFonts w:ascii="Arial" w:hAnsi="Arial" w:cs="Arial"/>
        </w:rPr>
      </w:pPr>
      <w:r>
        <w:rPr>
          <w:rFonts w:ascii="Arial" w:hAnsi="Arial" w:cs="Arial"/>
        </w:rPr>
        <w:t xml:space="preserve">Inputs for the PMED files include materials properties </w:t>
      </w:r>
      <w:r w:rsidR="0099242B">
        <w:rPr>
          <w:rFonts w:ascii="Arial" w:hAnsi="Arial" w:cs="Arial"/>
        </w:rPr>
        <w:t xml:space="preserve">from lab testing </w:t>
      </w:r>
      <w:r>
        <w:rPr>
          <w:rFonts w:ascii="Arial" w:hAnsi="Arial" w:cs="Arial"/>
        </w:rPr>
        <w:t xml:space="preserve">that </w:t>
      </w:r>
      <w:r w:rsidR="0099242B">
        <w:rPr>
          <w:rFonts w:ascii="Arial" w:hAnsi="Arial" w:cs="Arial"/>
        </w:rPr>
        <w:t>are not normally run on a project basis, such as dynamic modulus, creep compliance and indirect tensile strength for asphalt.</w:t>
      </w:r>
    </w:p>
    <w:p w14:paraId="2B1F36DE" w14:textId="49B5056F" w:rsidR="00A71E39" w:rsidRDefault="00CA7FF8" w:rsidP="00CA7FF8">
      <w:pPr>
        <w:rPr>
          <w:rFonts w:ascii="Arial" w:hAnsi="Arial" w:cs="Arial"/>
        </w:rPr>
      </w:pPr>
      <w:r>
        <w:rPr>
          <w:rFonts w:ascii="Arial" w:hAnsi="Arial" w:cs="Arial"/>
        </w:rPr>
        <w:t xml:space="preserve">Instead, tests may be run in advance on a mix type representing a category specified </w:t>
      </w:r>
      <w:r w:rsidR="00A61FFE">
        <w:rPr>
          <w:rFonts w:ascii="Arial" w:hAnsi="Arial" w:cs="Arial"/>
        </w:rPr>
        <w:t>for</w:t>
      </w:r>
      <w:r>
        <w:rPr>
          <w:rFonts w:ascii="Arial" w:hAnsi="Arial" w:cs="Arial"/>
        </w:rPr>
        <w:t xml:space="preserve"> construction projects. </w:t>
      </w:r>
      <w:r w:rsidR="00A61FFE">
        <w:rPr>
          <w:rFonts w:ascii="Arial" w:hAnsi="Arial" w:cs="Arial"/>
        </w:rPr>
        <w:t>For example, an SMA mix with a PG76-28 asphalt binder may normally be s</w:t>
      </w:r>
      <w:r w:rsidR="0099242B">
        <w:rPr>
          <w:rFonts w:ascii="Arial" w:hAnsi="Arial" w:cs="Arial"/>
        </w:rPr>
        <w:t xml:space="preserve">elected </w:t>
      </w:r>
      <w:r w:rsidR="00A61FFE">
        <w:rPr>
          <w:rFonts w:ascii="Arial" w:hAnsi="Arial" w:cs="Arial"/>
        </w:rPr>
        <w:t xml:space="preserve">for high volume routes.  </w:t>
      </w:r>
      <w:r w:rsidR="0099242B">
        <w:rPr>
          <w:rFonts w:ascii="Arial" w:hAnsi="Arial" w:cs="Arial"/>
        </w:rPr>
        <w:t>L</w:t>
      </w:r>
      <w:r w:rsidR="00A61FFE">
        <w:rPr>
          <w:rFonts w:ascii="Arial" w:hAnsi="Arial" w:cs="Arial"/>
        </w:rPr>
        <w:t xml:space="preserve">ab </w:t>
      </w:r>
      <w:r w:rsidR="0099242B">
        <w:rPr>
          <w:rFonts w:ascii="Arial" w:hAnsi="Arial" w:cs="Arial"/>
        </w:rPr>
        <w:t>results for a sample</w:t>
      </w:r>
      <w:r w:rsidR="00A61FFE">
        <w:rPr>
          <w:rFonts w:ascii="Arial" w:hAnsi="Arial" w:cs="Arial"/>
        </w:rPr>
        <w:t xml:space="preserve"> would be used as a surrogate for eac</w:t>
      </w:r>
      <w:r w:rsidR="0099242B">
        <w:rPr>
          <w:rFonts w:ascii="Arial" w:hAnsi="Arial" w:cs="Arial"/>
        </w:rPr>
        <w:t>h</w:t>
      </w:r>
      <w:r w:rsidR="00A61FFE">
        <w:rPr>
          <w:rFonts w:ascii="Arial" w:hAnsi="Arial" w:cs="Arial"/>
        </w:rPr>
        <w:t xml:space="preserve"> future project specifying </w:t>
      </w:r>
      <w:r w:rsidR="00A71E39">
        <w:rPr>
          <w:rFonts w:ascii="Arial" w:hAnsi="Arial" w:cs="Arial"/>
        </w:rPr>
        <w:t>a PG76-28 SMA</w:t>
      </w:r>
      <w:r w:rsidR="00A61FFE">
        <w:rPr>
          <w:rFonts w:ascii="Arial" w:hAnsi="Arial" w:cs="Arial"/>
        </w:rPr>
        <w:t xml:space="preserve"> for the wearing surface.</w:t>
      </w:r>
      <w:r w:rsidR="0099242B">
        <w:rPr>
          <w:rFonts w:ascii="Arial" w:hAnsi="Arial" w:cs="Arial"/>
        </w:rPr>
        <w:t xml:space="preserve">  Rather than a true Level 1 input, this is referred to as </w:t>
      </w:r>
      <w:r w:rsidR="00507979">
        <w:rPr>
          <w:rFonts w:ascii="Arial" w:hAnsi="Arial" w:cs="Arial"/>
        </w:rPr>
        <w:t>“</w:t>
      </w:r>
      <w:r w:rsidR="0099242B">
        <w:rPr>
          <w:rFonts w:ascii="Arial" w:hAnsi="Arial" w:cs="Arial"/>
        </w:rPr>
        <w:t>quasi-Level 1</w:t>
      </w:r>
      <w:r w:rsidR="00507979">
        <w:rPr>
          <w:rFonts w:ascii="Arial" w:hAnsi="Arial" w:cs="Arial"/>
        </w:rPr>
        <w:t>”</w:t>
      </w:r>
      <w:r w:rsidR="00910C35">
        <w:rPr>
          <w:rFonts w:ascii="Arial" w:hAnsi="Arial" w:cs="Arial"/>
        </w:rPr>
        <w:t xml:space="preserve">. </w:t>
      </w:r>
      <w:r w:rsidR="0099242B">
        <w:rPr>
          <w:rFonts w:ascii="Arial" w:hAnsi="Arial" w:cs="Arial"/>
        </w:rPr>
        <w:t xml:space="preserve"> This situation is likely to occur often, because </w:t>
      </w:r>
      <w:r w:rsidR="00A71E39">
        <w:rPr>
          <w:rFonts w:ascii="Arial" w:hAnsi="Arial" w:cs="Arial"/>
        </w:rPr>
        <w:t>PMED designs are run well in advance of construction project</w:t>
      </w:r>
      <w:r w:rsidR="003606DD">
        <w:rPr>
          <w:rFonts w:ascii="Arial" w:hAnsi="Arial" w:cs="Arial"/>
        </w:rPr>
        <w:t>s being awarded to contractors</w:t>
      </w:r>
      <w:r w:rsidR="00A71E39">
        <w:rPr>
          <w:rFonts w:ascii="Arial" w:hAnsi="Arial" w:cs="Arial"/>
        </w:rPr>
        <w:t xml:space="preserve">.  The agency </w:t>
      </w:r>
      <w:r w:rsidR="0089443F">
        <w:rPr>
          <w:rFonts w:ascii="Arial" w:hAnsi="Arial" w:cs="Arial"/>
        </w:rPr>
        <w:t xml:space="preserve">pavement designer </w:t>
      </w:r>
      <w:r w:rsidR="00A71E39">
        <w:rPr>
          <w:rFonts w:ascii="Arial" w:hAnsi="Arial" w:cs="Arial"/>
        </w:rPr>
        <w:t xml:space="preserve">has no way of knowing what the exact mix characteristics will be, such as binder content, recycled asphalt content, etc.  Quasi-Level 1 inputs are realistically as close as an agency can get to modeling some materials </w:t>
      </w:r>
      <w:r w:rsidR="003B59EA">
        <w:rPr>
          <w:rFonts w:ascii="Arial" w:hAnsi="Arial" w:cs="Arial"/>
        </w:rPr>
        <w:t xml:space="preserve">in </w:t>
      </w:r>
      <w:r w:rsidR="00A71E39">
        <w:rPr>
          <w:rFonts w:ascii="Arial" w:hAnsi="Arial" w:cs="Arial"/>
        </w:rPr>
        <w:t>PMED.</w:t>
      </w:r>
    </w:p>
    <w:p w14:paraId="2E88DEAB" w14:textId="63172066" w:rsidR="0099242B" w:rsidRDefault="00A71E39" w:rsidP="00CA7FF8">
      <w:pPr>
        <w:rPr>
          <w:rFonts w:ascii="Arial" w:hAnsi="Arial" w:cs="Arial"/>
        </w:rPr>
      </w:pPr>
      <w:r>
        <w:rPr>
          <w:rFonts w:ascii="Arial" w:hAnsi="Arial" w:cs="Arial"/>
        </w:rPr>
        <w:t>Other material properties either have no standardized test method or conducting the test method is beyond the means of the agency.  Level 3 default values may be most appropriate to use in these cases.</w:t>
      </w:r>
      <w:r w:rsidR="00214344">
        <w:rPr>
          <w:rFonts w:ascii="Arial" w:hAnsi="Arial" w:cs="Arial"/>
        </w:rPr>
        <w:t xml:space="preserve">  For example, a</w:t>
      </w:r>
      <w:r w:rsidR="003B59EA">
        <w:rPr>
          <w:rFonts w:ascii="Arial" w:hAnsi="Arial" w:cs="Arial"/>
        </w:rPr>
        <w:t>n ag</w:t>
      </w:r>
      <w:r w:rsidR="00267850">
        <w:rPr>
          <w:rFonts w:ascii="Arial" w:hAnsi="Arial" w:cs="Arial"/>
        </w:rPr>
        <w:t>e</w:t>
      </w:r>
      <w:r w:rsidR="003B59EA">
        <w:rPr>
          <w:rFonts w:ascii="Arial" w:hAnsi="Arial" w:cs="Arial"/>
        </w:rPr>
        <w:t xml:space="preserve">ncy would not be </w:t>
      </w:r>
      <w:r w:rsidR="00267850">
        <w:rPr>
          <w:rFonts w:ascii="Arial" w:hAnsi="Arial" w:cs="Arial"/>
        </w:rPr>
        <w:t>able to</w:t>
      </w:r>
      <w:r w:rsidR="00214344">
        <w:rPr>
          <w:rFonts w:ascii="Arial" w:hAnsi="Arial" w:cs="Arial"/>
        </w:rPr>
        <w:t xml:space="preserve"> test the surface shortwave absorptivity of asphalt and </w:t>
      </w:r>
      <w:r w:rsidR="00267850">
        <w:rPr>
          <w:rFonts w:ascii="Arial" w:hAnsi="Arial" w:cs="Arial"/>
        </w:rPr>
        <w:t xml:space="preserve">instead </w:t>
      </w:r>
      <w:r w:rsidR="00214344">
        <w:rPr>
          <w:rFonts w:ascii="Arial" w:hAnsi="Arial" w:cs="Arial"/>
        </w:rPr>
        <w:t>should select the PMED default value.</w:t>
      </w:r>
      <w:r w:rsidR="005570C2">
        <w:rPr>
          <w:rFonts w:ascii="Arial" w:hAnsi="Arial" w:cs="Arial"/>
        </w:rPr>
        <w:t xml:space="preserve">  Chapter 10 of the MOP has detailed guidance for when using Level 3 input default values are most practical for an </w:t>
      </w:r>
      <w:r w:rsidR="005570C2">
        <w:rPr>
          <w:rFonts w:ascii="Arial" w:hAnsi="Arial" w:cs="Arial"/>
        </w:rPr>
        <w:lastRenderedPageBreak/>
        <w:t>agency, and when running tests for higher Level inputs to reduce standard error are worth the effort,</w:t>
      </w:r>
    </w:p>
    <w:p w14:paraId="7D64B5DA" w14:textId="77777777" w:rsidR="0005745A" w:rsidRDefault="0005745A" w:rsidP="00CA7FF8">
      <w:pPr>
        <w:rPr>
          <w:rFonts w:ascii="Arial" w:hAnsi="Arial" w:cs="Arial"/>
        </w:rPr>
      </w:pPr>
    </w:p>
    <w:p w14:paraId="0929EA93" w14:textId="383596ED" w:rsidR="00E73EC7" w:rsidRDefault="00E73EC7" w:rsidP="00CA7FF8">
      <w:pPr>
        <w:rPr>
          <w:rFonts w:ascii="Arial" w:hAnsi="Arial" w:cs="Arial"/>
        </w:rPr>
      </w:pPr>
      <w:r>
        <w:rPr>
          <w:rFonts w:ascii="Arial" w:hAnsi="Arial" w:cs="Arial"/>
          <w:b/>
          <w:bCs/>
          <w:i/>
          <w:iCs/>
        </w:rPr>
        <w:t>In-Situ Materials</w:t>
      </w:r>
      <w:r w:rsidR="0024114E">
        <w:rPr>
          <w:rFonts w:ascii="Arial" w:hAnsi="Arial" w:cs="Arial"/>
          <w:b/>
          <w:bCs/>
          <w:i/>
          <w:iCs/>
        </w:rPr>
        <w:t xml:space="preserve"> Characterization</w:t>
      </w:r>
    </w:p>
    <w:p w14:paraId="3268D8EB" w14:textId="656FE550" w:rsidR="00075180" w:rsidRPr="00736EDC" w:rsidRDefault="00CC1299" w:rsidP="00781241">
      <w:pPr>
        <w:rPr>
          <w:rFonts w:ascii="Arial" w:hAnsi="Arial" w:cs="Arial"/>
        </w:rPr>
      </w:pPr>
      <w:r>
        <w:rPr>
          <w:rFonts w:ascii="Arial" w:hAnsi="Arial" w:cs="Arial"/>
        </w:rPr>
        <w:t>Calibration of overlaid pavements</w:t>
      </w:r>
      <w:r w:rsidR="00281BA5">
        <w:rPr>
          <w:rFonts w:ascii="Arial" w:hAnsi="Arial" w:cs="Arial"/>
        </w:rPr>
        <w:t xml:space="preserve"> requires characterization of pavement layer </w:t>
      </w:r>
      <w:r w:rsidR="00811A20">
        <w:rPr>
          <w:rFonts w:ascii="Arial" w:hAnsi="Arial" w:cs="Arial"/>
        </w:rPr>
        <w:t xml:space="preserve">properties at the time of rehabilitation.  </w:t>
      </w:r>
      <w:r w:rsidR="00F346BD">
        <w:rPr>
          <w:rFonts w:ascii="Arial" w:hAnsi="Arial" w:cs="Arial"/>
        </w:rPr>
        <w:t xml:space="preserve">PMED </w:t>
      </w:r>
      <w:r w:rsidR="00736EDC">
        <w:rPr>
          <w:rFonts w:ascii="Arial" w:hAnsi="Arial" w:cs="Arial"/>
        </w:rPr>
        <w:t xml:space="preserve">rehabilitation </w:t>
      </w:r>
      <w:r w:rsidR="00F346BD">
        <w:rPr>
          <w:rFonts w:ascii="Arial" w:hAnsi="Arial" w:cs="Arial"/>
        </w:rPr>
        <w:t>requi</w:t>
      </w:r>
      <w:r w:rsidR="00324F0C">
        <w:rPr>
          <w:rFonts w:ascii="Arial" w:hAnsi="Arial" w:cs="Arial"/>
        </w:rPr>
        <w:t>re</w:t>
      </w:r>
      <w:r w:rsidR="002A1E20">
        <w:rPr>
          <w:rFonts w:ascii="Arial" w:hAnsi="Arial" w:cs="Arial"/>
        </w:rPr>
        <w:t>ment</w:t>
      </w:r>
      <w:r w:rsidR="00324F0C">
        <w:rPr>
          <w:rFonts w:ascii="Arial" w:hAnsi="Arial" w:cs="Arial"/>
        </w:rPr>
        <w:t>s</w:t>
      </w:r>
      <w:r w:rsidR="00781241">
        <w:rPr>
          <w:rFonts w:ascii="Arial" w:hAnsi="Arial" w:cs="Arial"/>
        </w:rPr>
        <w:t xml:space="preserve"> </w:t>
      </w:r>
      <w:r w:rsidR="002A1E20">
        <w:rPr>
          <w:rFonts w:ascii="Arial" w:hAnsi="Arial" w:cs="Arial"/>
        </w:rPr>
        <w:t xml:space="preserve">include </w:t>
      </w:r>
      <w:r w:rsidR="00CB36B6">
        <w:rPr>
          <w:rFonts w:ascii="Arial" w:hAnsi="Arial" w:cs="Arial"/>
        </w:rPr>
        <w:t xml:space="preserve">an estimate of </w:t>
      </w:r>
      <w:r w:rsidR="00297469" w:rsidRPr="00736EDC">
        <w:rPr>
          <w:rFonts w:ascii="Arial" w:hAnsi="Arial" w:cs="Arial"/>
        </w:rPr>
        <w:t xml:space="preserve">layer </w:t>
      </w:r>
      <w:r w:rsidR="00324F0C" w:rsidRPr="00736EDC">
        <w:rPr>
          <w:rFonts w:ascii="Arial" w:hAnsi="Arial" w:cs="Arial"/>
        </w:rPr>
        <w:t>elastic modul</w:t>
      </w:r>
      <w:r w:rsidR="00297469" w:rsidRPr="00736EDC">
        <w:rPr>
          <w:rFonts w:ascii="Arial" w:hAnsi="Arial" w:cs="Arial"/>
        </w:rPr>
        <w:t>i</w:t>
      </w:r>
      <w:r w:rsidR="00D404BE">
        <w:rPr>
          <w:rFonts w:ascii="Arial" w:hAnsi="Arial" w:cs="Arial"/>
        </w:rPr>
        <w:t xml:space="preserve"> and </w:t>
      </w:r>
      <w:r w:rsidR="00D404BE" w:rsidRPr="00736EDC">
        <w:rPr>
          <w:rFonts w:ascii="Arial" w:hAnsi="Arial" w:cs="Arial"/>
        </w:rPr>
        <w:t>load transfer efficiency (LTE) at joints and cracks</w:t>
      </w:r>
      <w:r w:rsidR="00560639">
        <w:rPr>
          <w:rFonts w:ascii="Arial" w:hAnsi="Arial" w:cs="Arial"/>
        </w:rPr>
        <w:t>, besides other material properties.</w:t>
      </w:r>
      <w:r w:rsidR="00882A0C" w:rsidRPr="00736EDC">
        <w:rPr>
          <w:rFonts w:ascii="Arial" w:hAnsi="Arial" w:cs="Arial"/>
        </w:rPr>
        <w:t xml:space="preserve"> </w:t>
      </w:r>
      <w:r w:rsidR="00075180" w:rsidRPr="00736EDC">
        <w:rPr>
          <w:rFonts w:ascii="Arial" w:hAnsi="Arial" w:cs="Arial"/>
        </w:rPr>
        <w:t>This information can come from several sources.</w:t>
      </w:r>
    </w:p>
    <w:p w14:paraId="33FFC6F6" w14:textId="601B7E35" w:rsidR="00560639" w:rsidRDefault="00560639" w:rsidP="00560639">
      <w:pPr>
        <w:rPr>
          <w:rFonts w:ascii="Arial" w:hAnsi="Arial" w:cs="Arial"/>
        </w:rPr>
      </w:pPr>
      <w:r>
        <w:rPr>
          <w:rFonts w:ascii="Arial" w:hAnsi="Arial" w:cs="Arial"/>
        </w:rPr>
        <w:t>Establishing the current elastic modulus of flexible pavement layers for rehabilitation treatment calibration is best realized by backcalculating falling weight deflectometer (FWD) data.  An FWD can also measure load transfer efficiency (LTE) at cracks in flexible pavement and joints in JPCP.</w:t>
      </w:r>
      <w:r w:rsidR="00592165">
        <w:rPr>
          <w:rFonts w:ascii="Arial" w:hAnsi="Arial" w:cs="Arial"/>
        </w:rPr>
        <w:t xml:space="preserve">  Section </w:t>
      </w:r>
      <w:r w:rsidR="00C71398">
        <w:rPr>
          <w:rFonts w:ascii="Arial" w:hAnsi="Arial" w:cs="Arial"/>
        </w:rPr>
        <w:t>9.3 of the MOP explains the use of an FWD for modeling this data.</w:t>
      </w:r>
    </w:p>
    <w:p w14:paraId="0729417B" w14:textId="33D33D59" w:rsidR="00A22922" w:rsidRDefault="00A22922" w:rsidP="00A22922">
      <w:pPr>
        <w:rPr>
          <w:rFonts w:ascii="Arial" w:hAnsi="Arial" w:cs="Arial"/>
        </w:rPr>
      </w:pPr>
      <w:r>
        <w:rPr>
          <w:rFonts w:ascii="Arial" w:hAnsi="Arial" w:cs="Arial"/>
        </w:rPr>
        <w:t xml:space="preserve">Quality control (QC) records </w:t>
      </w:r>
      <w:r w:rsidR="003A3BF7">
        <w:rPr>
          <w:rFonts w:ascii="Arial" w:hAnsi="Arial" w:cs="Arial"/>
        </w:rPr>
        <w:t xml:space="preserve">for acceptance at </w:t>
      </w:r>
      <w:r>
        <w:rPr>
          <w:rFonts w:ascii="Arial" w:hAnsi="Arial" w:cs="Arial"/>
        </w:rPr>
        <w:t>the time of construction provide lot characteristics</w:t>
      </w:r>
      <w:r w:rsidR="00B36568">
        <w:rPr>
          <w:rFonts w:ascii="Arial" w:hAnsi="Arial" w:cs="Arial"/>
        </w:rPr>
        <w:t xml:space="preserve"> </w:t>
      </w:r>
      <w:r w:rsidR="003A3BF7">
        <w:rPr>
          <w:rFonts w:ascii="Arial" w:hAnsi="Arial" w:cs="Arial"/>
        </w:rPr>
        <w:t xml:space="preserve">for both asphalt and concrete pavements.  </w:t>
      </w:r>
      <w:r w:rsidR="009A6ED8">
        <w:rPr>
          <w:rFonts w:ascii="Arial" w:hAnsi="Arial" w:cs="Arial"/>
        </w:rPr>
        <w:t xml:space="preserve">These </w:t>
      </w:r>
      <w:r w:rsidR="00880951">
        <w:rPr>
          <w:rFonts w:ascii="Arial" w:hAnsi="Arial" w:cs="Arial"/>
        </w:rPr>
        <w:t>c</w:t>
      </w:r>
      <w:r w:rsidR="009A6ED8">
        <w:rPr>
          <w:rFonts w:ascii="Arial" w:hAnsi="Arial" w:cs="Arial"/>
        </w:rPr>
        <w:t xml:space="preserve">ould include </w:t>
      </w:r>
      <w:r w:rsidR="00C22E49">
        <w:rPr>
          <w:rFonts w:ascii="Arial" w:hAnsi="Arial" w:cs="Arial"/>
        </w:rPr>
        <w:t xml:space="preserve">AC binder </w:t>
      </w:r>
      <w:r w:rsidR="00C85076">
        <w:rPr>
          <w:rFonts w:ascii="Arial" w:hAnsi="Arial" w:cs="Arial"/>
        </w:rPr>
        <w:t>content and volumetrics, concrete strength</w:t>
      </w:r>
      <w:r w:rsidR="00A46FA0">
        <w:rPr>
          <w:rFonts w:ascii="Arial" w:hAnsi="Arial" w:cs="Arial"/>
        </w:rPr>
        <w:t xml:space="preserve">, </w:t>
      </w:r>
      <w:r w:rsidR="00880951">
        <w:rPr>
          <w:rFonts w:ascii="Arial" w:hAnsi="Arial" w:cs="Arial"/>
        </w:rPr>
        <w:t xml:space="preserve">layer thickness and </w:t>
      </w:r>
      <w:r w:rsidR="00843057">
        <w:rPr>
          <w:rFonts w:ascii="Arial" w:hAnsi="Arial" w:cs="Arial"/>
        </w:rPr>
        <w:t xml:space="preserve">gradations.  </w:t>
      </w:r>
      <w:r w:rsidR="00063AA6">
        <w:rPr>
          <w:rFonts w:ascii="Arial" w:hAnsi="Arial" w:cs="Arial"/>
        </w:rPr>
        <w:t>However</w:t>
      </w:r>
      <w:r>
        <w:rPr>
          <w:rFonts w:ascii="Arial" w:hAnsi="Arial" w:cs="Arial"/>
        </w:rPr>
        <w:t xml:space="preserve">, </w:t>
      </w:r>
      <w:r w:rsidR="00063AA6">
        <w:rPr>
          <w:rFonts w:ascii="Arial" w:hAnsi="Arial" w:cs="Arial"/>
        </w:rPr>
        <w:t xml:space="preserve">care is necessary in determining how the lot boundaries overlap </w:t>
      </w:r>
      <w:r w:rsidR="001E6BAB">
        <w:rPr>
          <w:rFonts w:ascii="Arial" w:hAnsi="Arial" w:cs="Arial"/>
        </w:rPr>
        <w:t xml:space="preserve">the pavement section location.  Too large of a lot size </w:t>
      </w:r>
      <w:r w:rsidR="00321563">
        <w:rPr>
          <w:rFonts w:ascii="Arial" w:hAnsi="Arial" w:cs="Arial"/>
        </w:rPr>
        <w:t xml:space="preserve">will introduce greater error since more material variability </w:t>
      </w:r>
      <w:r w:rsidR="00F0143F">
        <w:rPr>
          <w:rFonts w:ascii="Arial" w:hAnsi="Arial" w:cs="Arial"/>
        </w:rPr>
        <w:t xml:space="preserve">is incorporated in the </w:t>
      </w:r>
      <w:r w:rsidR="009A6ED8">
        <w:rPr>
          <w:rFonts w:ascii="Arial" w:hAnsi="Arial" w:cs="Arial"/>
        </w:rPr>
        <w:t>property averages.</w:t>
      </w:r>
    </w:p>
    <w:p w14:paraId="59B0C2C9" w14:textId="77777777" w:rsidR="00E73EC7" w:rsidRPr="001D4920" w:rsidRDefault="00E73EC7" w:rsidP="00CA7FF8">
      <w:pPr>
        <w:rPr>
          <w:rFonts w:ascii="Arial" w:hAnsi="Arial" w:cs="Arial"/>
        </w:rPr>
      </w:pPr>
    </w:p>
    <w:p w14:paraId="223553F3" w14:textId="3EC5B3A4" w:rsidR="00354B7B" w:rsidRDefault="004955C5" w:rsidP="00CA7FF8">
      <w:pPr>
        <w:rPr>
          <w:rFonts w:ascii="Arial" w:hAnsi="Arial" w:cs="Arial"/>
        </w:rPr>
      </w:pPr>
      <w:r>
        <w:rPr>
          <w:rFonts w:ascii="Arial" w:hAnsi="Arial" w:cs="Arial"/>
          <w:b/>
          <w:bCs/>
          <w:i/>
          <w:iCs/>
        </w:rPr>
        <w:t>PMED Files</w:t>
      </w:r>
    </w:p>
    <w:p w14:paraId="38EDCD5D" w14:textId="163211D0" w:rsidR="008E5FD6" w:rsidRDefault="00141CC0" w:rsidP="008E5FD6">
      <w:pPr>
        <w:rPr>
          <w:rFonts w:ascii="Arial" w:hAnsi="Arial" w:cs="Arial"/>
        </w:rPr>
      </w:pPr>
      <w:r>
        <w:rPr>
          <w:rFonts w:ascii="Arial" w:hAnsi="Arial" w:cs="Arial"/>
        </w:rPr>
        <w:t xml:space="preserve">Each PMED (.dgpx) file should have already run successfully in PMED to ensure there are no errors.  </w:t>
      </w:r>
      <w:r w:rsidR="008E5FD6" w:rsidRPr="004955C5">
        <w:rPr>
          <w:rFonts w:ascii="Arial" w:hAnsi="Arial" w:cs="Arial"/>
        </w:rPr>
        <w:t xml:space="preserve">The ID in the performance file </w:t>
      </w:r>
      <w:r w:rsidR="008E5FD6" w:rsidRPr="004955C5">
        <w:rPr>
          <w:rFonts w:ascii="Arial" w:hAnsi="Arial" w:cs="Arial"/>
          <w:u w:val="single"/>
        </w:rPr>
        <w:t>MUST</w:t>
      </w:r>
      <w:r w:rsidR="008E5FD6" w:rsidRPr="004955C5">
        <w:rPr>
          <w:rFonts w:ascii="Arial" w:hAnsi="Arial" w:cs="Arial"/>
        </w:rPr>
        <w:t xml:space="preserve"> match the file name in the PMED dgpx </w:t>
      </w:r>
      <w:r w:rsidR="00C54C0C" w:rsidRPr="004955C5">
        <w:rPr>
          <w:rFonts w:ascii="Arial" w:hAnsi="Arial" w:cs="Arial"/>
        </w:rPr>
        <w:t>for</w:t>
      </w:r>
      <w:r w:rsidR="008E5FD6" w:rsidRPr="004955C5">
        <w:rPr>
          <w:rFonts w:ascii="Arial" w:hAnsi="Arial" w:cs="Arial"/>
        </w:rPr>
        <w:t xml:space="preserve"> the CAT to correctly compare measured and predicted distress data for each month of the analysis period.</w:t>
      </w:r>
    </w:p>
    <w:p w14:paraId="1AA37C8A" w14:textId="77777777" w:rsidR="00D47AF0" w:rsidRDefault="00D47AF0" w:rsidP="00D47AF0">
      <w:pPr>
        <w:rPr>
          <w:rFonts w:ascii="Arial" w:hAnsi="Arial" w:cs="Arial"/>
          <w:u w:val="single"/>
        </w:rPr>
      </w:pPr>
    </w:p>
    <w:p w14:paraId="1D629E94" w14:textId="77777777" w:rsidR="00540774" w:rsidRDefault="00540774">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7883F8F8" w14:textId="2EFF90CC" w:rsidR="00D47AF0" w:rsidRPr="001D4920" w:rsidRDefault="00D47AF0" w:rsidP="0085068B">
      <w:pPr>
        <w:pStyle w:val="Heading2"/>
      </w:pPr>
      <w:bookmarkStart w:id="27" w:name="_Toc155337846"/>
      <w:r w:rsidRPr="007E3991">
        <w:lastRenderedPageBreak/>
        <w:t xml:space="preserve">Step 3: Populate </w:t>
      </w:r>
      <w:r w:rsidR="00373C85" w:rsidRPr="007E3991">
        <w:t>M</w:t>
      </w:r>
      <w:r w:rsidRPr="007E3991">
        <w:t>atrix from Calibration Database (CAT)</w:t>
      </w:r>
      <w:bookmarkEnd w:id="27"/>
    </w:p>
    <w:p w14:paraId="5428FCC8" w14:textId="77777777" w:rsidR="00D47AF0" w:rsidRDefault="00D47AF0">
      <w:pPr>
        <w:rPr>
          <w:rFonts w:ascii="Arial" w:hAnsi="Arial" w:cs="Arial"/>
        </w:rPr>
      </w:pPr>
    </w:p>
    <w:p w14:paraId="0A965174" w14:textId="1AECEFC0" w:rsidR="00E718E4" w:rsidRDefault="00E718E4">
      <w:pPr>
        <w:rPr>
          <w:rFonts w:ascii="Arial" w:hAnsi="Arial" w:cs="Arial"/>
        </w:rPr>
      </w:pPr>
      <w:r>
        <w:rPr>
          <w:rFonts w:ascii="Arial" w:hAnsi="Arial" w:cs="Arial"/>
        </w:rPr>
        <w:t xml:space="preserve">The following </w:t>
      </w:r>
      <w:r w:rsidR="0084731D">
        <w:rPr>
          <w:rFonts w:ascii="Arial" w:hAnsi="Arial" w:cs="Arial"/>
        </w:rPr>
        <w:t>procedure will upload the PMED files and associated performance file into the CAT.</w:t>
      </w:r>
    </w:p>
    <w:p w14:paraId="7C1E2675" w14:textId="2F533746" w:rsidR="00D47AF0" w:rsidRDefault="00D47AF0">
      <w:pPr>
        <w:rPr>
          <w:rFonts w:ascii="Arial" w:hAnsi="Arial" w:cs="Arial"/>
        </w:rPr>
      </w:pPr>
      <w:r>
        <w:rPr>
          <w:rFonts w:ascii="Arial" w:hAnsi="Arial" w:cs="Arial"/>
        </w:rPr>
        <w:t xml:space="preserve">Select ‘Upload Pavement ME Design Projects’ in </w:t>
      </w:r>
      <w:r w:rsidR="00084EF3">
        <w:rPr>
          <w:rFonts w:ascii="Arial" w:hAnsi="Arial" w:cs="Arial"/>
        </w:rPr>
        <w:t xml:space="preserve">the </w:t>
      </w:r>
      <w:r>
        <w:rPr>
          <w:rFonts w:ascii="Arial" w:hAnsi="Arial" w:cs="Arial"/>
        </w:rPr>
        <w:t>CAT home screen.</w:t>
      </w:r>
    </w:p>
    <w:p w14:paraId="06EDD988" w14:textId="77777777" w:rsidR="00D54634" w:rsidRDefault="00D54634">
      <w:pPr>
        <w:rPr>
          <w:rFonts w:ascii="Arial" w:hAnsi="Arial" w:cs="Arial"/>
        </w:rPr>
      </w:pPr>
    </w:p>
    <w:p w14:paraId="02549F76" w14:textId="40A096BA" w:rsidR="007D1351" w:rsidRDefault="00961E48" w:rsidP="00084EF3">
      <w:pPr>
        <w:jc w:val="center"/>
      </w:pPr>
      <w:r>
        <w:rPr>
          <w:noProof/>
        </w:rPr>
        <mc:AlternateContent>
          <mc:Choice Requires="wps">
            <w:drawing>
              <wp:anchor distT="0" distB="0" distL="114300" distR="114300" simplePos="0" relativeHeight="251666432" behindDoc="0" locked="0" layoutInCell="1" allowOverlap="1" wp14:anchorId="5107CEF4" wp14:editId="3A6E9D98">
                <wp:simplePos x="0" y="0"/>
                <wp:positionH relativeFrom="column">
                  <wp:posOffset>504825</wp:posOffset>
                </wp:positionH>
                <wp:positionV relativeFrom="paragraph">
                  <wp:posOffset>738505</wp:posOffset>
                </wp:positionV>
                <wp:extent cx="876300" cy="1552575"/>
                <wp:effectExtent l="38100" t="38100" r="38100" b="38100"/>
                <wp:wrapNone/>
                <wp:docPr id="8953118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552575"/>
                        </a:xfrm>
                        <a:prstGeom prst="rect">
                          <a:avLst/>
                        </a:prstGeom>
                        <a:pattFill prst="dkDnDiag">
                          <a:fgClr>
                            <a:srgbClr val="FFFFFF"/>
                          </a:fgClr>
                          <a:bgClr>
                            <a:srgbClr val="FFFFFF"/>
                          </a:bgClr>
                        </a:pattFill>
                        <a:ln w="6350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CB3C" id="Rectangle 245" o:spid="_x0000_s1026" style="position:absolute;margin-left:39.75pt;margin-top:58.15pt;width:69pt;height:1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XELwIAAGQEAAAOAAAAZHJzL2Uyb0RvYy54bWysVNuO0zAQfUfiHyy/0yTdpl2ipqulpQhp&#10;uUgLH+A4TmKt4zG227R8PWMn263gAQmRB8vjmTlzOTNZ3516RY7COgm6pNkspURoDrXUbUm/f9u/&#10;uaXEeaZrpkCLkp6Fo3eb16/WgynEHDpQtbAEQbQrBlPSzntTJInjneiZm4ERGpUN2J55FG2b1JYN&#10;iN6rZJ6my2QAWxsLXDiHr7tRSTcRv2kE91+axglPVEkxNx9PG88qnMlmzYrWMtNJPqXB/iGLnkmN&#10;QS9QO+YZOVj5B1QvuQUHjZ9x6BNoGslFrAGrydLfqnnsmBGxFmyOM5c2uf8Hyz8fH81XG1J35gH4&#10;kyMath3Trbi3FoZOsBrDZaFRyWBccXEIgkNXUg2foEZq2cFD7MGpsX0AxOrIKbb6fGm1OHnC8fF2&#10;tbxJkRCOqizP5/kqjyFY8extrPMfBPQkXEpqkcqIzo4PzodsWPFsEoIZ5v1eKjWZ1087vZOsjS5N&#10;u1Vjibat8EqODMdhH78p6sWk+rvtZBISmIKGBJQmQ0mXNzmWFdsJStYhoyhcB07Td2keRw8h3LVZ&#10;Lz1ug5I9NigN3zifgYT3uo6z6plU4x2dlZ5YCUSEmXdFBfUZSbEwjjquJl46sD8pGXDMS+p+HJgV&#10;lKiPGol9my0WYS+isMhXcxTstaa61jDNEaqknpLxuvXjLh2MlW2HkbJYu4Z7HIZGRp5espqSxVGO&#10;9E1rF3blWo5WLz+HzS8AAAD//wMAUEsDBBQABgAIAAAAIQBX9Jwb4AAAAAoBAAAPAAAAZHJzL2Rv&#10;d25yZXYueG1sTI/BToNAEIbvJr7DZky82YU2BYosjZo0McaD1Jpet+wIRHaWsNuCb+940uP88+Wf&#10;b4rtbHtxwdF3jhTEiwgEUu1MR42Cw/vuLgPhgyaje0eo4Bs9bMvrq0Lnxk1U4WUfGsEl5HOtoA1h&#10;yKX0dYtW+4UbkHj36UarA49jI82oJy63vVxGUSKt7ogvtHrApxbrr/3ZKngJXZrF62o6yMrix/Pu&#10;9fj26JW6vZkf7kEEnMMfDL/6rA4lO53cmYwXvYJ0s2aS8zhZgWBgGaecnBSskigDWRby/wvlDwAA&#10;AP//AwBQSwECLQAUAAYACAAAACEAtoM4kv4AAADhAQAAEwAAAAAAAAAAAAAAAAAAAAAAW0NvbnRl&#10;bnRfVHlwZXNdLnhtbFBLAQItABQABgAIAAAAIQA4/SH/1gAAAJQBAAALAAAAAAAAAAAAAAAAAC8B&#10;AABfcmVscy8ucmVsc1BLAQItABQABgAIAAAAIQBNDFXELwIAAGQEAAAOAAAAAAAAAAAAAAAAAC4C&#10;AABkcnMvZTJvRG9jLnhtbFBLAQItABQABgAIAAAAIQBX9Jwb4AAAAAoBAAAPAAAAAAAAAAAAAAAA&#10;AIkEAABkcnMvZG93bnJldi54bWxQSwUGAAAAAAQABADzAAAAlgUAAAAA&#10;" strokecolor="#00b050" strokeweight="5pt">
                <v:fill r:id="rId22" o:title="" type="pattern"/>
              </v:rect>
            </w:pict>
          </mc:Fallback>
        </mc:AlternateContent>
      </w:r>
      <w:r w:rsidR="00D47AF0">
        <w:rPr>
          <w:noProof/>
        </w:rPr>
        <w:drawing>
          <wp:inline distT="0" distB="0" distL="0" distR="0" wp14:anchorId="67A38136" wp14:editId="0BAE20F9">
            <wp:extent cx="5524500" cy="2559213"/>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2023" cy="2562698"/>
                    </a:xfrm>
                    <a:prstGeom prst="rect">
                      <a:avLst/>
                    </a:prstGeom>
                  </pic:spPr>
                </pic:pic>
              </a:graphicData>
            </a:graphic>
          </wp:inline>
        </w:drawing>
      </w:r>
    </w:p>
    <w:p w14:paraId="3E1D1500" w14:textId="2F75E802" w:rsidR="007D1351" w:rsidRDefault="007D1351">
      <w:pPr>
        <w:rPr>
          <w:rFonts w:ascii="Arial" w:hAnsi="Arial" w:cs="Arial"/>
        </w:rPr>
      </w:pPr>
    </w:p>
    <w:p w14:paraId="5405028F" w14:textId="151AA0FC" w:rsidR="0070087E" w:rsidRDefault="0070087E">
      <w:pPr>
        <w:rPr>
          <w:rFonts w:ascii="Arial" w:hAnsi="Arial" w:cs="Arial"/>
        </w:rPr>
      </w:pPr>
      <w:r>
        <w:rPr>
          <w:rFonts w:ascii="Arial" w:hAnsi="Arial" w:cs="Arial"/>
        </w:rPr>
        <w:t>The ‘Projects and Measured Data Upload</w:t>
      </w:r>
      <w:r w:rsidR="009D7CFF">
        <w:rPr>
          <w:rFonts w:ascii="Arial" w:hAnsi="Arial" w:cs="Arial"/>
        </w:rPr>
        <w:t>’ screen will display</w:t>
      </w:r>
      <w:r w:rsidR="00A81BDA">
        <w:rPr>
          <w:rFonts w:ascii="Arial" w:hAnsi="Arial" w:cs="Arial"/>
        </w:rPr>
        <w:t>.</w:t>
      </w:r>
    </w:p>
    <w:p w14:paraId="08AD8D88" w14:textId="77777777" w:rsidR="009D7CFF" w:rsidRDefault="009D7CFF">
      <w:pPr>
        <w:rPr>
          <w:rFonts w:ascii="Arial" w:hAnsi="Arial" w:cs="Arial"/>
        </w:rPr>
      </w:pPr>
    </w:p>
    <w:p w14:paraId="050037D6" w14:textId="77777777" w:rsidR="009D7CFF" w:rsidRDefault="009D7CFF">
      <w:pPr>
        <w:rPr>
          <w:rFonts w:ascii="Arial" w:hAnsi="Arial" w:cs="Arial"/>
        </w:rPr>
      </w:pPr>
    </w:p>
    <w:p w14:paraId="3DE15B94" w14:textId="77777777" w:rsidR="009D7CFF" w:rsidRDefault="009D7CFF">
      <w:pPr>
        <w:rPr>
          <w:rFonts w:ascii="Arial" w:hAnsi="Arial" w:cs="Arial"/>
        </w:rPr>
      </w:pPr>
    </w:p>
    <w:p w14:paraId="02C823DA" w14:textId="77777777" w:rsidR="009D7CFF" w:rsidRDefault="009D7CFF">
      <w:pPr>
        <w:rPr>
          <w:rFonts w:ascii="Arial" w:hAnsi="Arial" w:cs="Arial"/>
        </w:rPr>
      </w:pPr>
    </w:p>
    <w:p w14:paraId="33838041" w14:textId="59E1D4F1" w:rsidR="007D1351" w:rsidRDefault="000630F3" w:rsidP="00A27B39">
      <w:pPr>
        <w:jc w:val="center"/>
      </w:pPr>
      <w:r w:rsidRPr="000630F3">
        <w:rPr>
          <w:noProof/>
        </w:rPr>
        <w:lastRenderedPageBreak/>
        <w:drawing>
          <wp:inline distT="0" distB="0" distL="0" distR="0" wp14:anchorId="1E3D1B30" wp14:editId="03D8C1AC">
            <wp:extent cx="6178353" cy="4562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7804" cy="4576839"/>
                    </a:xfrm>
                    <a:prstGeom prst="rect">
                      <a:avLst/>
                    </a:prstGeom>
                  </pic:spPr>
                </pic:pic>
              </a:graphicData>
            </a:graphic>
          </wp:inline>
        </w:drawing>
      </w:r>
    </w:p>
    <w:p w14:paraId="47B30ECC" w14:textId="3B4B7B81" w:rsidR="000630F3" w:rsidRDefault="000630F3"/>
    <w:p w14:paraId="1CFE6985" w14:textId="2980A64A" w:rsidR="004A5FD4" w:rsidRDefault="000630F3" w:rsidP="00693DD2">
      <w:pPr>
        <w:rPr>
          <w:rFonts w:ascii="Arial" w:hAnsi="Arial" w:cs="Arial"/>
        </w:rPr>
      </w:pPr>
      <w:r>
        <w:rPr>
          <w:rFonts w:ascii="Arial" w:hAnsi="Arial" w:cs="Arial"/>
        </w:rPr>
        <w:t>Upload PMED files in ‘ME Design Projects Upload’ screen</w:t>
      </w:r>
      <w:r w:rsidR="00693DD2">
        <w:rPr>
          <w:rFonts w:ascii="Arial" w:hAnsi="Arial" w:cs="Arial"/>
        </w:rPr>
        <w:t xml:space="preserve"> (upper left).</w:t>
      </w:r>
    </w:p>
    <w:p w14:paraId="5781B3DD" w14:textId="265AC30C" w:rsidR="00D7175C" w:rsidRDefault="004A5FD4" w:rsidP="004A5FD4">
      <w:pPr>
        <w:rPr>
          <w:rFonts w:ascii="Arial" w:hAnsi="Arial" w:cs="Arial"/>
        </w:rPr>
      </w:pPr>
      <w:r>
        <w:rPr>
          <w:rFonts w:ascii="Arial" w:hAnsi="Arial" w:cs="Arial"/>
        </w:rPr>
        <w:t xml:space="preserve">Upload pavement performance </w:t>
      </w:r>
      <w:r w:rsidR="00537E35">
        <w:rPr>
          <w:rFonts w:ascii="Arial" w:hAnsi="Arial" w:cs="Arial"/>
        </w:rPr>
        <w:t>CSV or Excel file in ‘Measured Data Upload’ screen</w:t>
      </w:r>
      <w:r w:rsidR="00693DD2">
        <w:rPr>
          <w:rFonts w:ascii="Arial" w:hAnsi="Arial" w:cs="Arial"/>
        </w:rPr>
        <w:t xml:space="preserve"> (lower left)</w:t>
      </w:r>
      <w:r w:rsidR="00537E35">
        <w:rPr>
          <w:rFonts w:ascii="Arial" w:hAnsi="Arial" w:cs="Arial"/>
        </w:rPr>
        <w:t>.</w:t>
      </w:r>
    </w:p>
    <w:p w14:paraId="5C1FB65B" w14:textId="45C48286" w:rsidR="006B5D61" w:rsidRDefault="006B5D61" w:rsidP="00373C85">
      <w:pPr>
        <w:rPr>
          <w:rFonts w:ascii="Arial" w:hAnsi="Arial" w:cs="Arial"/>
        </w:rPr>
      </w:pPr>
      <w:r>
        <w:rPr>
          <w:rFonts w:ascii="Arial" w:hAnsi="Arial" w:cs="Arial"/>
        </w:rPr>
        <w:t>Select Project files to be used in calibration</w:t>
      </w:r>
      <w:r w:rsidR="004956FA">
        <w:rPr>
          <w:rFonts w:ascii="Arial" w:hAnsi="Arial" w:cs="Arial"/>
        </w:rPr>
        <w:t xml:space="preserve"> (upper right)</w:t>
      </w:r>
      <w:r>
        <w:rPr>
          <w:rFonts w:ascii="Arial" w:hAnsi="Arial" w:cs="Arial"/>
        </w:rPr>
        <w:t>.</w:t>
      </w:r>
      <w:r w:rsidR="00C34F02">
        <w:rPr>
          <w:rFonts w:ascii="Arial" w:hAnsi="Arial" w:cs="Arial"/>
        </w:rPr>
        <w:t xml:space="preserve">  </w:t>
      </w:r>
      <w:r w:rsidR="00F81CA1">
        <w:rPr>
          <w:rFonts w:ascii="Arial" w:hAnsi="Arial" w:cs="Arial"/>
        </w:rPr>
        <w:t>Note</w:t>
      </w:r>
      <w:r w:rsidR="005A3D76">
        <w:rPr>
          <w:rFonts w:ascii="Arial" w:hAnsi="Arial" w:cs="Arial"/>
        </w:rPr>
        <w:t>: T</w:t>
      </w:r>
      <w:r w:rsidR="00F81CA1">
        <w:rPr>
          <w:rFonts w:ascii="Arial" w:hAnsi="Arial" w:cs="Arial"/>
        </w:rPr>
        <w:t xml:space="preserve">he </w:t>
      </w:r>
      <w:r w:rsidR="00EF629B">
        <w:rPr>
          <w:rFonts w:ascii="Arial" w:hAnsi="Arial" w:cs="Arial"/>
        </w:rPr>
        <w:t xml:space="preserve">CAT will ignore PMED files for which there is </w:t>
      </w:r>
      <w:r w:rsidR="00B55995">
        <w:rPr>
          <w:rFonts w:ascii="Arial" w:hAnsi="Arial" w:cs="Arial"/>
        </w:rPr>
        <w:t>no associated distress or IRI data in the performance file</w:t>
      </w:r>
      <w:r w:rsidR="00F81CA1">
        <w:rPr>
          <w:rFonts w:ascii="Arial" w:hAnsi="Arial" w:cs="Arial"/>
        </w:rPr>
        <w:t xml:space="preserve"> and </w:t>
      </w:r>
      <w:r w:rsidR="00A210EA">
        <w:rPr>
          <w:rFonts w:ascii="Arial" w:hAnsi="Arial" w:cs="Arial"/>
        </w:rPr>
        <w:t>flag them as ‘Empty’</w:t>
      </w:r>
      <w:r w:rsidR="00B55995">
        <w:rPr>
          <w:rFonts w:ascii="Arial" w:hAnsi="Arial" w:cs="Arial"/>
        </w:rPr>
        <w:t>.</w:t>
      </w:r>
    </w:p>
    <w:p w14:paraId="175CC502" w14:textId="77777777" w:rsidR="007D1B34" w:rsidRDefault="007D1B34" w:rsidP="00373C85">
      <w:pPr>
        <w:rPr>
          <w:rFonts w:ascii="Arial" w:hAnsi="Arial" w:cs="Arial"/>
        </w:rPr>
      </w:pPr>
    </w:p>
    <w:p w14:paraId="2F964CB9" w14:textId="77777777" w:rsidR="007D1B34" w:rsidRDefault="007D1B34" w:rsidP="00373C85">
      <w:pPr>
        <w:rPr>
          <w:rFonts w:ascii="Arial" w:hAnsi="Arial" w:cs="Arial"/>
        </w:rPr>
      </w:pPr>
    </w:p>
    <w:p w14:paraId="05EC8ED6" w14:textId="77777777" w:rsidR="007D1B34" w:rsidRDefault="007D1B34" w:rsidP="00373C85">
      <w:pPr>
        <w:rPr>
          <w:rFonts w:ascii="Arial" w:hAnsi="Arial" w:cs="Arial"/>
        </w:rPr>
      </w:pPr>
    </w:p>
    <w:p w14:paraId="5E16DA48" w14:textId="77777777" w:rsidR="007D1B34" w:rsidRDefault="007D1B34" w:rsidP="00373C85">
      <w:pPr>
        <w:rPr>
          <w:rFonts w:ascii="Arial" w:hAnsi="Arial" w:cs="Arial"/>
        </w:rPr>
      </w:pPr>
    </w:p>
    <w:p w14:paraId="51873D23" w14:textId="7D9AC5FA" w:rsidR="006B5D61" w:rsidRDefault="006B5D61" w:rsidP="006B5D61">
      <w:pPr>
        <w:jc w:val="center"/>
        <w:rPr>
          <w:rFonts w:ascii="Arial" w:hAnsi="Arial" w:cs="Arial"/>
        </w:rPr>
      </w:pPr>
      <w:r w:rsidRPr="00537E35">
        <w:rPr>
          <w:noProof/>
        </w:rPr>
        <w:lastRenderedPageBreak/>
        <w:drawing>
          <wp:inline distT="0" distB="0" distL="0" distR="0" wp14:anchorId="35A9F7A7" wp14:editId="0D1E1632">
            <wp:extent cx="4492624" cy="3537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9694" cy="3543444"/>
                    </a:xfrm>
                    <a:prstGeom prst="rect">
                      <a:avLst/>
                    </a:prstGeom>
                  </pic:spPr>
                </pic:pic>
              </a:graphicData>
            </a:graphic>
          </wp:inline>
        </w:drawing>
      </w:r>
    </w:p>
    <w:p w14:paraId="441E8051" w14:textId="77777777" w:rsidR="00FB6058" w:rsidRDefault="00FB6058" w:rsidP="00373C85">
      <w:pPr>
        <w:rPr>
          <w:rFonts w:ascii="Arial" w:hAnsi="Arial" w:cs="Arial"/>
        </w:rPr>
      </w:pPr>
    </w:p>
    <w:p w14:paraId="1B0EF137" w14:textId="37EE1E1D" w:rsidR="00FB6058" w:rsidRDefault="00FB6058" w:rsidP="00373C85">
      <w:pPr>
        <w:rPr>
          <w:rFonts w:ascii="Arial" w:hAnsi="Arial" w:cs="Arial"/>
        </w:rPr>
      </w:pPr>
      <w:r>
        <w:rPr>
          <w:rFonts w:ascii="Arial" w:hAnsi="Arial" w:cs="Arial"/>
        </w:rPr>
        <w:t xml:space="preserve">The user </w:t>
      </w:r>
      <w:r w:rsidR="0008725C">
        <w:rPr>
          <w:rFonts w:ascii="Arial" w:hAnsi="Arial" w:cs="Arial"/>
        </w:rPr>
        <w:t xml:space="preserve">has the option to select certain </w:t>
      </w:r>
      <w:r w:rsidR="009204C6">
        <w:rPr>
          <w:rFonts w:ascii="Arial" w:hAnsi="Arial" w:cs="Arial"/>
        </w:rPr>
        <w:t xml:space="preserve">metadata </w:t>
      </w:r>
      <w:r w:rsidR="0008725C">
        <w:rPr>
          <w:rFonts w:ascii="Arial" w:hAnsi="Arial" w:cs="Arial"/>
        </w:rPr>
        <w:t xml:space="preserve">characteristics of flexible </w:t>
      </w:r>
      <w:r w:rsidR="009204C6">
        <w:rPr>
          <w:rFonts w:ascii="Arial" w:hAnsi="Arial" w:cs="Arial"/>
        </w:rPr>
        <w:t xml:space="preserve">pavements, which </w:t>
      </w:r>
      <w:r w:rsidR="00C36063">
        <w:rPr>
          <w:rFonts w:ascii="Arial" w:hAnsi="Arial" w:cs="Arial"/>
        </w:rPr>
        <w:t>are useful later in Step 9</w:t>
      </w:r>
      <w:r w:rsidR="005A6DFA">
        <w:rPr>
          <w:rFonts w:ascii="Arial" w:hAnsi="Arial" w:cs="Arial"/>
        </w:rPr>
        <w:t xml:space="preserve"> when projects having these characteristics can be separated from the </w:t>
      </w:r>
      <w:r w:rsidR="00FB0A26">
        <w:rPr>
          <w:rFonts w:ascii="Arial" w:hAnsi="Arial" w:cs="Arial"/>
        </w:rPr>
        <w:t xml:space="preserve">other projects </w:t>
      </w:r>
      <w:r w:rsidR="00162A53">
        <w:rPr>
          <w:rFonts w:ascii="Arial" w:hAnsi="Arial" w:cs="Arial"/>
        </w:rPr>
        <w:t>for ana</w:t>
      </w:r>
      <w:r w:rsidR="003712CF">
        <w:rPr>
          <w:rFonts w:ascii="Arial" w:hAnsi="Arial" w:cs="Arial"/>
        </w:rPr>
        <w:t xml:space="preserve">lysis </w:t>
      </w:r>
      <w:r w:rsidR="00FB0A26">
        <w:rPr>
          <w:rFonts w:ascii="Arial" w:hAnsi="Arial" w:cs="Arial"/>
        </w:rPr>
        <w:t>in the verification process.</w:t>
      </w:r>
    </w:p>
    <w:p w14:paraId="2AF756AF" w14:textId="44E25E2F" w:rsidR="00FB6058" w:rsidRDefault="00FB6058" w:rsidP="00C36063">
      <w:pPr>
        <w:jc w:val="center"/>
        <w:rPr>
          <w:rFonts w:ascii="Arial" w:hAnsi="Arial" w:cs="Arial"/>
        </w:rPr>
      </w:pPr>
      <w:r w:rsidRPr="00FB6058">
        <w:rPr>
          <w:rFonts w:ascii="Arial" w:hAnsi="Arial" w:cs="Arial"/>
          <w:noProof/>
        </w:rPr>
        <w:drawing>
          <wp:inline distT="0" distB="0" distL="0" distR="0" wp14:anchorId="3B441C4C" wp14:editId="4733F181">
            <wp:extent cx="4876800" cy="26845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0067" cy="2686328"/>
                    </a:xfrm>
                    <a:prstGeom prst="rect">
                      <a:avLst/>
                    </a:prstGeom>
                  </pic:spPr>
                </pic:pic>
              </a:graphicData>
            </a:graphic>
          </wp:inline>
        </w:drawing>
      </w:r>
    </w:p>
    <w:p w14:paraId="23A4EFE1" w14:textId="77777777" w:rsidR="005A3D76" w:rsidRDefault="005A3D76" w:rsidP="00373C85">
      <w:pPr>
        <w:rPr>
          <w:rFonts w:ascii="Arial" w:hAnsi="Arial" w:cs="Arial"/>
        </w:rPr>
      </w:pPr>
    </w:p>
    <w:p w14:paraId="7413AFA1" w14:textId="77777777" w:rsidR="005A3D76" w:rsidRDefault="005A3D76" w:rsidP="00373C85">
      <w:pPr>
        <w:rPr>
          <w:rFonts w:ascii="Arial" w:hAnsi="Arial" w:cs="Arial"/>
        </w:rPr>
      </w:pPr>
    </w:p>
    <w:p w14:paraId="48827138" w14:textId="0993543F" w:rsidR="00537E35" w:rsidRDefault="00373C85" w:rsidP="00373C85">
      <w:pPr>
        <w:rPr>
          <w:rFonts w:ascii="Arial" w:hAnsi="Arial" w:cs="Arial"/>
        </w:rPr>
      </w:pPr>
      <w:r>
        <w:rPr>
          <w:rFonts w:ascii="Arial" w:hAnsi="Arial" w:cs="Arial"/>
        </w:rPr>
        <w:t>From CAT home page select ‘Start New Calibration’.</w:t>
      </w:r>
    </w:p>
    <w:p w14:paraId="10219023" w14:textId="46891419" w:rsidR="00373C85" w:rsidRDefault="00961E48" w:rsidP="00537E35">
      <w:pPr>
        <w:jc w:val="center"/>
      </w:pPr>
      <w:r>
        <w:rPr>
          <w:noProof/>
        </w:rPr>
        <w:lastRenderedPageBreak/>
        <mc:AlternateContent>
          <mc:Choice Requires="wps">
            <w:drawing>
              <wp:anchor distT="0" distB="0" distL="114300" distR="114300" simplePos="0" relativeHeight="251669504" behindDoc="0" locked="0" layoutInCell="1" allowOverlap="1" wp14:anchorId="5107CEF4" wp14:editId="314F33F5">
                <wp:simplePos x="0" y="0"/>
                <wp:positionH relativeFrom="column">
                  <wp:posOffset>1495425</wp:posOffset>
                </wp:positionH>
                <wp:positionV relativeFrom="paragraph">
                  <wp:posOffset>743585</wp:posOffset>
                </wp:positionV>
                <wp:extent cx="933450" cy="1552575"/>
                <wp:effectExtent l="38100" t="38735" r="38100" b="37465"/>
                <wp:wrapNone/>
                <wp:docPr id="114101286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1552575"/>
                        </a:xfrm>
                        <a:prstGeom prst="rect">
                          <a:avLst/>
                        </a:prstGeom>
                        <a:pattFill prst="dkDnDiag">
                          <a:fgClr>
                            <a:srgbClr val="FFFFFF"/>
                          </a:fgClr>
                          <a:bgClr>
                            <a:srgbClr val="FFFFFF"/>
                          </a:bgClr>
                        </a:pattFill>
                        <a:ln w="6350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1C603" id="Rectangle 289" o:spid="_x0000_s1026" style="position:absolute;margin-left:117.75pt;margin-top:58.55pt;width:73.5pt;height:1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oTLwIAAGQEAAAOAAAAZHJzL2Uyb0RvYy54bWysVNtu2zAMfR+wfxD0vthO4l6MOEWXLMOA&#10;7gJ0+wBalm2hsqRJSpzs60fJbpptDwOG+UEgRYo85CG9ujv2khy4dUKrkmazlBKumK6Fakv67evu&#10;zQ0lzoOqQWrFS3rijt6tX79aDabgc91pWXNLMIhyxWBK2nlviiRxrOM9uJk2XKGx0bYHj6ptk9rC&#10;gNF7mczT9CoZtK2N1Yw7h7fb0UjXMX7TcOY/N43jnsiSIjYfTxvPKpzJegVFa8F0gk0w4B9Q9CAU&#10;Jj2H2oIHsrfij1C9YFY73fgZ032im0YwHmvAarL0t2oeOzA81oLNcebcJvf/wrJPh0fzxQbozjxo&#10;9uSI0psOVMvvrdVDx6HGdFloVDIYV5wfBMXhU1INH3WN1MLe69iDY2P7EBCrI8fY6tO51fzoCcPL&#10;28VimSMhDE1Zns/z6zymgOL5tbHOv+e6J0EoqUUqY3Q4PDgf0EDx7BKSGfB+J6Sc3OunrdoKaOOT&#10;pt3IsUTbViiSA+A47OI3ZT27VH/3nVwCgClpACAVGUp6tcjTNCZ1Woo6IIq9vUycpm9TrH2s4Re3&#10;XnjcBin6kt6k4QtOUAQS3qk6yh6EHGXML9XESiAizLwrKl2fkBSrx1HH1USh0/YHJQOOeUnd9z1Y&#10;Ton8oJDY22y5DHsRlWV+PUfFXlqqSwsohqFK6ikZxY0fd2lvrGg7zJTF2pW+x2FoROTpBdUEFkc5&#10;0jetXdiVSz16vfwc1j8BAAD//wMAUEsDBBQABgAIAAAAIQDatDnB4AAAAAsBAAAPAAAAZHJzL2Rv&#10;d25yZXYueG1sTI9BT4NAEIXvJv6HzZh4sws0UIIsjZo0McaD1BqvW3YEIjtL2G3Bf+94qreZeS9v&#10;vlduFzuIM06+d6QgXkUgkBpnemoVHN53dzkIHzQZPThCBT/oYVtdX5W6MG6mGs/70AoOIV9oBV0I&#10;YyGlbzq02q/ciMTal5usDrxOrTSTnjncDjKJokxa3RN/6PSITx023/uTVfAS+k0ep/V8kLXFj+fd&#10;6+fbo1fq9mZ5uAcRcAkXM/zhMzpUzHR0JzJeDAqSdZqylYV4E4NgxzpP+HLkIYszkFUp/3eofgEA&#10;AP//AwBQSwECLQAUAAYACAAAACEAtoM4kv4AAADhAQAAEwAAAAAAAAAAAAAAAAAAAAAAW0NvbnRl&#10;bnRfVHlwZXNdLnhtbFBLAQItABQABgAIAAAAIQA4/SH/1gAAAJQBAAALAAAAAAAAAAAAAAAAAC8B&#10;AABfcmVscy8ucmVsc1BLAQItABQABgAIAAAAIQDY5woTLwIAAGQEAAAOAAAAAAAAAAAAAAAAAC4C&#10;AABkcnMvZTJvRG9jLnhtbFBLAQItABQABgAIAAAAIQDatDnB4AAAAAsBAAAPAAAAAAAAAAAAAAAA&#10;AIkEAABkcnMvZG93bnJldi54bWxQSwUGAAAAAAQABADzAAAAlgUAAAAA&#10;" strokecolor="#00b050" strokeweight="5pt">
                <v:fill r:id="rId22" o:title="" type="pattern"/>
              </v:rect>
            </w:pict>
          </mc:Fallback>
        </mc:AlternateContent>
      </w:r>
      <w:r w:rsidR="00373C85">
        <w:rPr>
          <w:noProof/>
        </w:rPr>
        <w:drawing>
          <wp:inline distT="0" distB="0" distL="0" distR="0" wp14:anchorId="5DC6C46C" wp14:editId="4440F970">
            <wp:extent cx="5524500" cy="2559213"/>
            <wp:effectExtent l="0" t="0" r="0" b="0"/>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2023" cy="2562698"/>
                    </a:xfrm>
                    <a:prstGeom prst="rect">
                      <a:avLst/>
                    </a:prstGeom>
                  </pic:spPr>
                </pic:pic>
              </a:graphicData>
            </a:graphic>
          </wp:inline>
        </w:drawing>
      </w:r>
    </w:p>
    <w:p w14:paraId="07EE0F0A" w14:textId="7EBC6935" w:rsidR="00373C85" w:rsidRDefault="00373C85" w:rsidP="00537E35">
      <w:pPr>
        <w:jc w:val="center"/>
      </w:pPr>
    </w:p>
    <w:p w14:paraId="03E74C5E" w14:textId="58D9B078" w:rsidR="00373C85" w:rsidRPr="00373C85" w:rsidRDefault="00373C85" w:rsidP="00373C85">
      <w:pPr>
        <w:rPr>
          <w:rFonts w:ascii="Arial" w:hAnsi="Arial" w:cs="Arial"/>
        </w:rPr>
      </w:pPr>
      <w:r w:rsidRPr="00373C85">
        <w:rPr>
          <w:rFonts w:ascii="Arial" w:hAnsi="Arial" w:cs="Arial"/>
        </w:rPr>
        <w:t>E</w:t>
      </w:r>
      <w:r>
        <w:rPr>
          <w:rFonts w:ascii="Arial" w:hAnsi="Arial" w:cs="Arial"/>
        </w:rPr>
        <w:t xml:space="preserve">nter project name and </w:t>
      </w:r>
      <w:r w:rsidR="001A7815">
        <w:rPr>
          <w:rFonts w:ascii="Arial" w:hAnsi="Arial" w:cs="Arial"/>
        </w:rPr>
        <w:t>select ‘C</w:t>
      </w:r>
      <w:r>
        <w:rPr>
          <w:rFonts w:ascii="Arial" w:hAnsi="Arial" w:cs="Arial"/>
        </w:rPr>
        <w:t>ontinue</w:t>
      </w:r>
      <w:r w:rsidR="001A7815">
        <w:rPr>
          <w:rFonts w:ascii="Arial" w:hAnsi="Arial" w:cs="Arial"/>
        </w:rPr>
        <w:t>’</w:t>
      </w:r>
      <w:r>
        <w:rPr>
          <w:rFonts w:ascii="Arial" w:hAnsi="Arial" w:cs="Arial"/>
        </w:rPr>
        <w:t>.</w:t>
      </w:r>
      <w:r w:rsidR="003F6899">
        <w:rPr>
          <w:rFonts w:ascii="Arial" w:hAnsi="Arial" w:cs="Arial"/>
        </w:rPr>
        <w:tab/>
        <w:t xml:space="preserve">Select projects type </w:t>
      </w:r>
      <w:r w:rsidR="001A7815">
        <w:rPr>
          <w:rFonts w:ascii="Arial" w:hAnsi="Arial" w:cs="Arial"/>
        </w:rPr>
        <w:t>and ‘Continu</w:t>
      </w:r>
      <w:r w:rsidR="004B39C3">
        <w:rPr>
          <w:rFonts w:ascii="Arial" w:hAnsi="Arial" w:cs="Arial"/>
        </w:rPr>
        <w:t>e’.</w:t>
      </w:r>
    </w:p>
    <w:p w14:paraId="34418EF1" w14:textId="25F0AF5A" w:rsidR="00373C85" w:rsidRDefault="00DF251F" w:rsidP="00DF251F">
      <w:r w:rsidRPr="00DF251F">
        <w:rPr>
          <w:noProof/>
        </w:rPr>
        <w:drawing>
          <wp:inline distT="0" distB="0" distL="0" distR="0" wp14:anchorId="1C89724A" wp14:editId="01936B52">
            <wp:extent cx="2511093" cy="2749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1322" cy="2760751"/>
                    </a:xfrm>
                    <a:prstGeom prst="rect">
                      <a:avLst/>
                    </a:prstGeom>
                  </pic:spPr>
                </pic:pic>
              </a:graphicData>
            </a:graphic>
          </wp:inline>
        </w:drawing>
      </w:r>
      <w:r>
        <w:t xml:space="preserve">         </w:t>
      </w:r>
      <w:r w:rsidR="001B3E88" w:rsidRPr="001B3E88">
        <w:rPr>
          <w:noProof/>
        </w:rPr>
        <w:drawing>
          <wp:inline distT="0" distB="0" distL="0" distR="0" wp14:anchorId="1D83E710" wp14:editId="4BF58023">
            <wp:extent cx="2362200" cy="2725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5809" cy="2741674"/>
                    </a:xfrm>
                    <a:prstGeom prst="rect">
                      <a:avLst/>
                    </a:prstGeom>
                  </pic:spPr>
                </pic:pic>
              </a:graphicData>
            </a:graphic>
          </wp:inline>
        </w:drawing>
      </w:r>
    </w:p>
    <w:p w14:paraId="7AFE093E" w14:textId="77777777" w:rsidR="004B39C3" w:rsidRDefault="004B39C3" w:rsidP="00537E35">
      <w:pPr>
        <w:rPr>
          <w:rFonts w:ascii="Arial" w:hAnsi="Arial" w:cs="Arial"/>
        </w:rPr>
      </w:pPr>
    </w:p>
    <w:p w14:paraId="4A0A9E4A" w14:textId="716D84D3" w:rsidR="00335E89" w:rsidRPr="00335E89" w:rsidRDefault="00335E89" w:rsidP="00537E35">
      <w:pPr>
        <w:rPr>
          <w:rFonts w:ascii="Arial" w:hAnsi="Arial" w:cs="Arial"/>
        </w:rPr>
      </w:pPr>
      <w:r>
        <w:rPr>
          <w:rFonts w:ascii="Arial" w:hAnsi="Arial" w:cs="Arial"/>
        </w:rPr>
        <w:t>Note</w:t>
      </w:r>
      <w:r w:rsidR="003B0B59">
        <w:rPr>
          <w:rFonts w:ascii="Arial" w:hAnsi="Arial" w:cs="Arial"/>
        </w:rPr>
        <w:t xml:space="preserve">: </w:t>
      </w:r>
      <w:r>
        <w:rPr>
          <w:rFonts w:ascii="Arial" w:hAnsi="Arial" w:cs="Arial"/>
        </w:rPr>
        <w:t xml:space="preserve"> LTPP flexible sections are available in </w:t>
      </w:r>
      <w:r w:rsidR="00FD5D83">
        <w:rPr>
          <w:rFonts w:ascii="Arial" w:hAnsi="Arial" w:cs="Arial"/>
        </w:rPr>
        <w:t xml:space="preserve">the </w:t>
      </w:r>
      <w:r>
        <w:rPr>
          <w:rFonts w:ascii="Arial" w:hAnsi="Arial" w:cs="Arial"/>
        </w:rPr>
        <w:t>CAT database</w:t>
      </w:r>
      <w:r w:rsidR="004B39C3">
        <w:rPr>
          <w:rFonts w:ascii="Arial" w:hAnsi="Arial" w:cs="Arial"/>
        </w:rPr>
        <w:t xml:space="preserve"> and do not have to be uploaded separately</w:t>
      </w:r>
      <w:r>
        <w:rPr>
          <w:rFonts w:ascii="Arial" w:hAnsi="Arial" w:cs="Arial"/>
        </w:rPr>
        <w:t>.</w:t>
      </w:r>
    </w:p>
    <w:p w14:paraId="0D85203F" w14:textId="32459CEA" w:rsidR="00335E89" w:rsidRDefault="00335E89" w:rsidP="00537E35">
      <w:pPr>
        <w:rPr>
          <w:rFonts w:ascii="Arial" w:hAnsi="Arial" w:cs="Arial"/>
        </w:rPr>
      </w:pPr>
      <w:r w:rsidRPr="00335E89">
        <w:rPr>
          <w:rFonts w:ascii="Arial" w:hAnsi="Arial" w:cs="Arial"/>
        </w:rPr>
        <w:t xml:space="preserve">Select </w:t>
      </w:r>
      <w:r>
        <w:rPr>
          <w:rFonts w:ascii="Arial" w:hAnsi="Arial" w:cs="Arial"/>
        </w:rPr>
        <w:t>unit system</w:t>
      </w:r>
      <w:r w:rsidR="00203CF2">
        <w:rPr>
          <w:rFonts w:ascii="Arial" w:hAnsi="Arial" w:cs="Arial"/>
        </w:rPr>
        <w:t xml:space="preserve"> and ‘Continue’</w:t>
      </w:r>
      <w:r>
        <w:rPr>
          <w:rFonts w:ascii="Arial" w:hAnsi="Arial" w:cs="Arial"/>
        </w:rPr>
        <w:t>.</w:t>
      </w:r>
      <w:r w:rsidR="00203CF2">
        <w:rPr>
          <w:rFonts w:ascii="Arial" w:hAnsi="Arial" w:cs="Arial"/>
        </w:rPr>
        <w:tab/>
      </w:r>
      <w:r w:rsidR="00203CF2">
        <w:rPr>
          <w:rFonts w:ascii="Arial" w:hAnsi="Arial" w:cs="Arial"/>
        </w:rPr>
        <w:tab/>
      </w:r>
      <w:r w:rsidR="00FA749D">
        <w:rPr>
          <w:rFonts w:ascii="Arial" w:hAnsi="Arial" w:cs="Arial"/>
        </w:rPr>
        <w:t xml:space="preserve">  </w:t>
      </w:r>
      <w:r w:rsidR="00203CF2">
        <w:rPr>
          <w:rFonts w:ascii="Arial" w:hAnsi="Arial" w:cs="Arial"/>
        </w:rPr>
        <w:t xml:space="preserve">Select PMED </w:t>
      </w:r>
      <w:r w:rsidR="00FA749D">
        <w:rPr>
          <w:rFonts w:ascii="Arial" w:hAnsi="Arial" w:cs="Arial"/>
        </w:rPr>
        <w:t>file version and ‘Continue’.</w:t>
      </w:r>
    </w:p>
    <w:p w14:paraId="5A6672AC" w14:textId="52CA72A9" w:rsidR="00335E89" w:rsidRDefault="0072044D" w:rsidP="00FD5D83">
      <w:pPr>
        <w:rPr>
          <w:rFonts w:ascii="Arial" w:hAnsi="Arial" w:cs="Arial"/>
        </w:rPr>
      </w:pPr>
      <w:r w:rsidRPr="0072044D">
        <w:rPr>
          <w:rFonts w:ascii="Arial" w:hAnsi="Arial" w:cs="Arial"/>
          <w:noProof/>
        </w:rPr>
        <w:lastRenderedPageBreak/>
        <w:drawing>
          <wp:inline distT="0" distB="0" distL="0" distR="0" wp14:anchorId="46E2434B" wp14:editId="10061F99">
            <wp:extent cx="2624853" cy="3085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39566" cy="3102649"/>
                    </a:xfrm>
                    <a:prstGeom prst="rect">
                      <a:avLst/>
                    </a:prstGeom>
                  </pic:spPr>
                </pic:pic>
              </a:graphicData>
            </a:graphic>
          </wp:inline>
        </w:drawing>
      </w:r>
      <w:r w:rsidR="00CB1075">
        <w:rPr>
          <w:rFonts w:ascii="Arial" w:hAnsi="Arial" w:cs="Arial"/>
        </w:rPr>
        <w:t xml:space="preserve">     </w:t>
      </w:r>
      <w:r w:rsidR="00CB1075" w:rsidRPr="00CF76A3">
        <w:rPr>
          <w:rFonts w:ascii="Arial" w:hAnsi="Arial" w:cs="Arial"/>
          <w:noProof/>
        </w:rPr>
        <w:drawing>
          <wp:inline distT="0" distB="0" distL="0" distR="0" wp14:anchorId="45B7D8AB" wp14:editId="40BEA5EC">
            <wp:extent cx="2461523" cy="3082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3272" cy="3097640"/>
                    </a:xfrm>
                    <a:prstGeom prst="rect">
                      <a:avLst/>
                    </a:prstGeom>
                  </pic:spPr>
                </pic:pic>
              </a:graphicData>
            </a:graphic>
          </wp:inline>
        </w:drawing>
      </w:r>
    </w:p>
    <w:p w14:paraId="022951B0" w14:textId="58EC3B61" w:rsidR="00335E89" w:rsidRDefault="00335E89" w:rsidP="00907572">
      <w:pPr>
        <w:jc w:val="center"/>
        <w:rPr>
          <w:rFonts w:ascii="Arial" w:hAnsi="Arial" w:cs="Arial"/>
        </w:rPr>
      </w:pPr>
    </w:p>
    <w:p w14:paraId="000B3BD1" w14:textId="2D440DAF" w:rsidR="00651D6C" w:rsidRDefault="00651D6C" w:rsidP="00651D6C">
      <w:pPr>
        <w:rPr>
          <w:rFonts w:ascii="Arial" w:hAnsi="Arial" w:cs="Arial"/>
        </w:rPr>
      </w:pPr>
      <w:r>
        <w:rPr>
          <w:rFonts w:ascii="Arial" w:hAnsi="Arial" w:cs="Arial"/>
        </w:rPr>
        <w:t>Note</w:t>
      </w:r>
      <w:r w:rsidR="00A81BDA">
        <w:rPr>
          <w:rFonts w:ascii="Arial" w:hAnsi="Arial" w:cs="Arial"/>
        </w:rPr>
        <w:t>:</w:t>
      </w:r>
      <w:r>
        <w:rPr>
          <w:rFonts w:ascii="Arial" w:hAnsi="Arial" w:cs="Arial"/>
        </w:rPr>
        <w:t xml:space="preserve"> </w:t>
      </w:r>
      <w:r w:rsidR="00A81BDA">
        <w:rPr>
          <w:rFonts w:ascii="Arial" w:hAnsi="Arial" w:cs="Arial"/>
        </w:rPr>
        <w:t xml:space="preserve"> T</w:t>
      </w:r>
      <w:r>
        <w:rPr>
          <w:rFonts w:ascii="Arial" w:hAnsi="Arial" w:cs="Arial"/>
        </w:rPr>
        <w:t xml:space="preserve">he PMED file version must match the version used to create the PMED files, or else they will be ignored in the analysis. </w:t>
      </w:r>
    </w:p>
    <w:p w14:paraId="15175308" w14:textId="35573421" w:rsidR="00696640" w:rsidRDefault="00335E89" w:rsidP="00537E35">
      <w:pPr>
        <w:rPr>
          <w:rFonts w:ascii="Arial" w:hAnsi="Arial" w:cs="Arial"/>
        </w:rPr>
      </w:pPr>
      <w:r>
        <w:rPr>
          <w:rFonts w:ascii="Arial" w:hAnsi="Arial" w:cs="Arial"/>
        </w:rPr>
        <w:t>Select ‘Submit and Start Calibration’</w:t>
      </w:r>
    </w:p>
    <w:p w14:paraId="3FD8FCDE" w14:textId="711D1275" w:rsidR="00335E89" w:rsidRDefault="00E70E7A" w:rsidP="00651D6C">
      <w:pPr>
        <w:rPr>
          <w:rFonts w:ascii="Arial" w:hAnsi="Arial" w:cs="Arial"/>
        </w:rPr>
      </w:pPr>
      <w:r w:rsidRPr="00E70E7A">
        <w:rPr>
          <w:rFonts w:ascii="Arial" w:hAnsi="Arial" w:cs="Arial"/>
          <w:noProof/>
        </w:rPr>
        <w:drawing>
          <wp:inline distT="0" distB="0" distL="0" distR="0" wp14:anchorId="0359F8EF" wp14:editId="7A69C1F9">
            <wp:extent cx="2802370" cy="265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4968" cy="2656761"/>
                    </a:xfrm>
                    <a:prstGeom prst="rect">
                      <a:avLst/>
                    </a:prstGeom>
                  </pic:spPr>
                </pic:pic>
              </a:graphicData>
            </a:graphic>
          </wp:inline>
        </w:drawing>
      </w:r>
    </w:p>
    <w:p w14:paraId="583BFFA8" w14:textId="10CBA694" w:rsidR="00335E89" w:rsidRDefault="00335E89" w:rsidP="00537E35">
      <w:pPr>
        <w:rPr>
          <w:rFonts w:ascii="Arial" w:hAnsi="Arial" w:cs="Arial"/>
        </w:rPr>
      </w:pPr>
    </w:p>
    <w:p w14:paraId="454F51F8" w14:textId="2F9DD37F" w:rsidR="00373C85" w:rsidRDefault="00697A8E" w:rsidP="00537E35">
      <w:pPr>
        <w:rPr>
          <w:rFonts w:ascii="Arial" w:hAnsi="Arial" w:cs="Arial"/>
        </w:rPr>
      </w:pPr>
      <w:r>
        <w:rPr>
          <w:rFonts w:ascii="Arial" w:hAnsi="Arial" w:cs="Arial"/>
        </w:rPr>
        <w:t>Select a ‘Distress Type’ and ‘Proceed’</w:t>
      </w:r>
      <w:r w:rsidR="006B5D61">
        <w:rPr>
          <w:rFonts w:ascii="Arial" w:hAnsi="Arial" w:cs="Arial"/>
        </w:rPr>
        <w:t xml:space="preserve"> in ‘Set up Experimental Design Matrix’ screen.</w:t>
      </w:r>
      <w:r w:rsidR="00896928">
        <w:rPr>
          <w:rFonts w:ascii="Arial" w:hAnsi="Arial" w:cs="Arial"/>
        </w:rPr>
        <w:t xml:space="preserve">  For a discussion of the order to</w:t>
      </w:r>
      <w:r w:rsidR="00CE2722">
        <w:rPr>
          <w:rFonts w:ascii="Arial" w:hAnsi="Arial" w:cs="Arial"/>
        </w:rPr>
        <w:t xml:space="preserve"> calibrate distress and IRI models, see Step 9.</w:t>
      </w:r>
    </w:p>
    <w:p w14:paraId="64465D40" w14:textId="42E00D4C" w:rsidR="00697A8E" w:rsidRDefault="00697A8E" w:rsidP="00537E35">
      <w:pPr>
        <w:rPr>
          <w:rFonts w:ascii="Arial" w:hAnsi="Arial" w:cs="Arial"/>
        </w:rPr>
      </w:pPr>
      <w:r>
        <w:rPr>
          <w:rFonts w:ascii="Arial" w:hAnsi="Arial" w:cs="Arial"/>
        </w:rPr>
        <w:t>Note: To avoid long queueing in the CAT server, only select one distress at a time.</w:t>
      </w:r>
    </w:p>
    <w:p w14:paraId="19A70394" w14:textId="77777777" w:rsidR="005A3D76" w:rsidRPr="00697A8E" w:rsidRDefault="005A3D76" w:rsidP="00537E35">
      <w:pPr>
        <w:rPr>
          <w:rFonts w:ascii="Arial" w:hAnsi="Arial" w:cs="Arial"/>
        </w:rPr>
      </w:pPr>
    </w:p>
    <w:p w14:paraId="2646DFAF" w14:textId="660F0507" w:rsidR="00537E35" w:rsidRDefault="00373C85" w:rsidP="005A3D76">
      <w:pPr>
        <w:jc w:val="center"/>
      </w:pPr>
      <w:r w:rsidRPr="00373C85">
        <w:rPr>
          <w:noProof/>
        </w:rPr>
        <w:lastRenderedPageBreak/>
        <w:drawing>
          <wp:inline distT="0" distB="0" distL="0" distR="0" wp14:anchorId="6F6C8C96" wp14:editId="496C4176">
            <wp:extent cx="5381625" cy="3556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4411" cy="3557968"/>
                    </a:xfrm>
                    <a:prstGeom prst="rect">
                      <a:avLst/>
                    </a:prstGeom>
                  </pic:spPr>
                </pic:pic>
              </a:graphicData>
            </a:graphic>
          </wp:inline>
        </w:drawing>
      </w:r>
    </w:p>
    <w:p w14:paraId="5A323494" w14:textId="77777777" w:rsidR="006B5D61" w:rsidRDefault="006B5D61" w:rsidP="00537E35">
      <w:pPr>
        <w:rPr>
          <w:rFonts w:ascii="Arial" w:hAnsi="Arial" w:cs="Arial"/>
        </w:rPr>
      </w:pPr>
    </w:p>
    <w:p w14:paraId="6940C95D" w14:textId="26FA73BB" w:rsidR="00697A8E" w:rsidRPr="00697A8E" w:rsidRDefault="004C27C8" w:rsidP="00537E35">
      <w:pPr>
        <w:rPr>
          <w:rFonts w:ascii="Arial" w:hAnsi="Arial" w:cs="Arial"/>
        </w:rPr>
      </w:pPr>
      <w:r>
        <w:rPr>
          <w:rFonts w:ascii="Arial" w:hAnsi="Arial" w:cs="Arial"/>
        </w:rPr>
        <w:t>The</w:t>
      </w:r>
      <w:r w:rsidR="006B5D61">
        <w:rPr>
          <w:rFonts w:ascii="Arial" w:hAnsi="Arial" w:cs="Arial"/>
        </w:rPr>
        <w:t xml:space="preserve"> </w:t>
      </w:r>
      <w:r>
        <w:rPr>
          <w:rFonts w:ascii="Arial" w:hAnsi="Arial" w:cs="Arial"/>
        </w:rPr>
        <w:t>user may input different tolerable bias and standard deviation of maximum observed to calculate new minimum number of sections for calibration, but this may also be bypassed.</w:t>
      </w:r>
    </w:p>
    <w:p w14:paraId="397818CE" w14:textId="012CB03B" w:rsidR="004C27C8" w:rsidRDefault="00697A8E" w:rsidP="005A3D76">
      <w:pPr>
        <w:jc w:val="center"/>
        <w:rPr>
          <w:rFonts w:ascii="Arial" w:hAnsi="Arial" w:cs="Arial"/>
        </w:rPr>
      </w:pPr>
      <w:r>
        <w:rPr>
          <w:b/>
          <w:bCs/>
          <w:noProof/>
        </w:rPr>
        <w:drawing>
          <wp:inline distT="0" distB="0" distL="0" distR="0" wp14:anchorId="1140CEFA" wp14:editId="0264F0B2">
            <wp:extent cx="5534025" cy="1784368"/>
            <wp:effectExtent l="0" t="0" r="0" b="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4012" cy="1787588"/>
                    </a:xfrm>
                    <a:prstGeom prst="rect">
                      <a:avLst/>
                    </a:prstGeom>
                  </pic:spPr>
                </pic:pic>
              </a:graphicData>
            </a:graphic>
          </wp:inline>
        </w:drawing>
      </w:r>
    </w:p>
    <w:p w14:paraId="2A717537" w14:textId="1F06990E" w:rsidR="004C27C8" w:rsidRDefault="004C27C8" w:rsidP="00537E35">
      <w:pPr>
        <w:rPr>
          <w:rFonts w:ascii="Arial" w:hAnsi="Arial" w:cs="Arial"/>
        </w:rPr>
      </w:pPr>
      <w:r>
        <w:rPr>
          <w:rFonts w:ascii="Arial" w:hAnsi="Arial" w:cs="Arial"/>
        </w:rPr>
        <w:t>Select ‘Proceed’</w:t>
      </w:r>
    </w:p>
    <w:p w14:paraId="46016B50" w14:textId="14128CCF" w:rsidR="004C27C8" w:rsidRDefault="004C27C8" w:rsidP="00537E35">
      <w:pPr>
        <w:rPr>
          <w:rFonts w:ascii="Arial" w:hAnsi="Arial" w:cs="Arial"/>
        </w:rPr>
      </w:pPr>
      <w:r>
        <w:rPr>
          <w:rFonts w:ascii="Arial" w:hAnsi="Arial" w:cs="Arial"/>
        </w:rPr>
        <w:t xml:space="preserve">At the end of Step 3 </w:t>
      </w:r>
    </w:p>
    <w:p w14:paraId="63CE3617" w14:textId="179B9074" w:rsidR="004C27C8" w:rsidRDefault="004C27C8" w:rsidP="00537E35">
      <w:pPr>
        <w:rPr>
          <w:rFonts w:ascii="Arial" w:hAnsi="Arial" w:cs="Arial"/>
        </w:rPr>
      </w:pPr>
      <w:r>
        <w:rPr>
          <w:rFonts w:ascii="Arial" w:hAnsi="Arial" w:cs="Arial"/>
        </w:rPr>
        <w:t>‘Review Distress Data’ distribution bar chart ready for review.</w:t>
      </w:r>
    </w:p>
    <w:p w14:paraId="43DF4FDE" w14:textId="2301F275" w:rsidR="00D47AF0" w:rsidRDefault="004C27C8" w:rsidP="00537E35">
      <w:r>
        <w:rPr>
          <w:rFonts w:ascii="Arial" w:hAnsi="Arial" w:cs="Arial"/>
        </w:rPr>
        <w:t>Select ‘Proceed’.</w:t>
      </w:r>
      <w:r w:rsidR="00D47AF0">
        <w:br w:type="page"/>
      </w:r>
    </w:p>
    <w:p w14:paraId="388941A8" w14:textId="534606BA" w:rsidR="00A5362E" w:rsidRPr="001D4920" w:rsidRDefault="00A5362E" w:rsidP="0085068B">
      <w:pPr>
        <w:pStyle w:val="Heading1"/>
      </w:pPr>
      <w:bookmarkStart w:id="28" w:name="_Toc155337847"/>
      <w:r w:rsidRPr="00651D6C">
        <w:lastRenderedPageBreak/>
        <w:t xml:space="preserve">Chapter </w:t>
      </w:r>
      <w:r w:rsidR="001D4920" w:rsidRPr="00651D6C">
        <w:t>4</w:t>
      </w:r>
      <w:r w:rsidR="007E3991">
        <w:t xml:space="preserve"> - </w:t>
      </w:r>
      <w:r w:rsidRPr="001D4920">
        <w:t xml:space="preserve">Reviewing Distress </w:t>
      </w:r>
      <w:r w:rsidR="007E3991">
        <w:t>D</w:t>
      </w:r>
      <w:r w:rsidRPr="001D4920">
        <w:t>ata</w:t>
      </w:r>
      <w:bookmarkEnd w:id="28"/>
    </w:p>
    <w:p w14:paraId="3FFC2710" w14:textId="0F9D5D50" w:rsidR="00A5362E" w:rsidRDefault="00A5362E" w:rsidP="00A5362E"/>
    <w:p w14:paraId="14EE8565" w14:textId="77777777" w:rsidR="007E3991" w:rsidRDefault="007E3991" w:rsidP="00A5362E"/>
    <w:p w14:paraId="643F7F38" w14:textId="77777777" w:rsidR="007E3991" w:rsidRDefault="007E3991" w:rsidP="00A5362E"/>
    <w:p w14:paraId="716650B1" w14:textId="77777777" w:rsidR="007E3991" w:rsidRDefault="007E3991" w:rsidP="00A5362E"/>
    <w:p w14:paraId="15B6C7CA" w14:textId="77777777" w:rsidR="007E3991" w:rsidRDefault="007E3991" w:rsidP="00A5362E"/>
    <w:p w14:paraId="7CD58F38" w14:textId="66A99983" w:rsidR="00A5362E" w:rsidRDefault="00A5362E" w:rsidP="00A5362E">
      <w:r>
        <w:rPr>
          <w:noProof/>
        </w:rPr>
        <w:drawing>
          <wp:inline distT="0" distB="0" distL="0" distR="0" wp14:anchorId="136068AD" wp14:editId="66BFC9B2">
            <wp:extent cx="577215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304800"/>
                    </a:xfrm>
                    <a:prstGeom prst="rect">
                      <a:avLst/>
                    </a:prstGeom>
                    <a:noFill/>
                  </pic:spPr>
                </pic:pic>
              </a:graphicData>
            </a:graphic>
          </wp:inline>
        </w:drawing>
      </w:r>
    </w:p>
    <w:p w14:paraId="7FE251E0" w14:textId="0DE1FD95" w:rsidR="00A5362E" w:rsidRDefault="004E452B" w:rsidP="00A5362E">
      <w:r w:rsidRPr="003225CC">
        <w:rPr>
          <w:noProof/>
        </w:rPr>
        <w:drawing>
          <wp:inline distT="0" distB="0" distL="0" distR="0" wp14:anchorId="31C9F002" wp14:editId="06A07BB2">
            <wp:extent cx="5725085" cy="124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8062" cy="1250603"/>
                    </a:xfrm>
                    <a:prstGeom prst="rect">
                      <a:avLst/>
                    </a:prstGeom>
                  </pic:spPr>
                </pic:pic>
              </a:graphicData>
            </a:graphic>
          </wp:inline>
        </w:drawing>
      </w:r>
    </w:p>
    <w:p w14:paraId="3C8B530A" w14:textId="77777777" w:rsidR="00A5362E" w:rsidRDefault="00A5362E" w:rsidP="00A5362E"/>
    <w:p w14:paraId="683D922C" w14:textId="77777777" w:rsidR="00C34F02" w:rsidRDefault="00C34F02">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0376873A" w14:textId="205E99C3" w:rsidR="00A5362E" w:rsidRPr="002C7379" w:rsidRDefault="00A5362E" w:rsidP="0085068B">
      <w:pPr>
        <w:pStyle w:val="Heading2"/>
      </w:pPr>
      <w:bookmarkStart w:id="29" w:name="_Toc155337848"/>
      <w:r w:rsidRPr="00FE42CE">
        <w:lastRenderedPageBreak/>
        <w:t xml:space="preserve">Step </w:t>
      </w:r>
      <w:r w:rsidR="004E452B" w:rsidRPr="00FE42CE">
        <w:t>4</w:t>
      </w:r>
      <w:r w:rsidRPr="00FE42CE">
        <w:t xml:space="preserve">: </w:t>
      </w:r>
      <w:r w:rsidR="004E452B" w:rsidRPr="00FE42CE">
        <w:t>Calculate Distress</w:t>
      </w:r>
      <w:r w:rsidRPr="00FE42CE">
        <w:t xml:space="preserve"> Data </w:t>
      </w:r>
      <w:r w:rsidR="004E452B" w:rsidRPr="00FE42CE">
        <w:t xml:space="preserve">Statistics &amp; Identify Outliers </w:t>
      </w:r>
      <w:r w:rsidRPr="00FE42CE">
        <w:t>(CAT)</w:t>
      </w:r>
      <w:bookmarkEnd w:id="29"/>
    </w:p>
    <w:p w14:paraId="56088239" w14:textId="1F78B387" w:rsidR="004C27C8" w:rsidRDefault="004C27C8" w:rsidP="00A5362E">
      <w:pPr>
        <w:rPr>
          <w:rFonts w:ascii="Arial" w:hAnsi="Arial" w:cs="Arial"/>
        </w:rPr>
      </w:pPr>
    </w:p>
    <w:p w14:paraId="4F4F0830" w14:textId="049172F5" w:rsidR="005D5915" w:rsidRDefault="004C27C8" w:rsidP="004C27C8">
      <w:pPr>
        <w:rPr>
          <w:rFonts w:ascii="Arial" w:hAnsi="Arial" w:cs="Arial"/>
        </w:rPr>
      </w:pPr>
      <w:r>
        <w:rPr>
          <w:rFonts w:ascii="Arial" w:hAnsi="Arial" w:cs="Arial"/>
        </w:rPr>
        <w:t xml:space="preserve">Selecting ‘Proceed’ </w:t>
      </w:r>
      <w:r w:rsidR="005D5915">
        <w:rPr>
          <w:rFonts w:ascii="Arial" w:hAnsi="Arial" w:cs="Arial"/>
        </w:rPr>
        <w:t xml:space="preserve">at the end of Step 3, brings the user to the </w:t>
      </w:r>
      <w:r>
        <w:rPr>
          <w:rFonts w:ascii="Arial" w:hAnsi="Arial" w:cs="Arial"/>
        </w:rPr>
        <w:t>‘</w:t>
      </w:r>
      <w:r w:rsidR="005D5915">
        <w:rPr>
          <w:rFonts w:ascii="Arial" w:hAnsi="Arial" w:cs="Arial"/>
        </w:rPr>
        <w:t>Review Distress Data’ screen shown below.</w:t>
      </w:r>
    </w:p>
    <w:p w14:paraId="5AF3C185" w14:textId="08FBE8D2" w:rsidR="005D5915" w:rsidRDefault="005D5915" w:rsidP="004C27C8">
      <w:pPr>
        <w:rPr>
          <w:rFonts w:ascii="Arial" w:hAnsi="Arial" w:cs="Arial"/>
        </w:rPr>
      </w:pPr>
      <w:r w:rsidRPr="001D7BED">
        <w:rPr>
          <w:rFonts w:ascii="Arial" w:hAnsi="Arial" w:cs="Arial"/>
          <w:noProof/>
          <w:u w:val="single"/>
        </w:rPr>
        <w:drawing>
          <wp:inline distT="0" distB="0" distL="0" distR="0" wp14:anchorId="431F848D" wp14:editId="1BD2205F">
            <wp:extent cx="5943600" cy="339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97885"/>
                    </a:xfrm>
                    <a:prstGeom prst="rect">
                      <a:avLst/>
                    </a:prstGeom>
                  </pic:spPr>
                </pic:pic>
              </a:graphicData>
            </a:graphic>
          </wp:inline>
        </w:drawing>
      </w:r>
    </w:p>
    <w:p w14:paraId="36538A1C" w14:textId="631C3658" w:rsidR="005D5915" w:rsidRDefault="005D5915" w:rsidP="004C27C8">
      <w:pPr>
        <w:rPr>
          <w:rFonts w:ascii="Arial" w:hAnsi="Arial" w:cs="Arial"/>
        </w:rPr>
      </w:pPr>
      <w:r>
        <w:rPr>
          <w:rFonts w:ascii="Arial" w:hAnsi="Arial" w:cs="Arial"/>
        </w:rPr>
        <w:t>Selecting ‘Proceed’ again brings the user to the ‘View Sections’ screen shown below.</w:t>
      </w:r>
    </w:p>
    <w:p w14:paraId="56552CBC" w14:textId="7206B542" w:rsidR="00D4167F" w:rsidRDefault="004C27C8" w:rsidP="00A5362E">
      <w:pPr>
        <w:rPr>
          <w:rFonts w:ascii="Arial" w:hAnsi="Arial" w:cs="Arial"/>
          <w:color w:val="FF0000"/>
        </w:rPr>
      </w:pPr>
      <w:r>
        <w:rPr>
          <w:rFonts w:ascii="Arial" w:hAnsi="Arial" w:cs="Arial"/>
          <w:noProof/>
        </w:rPr>
        <w:lastRenderedPageBreak/>
        <w:drawing>
          <wp:inline distT="0" distB="0" distL="0" distR="0" wp14:anchorId="0664A0B0" wp14:editId="09F062FB">
            <wp:extent cx="5943600" cy="598106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5981065"/>
                    </a:xfrm>
                    <a:prstGeom prst="rect">
                      <a:avLst/>
                    </a:prstGeom>
                  </pic:spPr>
                </pic:pic>
              </a:graphicData>
            </a:graphic>
          </wp:inline>
        </w:drawing>
      </w:r>
    </w:p>
    <w:p w14:paraId="1001D5D4" w14:textId="77777777" w:rsidR="00D4167F" w:rsidRPr="00D4167F" w:rsidRDefault="00D4167F" w:rsidP="00A5362E">
      <w:pPr>
        <w:rPr>
          <w:rFonts w:ascii="Arial" w:hAnsi="Arial" w:cs="Arial"/>
          <w:color w:val="FF0000"/>
        </w:rPr>
      </w:pPr>
    </w:p>
    <w:p w14:paraId="50E1463E" w14:textId="035D8C1D" w:rsidR="00A5362E" w:rsidRDefault="00A5362E" w:rsidP="00A5362E">
      <w:pPr>
        <w:rPr>
          <w:rFonts w:ascii="Arial" w:hAnsi="Arial" w:cs="Arial"/>
          <w:u w:val="single"/>
        </w:rPr>
      </w:pPr>
    </w:p>
    <w:p w14:paraId="54BA8AFB" w14:textId="77777777" w:rsidR="001D7BED" w:rsidRDefault="001D7BED" w:rsidP="00A5362E">
      <w:pPr>
        <w:rPr>
          <w:rFonts w:ascii="Arial" w:hAnsi="Arial" w:cs="Arial"/>
          <w:u w:val="single"/>
        </w:rPr>
      </w:pPr>
    </w:p>
    <w:p w14:paraId="67EEC4E7" w14:textId="4E04B20D" w:rsidR="00A5362E" w:rsidRDefault="00A5362E" w:rsidP="00A5362E">
      <w:pPr>
        <w:rPr>
          <w:rFonts w:ascii="Arial" w:hAnsi="Arial" w:cs="Arial"/>
          <w:u w:val="single"/>
        </w:rPr>
      </w:pPr>
    </w:p>
    <w:p w14:paraId="252F7849" w14:textId="29266103" w:rsidR="00A5362E" w:rsidRDefault="00A5362E" w:rsidP="00A5362E">
      <w:pPr>
        <w:rPr>
          <w:rFonts w:ascii="Arial" w:hAnsi="Arial" w:cs="Arial"/>
          <w:u w:val="single"/>
        </w:rPr>
      </w:pPr>
    </w:p>
    <w:p w14:paraId="12E9F3E0" w14:textId="77777777" w:rsidR="00C34F02" w:rsidRDefault="00C34F02">
      <w:pPr>
        <w:rPr>
          <w:rFonts w:ascii="Arial" w:hAnsi="Arial" w:cs="Arial"/>
          <w:b/>
          <w:bCs/>
          <w:highlight w:val="cyan"/>
          <w:u w:val="single"/>
        </w:rPr>
      </w:pPr>
      <w:r>
        <w:rPr>
          <w:rFonts w:ascii="Arial" w:hAnsi="Arial" w:cs="Arial"/>
          <w:b/>
          <w:bCs/>
          <w:highlight w:val="cyan"/>
          <w:u w:val="single"/>
        </w:rPr>
        <w:br w:type="page"/>
      </w:r>
    </w:p>
    <w:p w14:paraId="3B935C94" w14:textId="1D1D9500" w:rsidR="00A5362E" w:rsidRPr="002C7379" w:rsidRDefault="00A5362E" w:rsidP="0085068B">
      <w:pPr>
        <w:pStyle w:val="Heading2"/>
        <w:rPr>
          <w:sz w:val="24"/>
          <w:szCs w:val="24"/>
        </w:rPr>
      </w:pPr>
      <w:bookmarkStart w:id="30" w:name="_Toc155337849"/>
      <w:r w:rsidRPr="00FE42CE">
        <w:lastRenderedPageBreak/>
        <w:t xml:space="preserve">Step </w:t>
      </w:r>
      <w:r w:rsidR="004E452B" w:rsidRPr="00FE42CE">
        <w:t>5</w:t>
      </w:r>
      <w:r w:rsidRPr="00FE42CE">
        <w:t xml:space="preserve">: Determine Acceptance of Distress Data and Adequacy of Design </w:t>
      </w:r>
      <w:r w:rsidR="008B1BE6" w:rsidRPr="00FE42CE">
        <w:t>M</w:t>
      </w:r>
      <w:r w:rsidRPr="00FE42CE">
        <w:t>atrix Test Sections (User</w:t>
      </w:r>
      <w:r w:rsidR="008F6DD5" w:rsidRPr="00FE42CE">
        <w:t>)</w:t>
      </w:r>
      <w:bookmarkEnd w:id="30"/>
    </w:p>
    <w:p w14:paraId="6F8DA3F6" w14:textId="27D80EE0" w:rsidR="008F6DD5" w:rsidRDefault="008F6DD5" w:rsidP="00A5362E">
      <w:pPr>
        <w:rPr>
          <w:rFonts w:ascii="Arial" w:hAnsi="Arial" w:cs="Arial"/>
        </w:rPr>
      </w:pPr>
    </w:p>
    <w:p w14:paraId="26BF809E" w14:textId="4689E38D" w:rsidR="008F6DD5" w:rsidRDefault="008F6DD5" w:rsidP="00A5362E">
      <w:pPr>
        <w:rPr>
          <w:rFonts w:ascii="Arial" w:hAnsi="Arial" w:cs="Arial"/>
        </w:rPr>
      </w:pPr>
      <w:r>
        <w:rPr>
          <w:rFonts w:ascii="Arial" w:hAnsi="Arial" w:cs="Arial"/>
        </w:rPr>
        <w:t>The procedures from Step 4 led to the compiled distress data bar charts and experimental matrix screens in the CAT.   Step 5 concerns how the user determines the suitability of this data for further analysis.</w:t>
      </w:r>
      <w:r w:rsidR="00B63069">
        <w:rPr>
          <w:rFonts w:ascii="Arial" w:hAnsi="Arial" w:cs="Arial"/>
        </w:rPr>
        <w:t xml:space="preserve">  Two types of data reviews will be discussed; the first for summary statistics </w:t>
      </w:r>
      <w:r w:rsidR="00572103">
        <w:rPr>
          <w:rFonts w:ascii="Arial" w:hAnsi="Arial" w:cs="Arial"/>
        </w:rPr>
        <w:t>produced by the CAT for</w:t>
      </w:r>
      <w:r w:rsidR="00B63069">
        <w:rPr>
          <w:rFonts w:ascii="Arial" w:hAnsi="Arial" w:cs="Arial"/>
        </w:rPr>
        <w:t xml:space="preserve"> the </w:t>
      </w:r>
      <w:r w:rsidR="00572103">
        <w:rPr>
          <w:rFonts w:ascii="Arial" w:hAnsi="Arial" w:cs="Arial"/>
        </w:rPr>
        <w:t xml:space="preserve">entire </w:t>
      </w:r>
      <w:r w:rsidR="00B63069">
        <w:rPr>
          <w:rFonts w:ascii="Arial" w:hAnsi="Arial" w:cs="Arial"/>
        </w:rPr>
        <w:t>data set and the second for distress-time series of individual pavement sections.</w:t>
      </w:r>
    </w:p>
    <w:p w14:paraId="02DE936F" w14:textId="77777777" w:rsidR="00F572AD" w:rsidRPr="008F6DD5" w:rsidRDefault="00F572AD" w:rsidP="00A5362E">
      <w:pPr>
        <w:rPr>
          <w:rFonts w:ascii="Arial" w:hAnsi="Arial" w:cs="Arial"/>
        </w:rPr>
      </w:pPr>
    </w:p>
    <w:p w14:paraId="53958840" w14:textId="5230DAAD" w:rsidR="002961AD" w:rsidRPr="00F572AD" w:rsidRDefault="002961AD" w:rsidP="00D4167F">
      <w:pPr>
        <w:rPr>
          <w:rFonts w:ascii="Arial" w:hAnsi="Arial" w:cs="Arial"/>
          <w:b/>
          <w:bCs/>
          <w:i/>
          <w:iCs/>
        </w:rPr>
      </w:pPr>
      <w:r w:rsidRPr="00F572AD">
        <w:rPr>
          <w:rFonts w:ascii="Arial" w:hAnsi="Arial" w:cs="Arial"/>
          <w:b/>
          <w:bCs/>
          <w:i/>
          <w:iCs/>
        </w:rPr>
        <w:t>Maximum Distress Data Review</w:t>
      </w:r>
    </w:p>
    <w:p w14:paraId="41E96A5A" w14:textId="78F63852" w:rsidR="002961AD" w:rsidRDefault="002961AD" w:rsidP="00D4167F">
      <w:pPr>
        <w:rPr>
          <w:rFonts w:ascii="Arial" w:hAnsi="Arial" w:cs="Arial"/>
        </w:rPr>
      </w:pPr>
      <w:r>
        <w:rPr>
          <w:rFonts w:ascii="Arial" w:hAnsi="Arial" w:cs="Arial"/>
        </w:rPr>
        <w:t xml:space="preserve">The first </w:t>
      </w:r>
      <w:r w:rsidR="00FD2D37">
        <w:rPr>
          <w:rFonts w:ascii="Arial" w:hAnsi="Arial" w:cs="Arial"/>
        </w:rPr>
        <w:t xml:space="preserve">CAT </w:t>
      </w:r>
      <w:r>
        <w:rPr>
          <w:rFonts w:ascii="Arial" w:hAnsi="Arial" w:cs="Arial"/>
        </w:rPr>
        <w:t xml:space="preserve">bar chart shows the distribution of the </w:t>
      </w:r>
      <w:r w:rsidRPr="008E4A13">
        <w:rPr>
          <w:rFonts w:ascii="Arial" w:hAnsi="Arial" w:cs="Arial"/>
        </w:rPr>
        <w:t xml:space="preserve">maximum measured distress value </w:t>
      </w:r>
      <w:r>
        <w:rPr>
          <w:rFonts w:ascii="Arial" w:hAnsi="Arial" w:cs="Arial"/>
        </w:rPr>
        <w:t>for each pavement section sorted into six bins.  The results of the statistical analysis are on the right-hand side.</w:t>
      </w:r>
    </w:p>
    <w:p w14:paraId="1459C85E" w14:textId="54001475" w:rsidR="00762251" w:rsidRDefault="00762251" w:rsidP="00D4167F">
      <w:pPr>
        <w:rPr>
          <w:rFonts w:ascii="Arial" w:hAnsi="Arial" w:cs="Arial"/>
        </w:rPr>
      </w:pPr>
      <w:r w:rsidRPr="008E4A13">
        <w:rPr>
          <w:rFonts w:ascii="Arial" w:hAnsi="Arial" w:cs="Arial"/>
          <w:noProof/>
          <w:color w:val="FF0000"/>
        </w:rPr>
        <w:drawing>
          <wp:inline distT="0" distB="0" distL="0" distR="0" wp14:anchorId="221DAD8A" wp14:editId="506DE4E7">
            <wp:extent cx="5943600" cy="15212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521242"/>
                    </a:xfrm>
                    <a:prstGeom prst="rect">
                      <a:avLst/>
                    </a:prstGeom>
                  </pic:spPr>
                </pic:pic>
              </a:graphicData>
            </a:graphic>
          </wp:inline>
        </w:drawing>
      </w:r>
    </w:p>
    <w:p w14:paraId="43462A9E" w14:textId="26452F48" w:rsidR="002961AD" w:rsidRDefault="00762251" w:rsidP="00D4167F">
      <w:pPr>
        <w:rPr>
          <w:rFonts w:ascii="Arial" w:hAnsi="Arial" w:cs="Arial"/>
        </w:rPr>
      </w:pPr>
      <w:r w:rsidRPr="002C7379">
        <w:rPr>
          <w:rFonts w:ascii="Arial" w:hAnsi="Arial" w:cs="Arial"/>
        </w:rPr>
        <w:t xml:space="preserve">The recommended criterion is the average maximum distress value should exceed 50 percent of the design threshold.  </w:t>
      </w:r>
      <w:r w:rsidR="0062480B" w:rsidRPr="002C7379">
        <w:rPr>
          <w:rFonts w:ascii="Arial" w:hAnsi="Arial" w:cs="Arial"/>
        </w:rPr>
        <w:t>For example, if the rutting threshold is 0.75”, then at least 50 percent of the pavement sections should have a maximum distress in their time histories exceeding 0.375”.</w:t>
      </w:r>
      <w:r w:rsidR="0062480B">
        <w:rPr>
          <w:rFonts w:ascii="Arial" w:hAnsi="Arial" w:cs="Arial"/>
        </w:rPr>
        <w:t xml:space="preserve"> </w:t>
      </w:r>
      <w:r w:rsidR="00BA02D2">
        <w:rPr>
          <w:rFonts w:ascii="Arial" w:hAnsi="Arial" w:cs="Arial"/>
        </w:rPr>
        <w:t xml:space="preserve"> The first bin confirms whether the criterion is met, since it’s upper limit is </w:t>
      </w:r>
      <w:r w:rsidR="002A1EFC">
        <w:rPr>
          <w:rFonts w:ascii="Arial" w:hAnsi="Arial" w:cs="Arial"/>
        </w:rPr>
        <w:t>the mean of the maximum measured distress</w:t>
      </w:r>
      <w:r w:rsidR="00BA02D2">
        <w:rPr>
          <w:rFonts w:ascii="Arial" w:hAnsi="Arial" w:cs="Arial"/>
        </w:rPr>
        <w:t>.</w:t>
      </w:r>
    </w:p>
    <w:p w14:paraId="598493D7" w14:textId="3D8DFA6E" w:rsidR="00163400" w:rsidRDefault="00762251" w:rsidP="008211CA">
      <w:pPr>
        <w:rPr>
          <w:rFonts w:ascii="Arial" w:hAnsi="Arial" w:cs="Arial"/>
          <w:color w:val="000000" w:themeColor="text1"/>
        </w:rPr>
      </w:pPr>
      <w:r w:rsidRPr="00163400">
        <w:rPr>
          <w:rFonts w:ascii="Arial" w:hAnsi="Arial" w:cs="Arial"/>
          <w:color w:val="000000" w:themeColor="text1"/>
        </w:rPr>
        <w:t xml:space="preserve">If the maximum distress values are significantly lower than the agency’s design threshold for that distress, the accuracy and bias of the transfer function may not be well defined at the values that trigger major rehabilitation. </w:t>
      </w:r>
      <w:r w:rsidR="008211CA" w:rsidRPr="00163400">
        <w:rPr>
          <w:rFonts w:ascii="Arial" w:hAnsi="Arial" w:cs="Arial"/>
          <w:color w:val="000000" w:themeColor="text1"/>
        </w:rPr>
        <w:t xml:space="preserve">In cases when </w:t>
      </w:r>
      <w:r w:rsidR="002A1EFC">
        <w:rPr>
          <w:rFonts w:ascii="Arial" w:hAnsi="Arial" w:cs="Arial"/>
          <w:color w:val="000000" w:themeColor="text1"/>
        </w:rPr>
        <w:t xml:space="preserve">the </w:t>
      </w:r>
      <w:r w:rsidR="008211CA" w:rsidRPr="00163400">
        <w:rPr>
          <w:rFonts w:ascii="Arial" w:hAnsi="Arial" w:cs="Arial"/>
          <w:color w:val="000000" w:themeColor="text1"/>
        </w:rPr>
        <w:t xml:space="preserve">average maximum distress value is a lot less than 50 percent of the design threshold value, the user may still proceed with the calibration process using the given pavement sections, however, the derived calibration coefficients for the distress transfer function will be representative of better performing pavements and not pavements towards the end of their performance lives.  </w:t>
      </w:r>
      <w:r w:rsidR="002A1EFC">
        <w:rPr>
          <w:rFonts w:ascii="Arial" w:hAnsi="Arial" w:cs="Arial"/>
          <w:color w:val="000000" w:themeColor="text1"/>
        </w:rPr>
        <w:t>T</w:t>
      </w:r>
      <w:r w:rsidR="008211CA" w:rsidRPr="00163400">
        <w:rPr>
          <w:rFonts w:ascii="Arial" w:hAnsi="Arial" w:cs="Arial"/>
          <w:color w:val="000000" w:themeColor="text1"/>
        </w:rPr>
        <w:t xml:space="preserve">he user should </w:t>
      </w:r>
      <w:r w:rsidR="002A1EFC">
        <w:rPr>
          <w:rFonts w:ascii="Arial" w:hAnsi="Arial" w:cs="Arial"/>
          <w:color w:val="000000" w:themeColor="text1"/>
        </w:rPr>
        <w:t xml:space="preserve">also </w:t>
      </w:r>
      <w:r w:rsidR="008211CA" w:rsidRPr="00163400">
        <w:rPr>
          <w:rFonts w:ascii="Arial" w:hAnsi="Arial" w:cs="Arial"/>
          <w:color w:val="000000" w:themeColor="text1"/>
        </w:rPr>
        <w:t xml:space="preserve">consider the possibility </w:t>
      </w:r>
      <w:r w:rsidR="00163400" w:rsidRPr="00163400">
        <w:rPr>
          <w:rFonts w:ascii="Arial" w:hAnsi="Arial" w:cs="Arial"/>
          <w:color w:val="000000" w:themeColor="text1"/>
        </w:rPr>
        <w:t xml:space="preserve">that </w:t>
      </w:r>
      <w:r w:rsidR="008211CA" w:rsidRPr="00163400">
        <w:rPr>
          <w:rFonts w:ascii="Arial" w:hAnsi="Arial" w:cs="Arial"/>
          <w:color w:val="000000" w:themeColor="text1"/>
        </w:rPr>
        <w:t xml:space="preserve">the </w:t>
      </w:r>
      <w:r w:rsidR="00163400" w:rsidRPr="00163400">
        <w:rPr>
          <w:rFonts w:ascii="Arial" w:hAnsi="Arial" w:cs="Arial"/>
          <w:color w:val="000000" w:themeColor="text1"/>
        </w:rPr>
        <w:t xml:space="preserve">agency distress </w:t>
      </w:r>
      <w:r w:rsidR="008211CA" w:rsidRPr="00163400">
        <w:rPr>
          <w:rFonts w:ascii="Arial" w:hAnsi="Arial" w:cs="Arial"/>
          <w:color w:val="000000" w:themeColor="text1"/>
        </w:rPr>
        <w:t>th</w:t>
      </w:r>
      <w:r w:rsidR="00163400" w:rsidRPr="00163400">
        <w:rPr>
          <w:rFonts w:ascii="Arial" w:hAnsi="Arial" w:cs="Arial"/>
          <w:color w:val="000000" w:themeColor="text1"/>
        </w:rPr>
        <w:t>reshold may need to be reset lower to reflect the performance trends of current mix design and pavement features.</w:t>
      </w:r>
    </w:p>
    <w:p w14:paraId="0ACD2029" w14:textId="77777777" w:rsidR="00201FC7" w:rsidRPr="00163400" w:rsidRDefault="00201FC7" w:rsidP="008211CA">
      <w:pPr>
        <w:rPr>
          <w:rFonts w:ascii="Arial" w:hAnsi="Arial" w:cs="Arial"/>
          <w:color w:val="000000" w:themeColor="text1"/>
        </w:rPr>
      </w:pPr>
    </w:p>
    <w:p w14:paraId="01DA0BE9" w14:textId="4DB97306" w:rsidR="00163400" w:rsidRPr="00064CA6" w:rsidRDefault="00201FC7" w:rsidP="008211CA">
      <w:pPr>
        <w:rPr>
          <w:rFonts w:ascii="Arial" w:hAnsi="Arial" w:cs="Arial"/>
          <w:b/>
          <w:bCs/>
          <w:i/>
          <w:iCs/>
          <w:color w:val="000000" w:themeColor="text1"/>
        </w:rPr>
      </w:pPr>
      <w:r w:rsidRPr="00064CA6">
        <w:rPr>
          <w:rFonts w:ascii="Arial" w:hAnsi="Arial" w:cs="Arial"/>
          <w:b/>
          <w:bCs/>
          <w:i/>
          <w:iCs/>
          <w:color w:val="000000" w:themeColor="text1"/>
        </w:rPr>
        <w:t>Maximum Age Review</w:t>
      </w:r>
    </w:p>
    <w:p w14:paraId="5615554F" w14:textId="2701A7C8" w:rsidR="00B63069" w:rsidRDefault="00762251" w:rsidP="00D4167F">
      <w:pPr>
        <w:rPr>
          <w:rFonts w:ascii="Arial" w:hAnsi="Arial" w:cs="Arial"/>
        </w:rPr>
      </w:pPr>
      <w:r w:rsidRPr="00762251">
        <w:rPr>
          <w:rFonts w:ascii="Arial" w:hAnsi="Arial" w:cs="Arial"/>
        </w:rPr>
        <w:t xml:space="preserve">The maximum pavement age </w:t>
      </w:r>
      <w:r w:rsidR="005647A1">
        <w:rPr>
          <w:rFonts w:ascii="Arial" w:hAnsi="Arial" w:cs="Arial"/>
        </w:rPr>
        <w:t xml:space="preserve">shown in the second </w:t>
      </w:r>
      <w:r w:rsidR="00FD2D37">
        <w:rPr>
          <w:rFonts w:ascii="Arial" w:hAnsi="Arial" w:cs="Arial"/>
        </w:rPr>
        <w:t xml:space="preserve">CAT </w:t>
      </w:r>
      <w:r w:rsidR="005647A1">
        <w:rPr>
          <w:rFonts w:ascii="Arial" w:hAnsi="Arial" w:cs="Arial"/>
        </w:rPr>
        <w:t xml:space="preserve">bar chart </w:t>
      </w:r>
      <w:r w:rsidRPr="00762251">
        <w:rPr>
          <w:rFonts w:ascii="Arial" w:hAnsi="Arial" w:cs="Arial"/>
        </w:rPr>
        <w:t xml:space="preserve">should also be reviewed to ensure that the projects are </w:t>
      </w:r>
      <w:r w:rsidR="005647A1">
        <w:rPr>
          <w:rFonts w:ascii="Arial" w:hAnsi="Arial" w:cs="Arial"/>
        </w:rPr>
        <w:t>sufficiently mature</w:t>
      </w:r>
      <w:r w:rsidRPr="00762251">
        <w:rPr>
          <w:rFonts w:ascii="Arial" w:hAnsi="Arial" w:cs="Arial"/>
        </w:rPr>
        <w:t xml:space="preserve"> to capture the </w:t>
      </w:r>
      <w:r w:rsidR="00201FC7">
        <w:rPr>
          <w:rFonts w:ascii="Arial" w:hAnsi="Arial" w:cs="Arial"/>
        </w:rPr>
        <w:t xml:space="preserve">effect of </w:t>
      </w:r>
      <w:r w:rsidRPr="00762251">
        <w:rPr>
          <w:rFonts w:ascii="Arial" w:hAnsi="Arial" w:cs="Arial"/>
        </w:rPr>
        <w:t>material disintegration and durability-related distresses.</w:t>
      </w:r>
      <w:r w:rsidR="00201FC7">
        <w:rPr>
          <w:rFonts w:ascii="Arial" w:hAnsi="Arial" w:cs="Arial"/>
        </w:rPr>
        <w:t xml:space="preserve">  Although PMED does not directly predict durability-related </w:t>
      </w:r>
      <w:r w:rsidR="00201FC7">
        <w:rPr>
          <w:rFonts w:ascii="Arial" w:hAnsi="Arial" w:cs="Arial"/>
        </w:rPr>
        <w:lastRenderedPageBreak/>
        <w:t>distress, it is still accounted for through the reliability factor, which is derived from the standard deviation of the residual error.</w:t>
      </w:r>
    </w:p>
    <w:p w14:paraId="080A8203" w14:textId="4D75F91E" w:rsidR="00762251" w:rsidRDefault="00CD1A02" w:rsidP="00D4167F">
      <w:pPr>
        <w:rPr>
          <w:rFonts w:ascii="Arial" w:hAnsi="Arial" w:cs="Arial"/>
        </w:rPr>
      </w:pPr>
      <w:r>
        <w:rPr>
          <w:rFonts w:ascii="Arial" w:hAnsi="Arial" w:cs="Arial"/>
        </w:rPr>
        <w:t xml:space="preserve">The age range for </w:t>
      </w:r>
      <w:r w:rsidR="00B63069">
        <w:rPr>
          <w:rFonts w:ascii="Arial" w:hAnsi="Arial" w:cs="Arial"/>
        </w:rPr>
        <w:t>most</w:t>
      </w:r>
      <w:r>
        <w:rPr>
          <w:rFonts w:ascii="Arial" w:hAnsi="Arial" w:cs="Arial"/>
        </w:rPr>
        <w:t xml:space="preserve"> new pavements should be 15 to 25 years to provide enough performance data near the completion of </w:t>
      </w:r>
      <w:r w:rsidR="00B63069">
        <w:rPr>
          <w:rFonts w:ascii="Arial" w:hAnsi="Arial" w:cs="Arial"/>
        </w:rPr>
        <w:t xml:space="preserve">their </w:t>
      </w:r>
      <w:r>
        <w:rPr>
          <w:rFonts w:ascii="Arial" w:hAnsi="Arial" w:cs="Arial"/>
        </w:rPr>
        <w:t>design lives before rehabilitation</w:t>
      </w:r>
      <w:r w:rsidR="004877F3">
        <w:rPr>
          <w:rFonts w:ascii="Arial" w:hAnsi="Arial" w:cs="Arial"/>
        </w:rPr>
        <w:t>.  Measurements in later years will introduce the influence of unmodeled distresses, such as stripping and raveling, layer delamination, D-cracking, ASR, etc., which are necessary to characterize the real-life standard error</w:t>
      </w:r>
      <w:r>
        <w:rPr>
          <w:rFonts w:ascii="Arial" w:hAnsi="Arial" w:cs="Arial"/>
        </w:rPr>
        <w:t>.</w:t>
      </w:r>
      <w:r w:rsidR="00B63069">
        <w:rPr>
          <w:rFonts w:ascii="Arial" w:hAnsi="Arial" w:cs="Arial"/>
        </w:rPr>
        <w:t xml:space="preserve">  Similarly, rehabilitated pavements should primarily be 10 to 15 year</w:t>
      </w:r>
      <w:r w:rsidR="00FD2D37">
        <w:rPr>
          <w:rFonts w:ascii="Arial" w:hAnsi="Arial" w:cs="Arial"/>
        </w:rPr>
        <w:t>s old</w:t>
      </w:r>
      <w:r w:rsidR="00B63069">
        <w:rPr>
          <w:rFonts w:ascii="Arial" w:hAnsi="Arial" w:cs="Arial"/>
        </w:rPr>
        <w:t xml:space="preserve"> to capture performance trends during their normal life spans.</w:t>
      </w:r>
    </w:p>
    <w:p w14:paraId="17D7CB1A" w14:textId="2C2725DA" w:rsidR="008F6DD5" w:rsidRDefault="005647A1" w:rsidP="00D4167F">
      <w:pPr>
        <w:rPr>
          <w:rFonts w:ascii="Arial" w:hAnsi="Arial" w:cs="Arial"/>
          <w:color w:val="FF0000"/>
        </w:rPr>
      </w:pPr>
      <w:r w:rsidRPr="005647A1">
        <w:rPr>
          <w:rFonts w:ascii="Arial" w:hAnsi="Arial" w:cs="Arial"/>
          <w:noProof/>
          <w:color w:val="FF0000"/>
        </w:rPr>
        <w:drawing>
          <wp:inline distT="0" distB="0" distL="0" distR="0" wp14:anchorId="74E3F50F" wp14:editId="7C294523">
            <wp:extent cx="5943600" cy="1297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297305"/>
                    </a:xfrm>
                    <a:prstGeom prst="rect">
                      <a:avLst/>
                    </a:prstGeom>
                  </pic:spPr>
                </pic:pic>
              </a:graphicData>
            </a:graphic>
          </wp:inline>
        </w:drawing>
      </w:r>
    </w:p>
    <w:p w14:paraId="133D74A3" w14:textId="77777777" w:rsidR="005647A1" w:rsidRDefault="005647A1" w:rsidP="00D4167F">
      <w:pPr>
        <w:rPr>
          <w:rFonts w:ascii="Arial" w:hAnsi="Arial" w:cs="Arial"/>
          <w:color w:val="FF0000"/>
        </w:rPr>
      </w:pPr>
    </w:p>
    <w:p w14:paraId="46B81072" w14:textId="0B5414F1" w:rsidR="005647A1" w:rsidRPr="00064CA6" w:rsidRDefault="005647A1" w:rsidP="00D4167F">
      <w:pPr>
        <w:rPr>
          <w:rFonts w:ascii="Arial" w:hAnsi="Arial" w:cs="Arial"/>
          <w:b/>
          <w:bCs/>
          <w:i/>
          <w:iCs/>
          <w:color w:val="000000" w:themeColor="text1"/>
        </w:rPr>
      </w:pPr>
      <w:r w:rsidRPr="00064CA6">
        <w:rPr>
          <w:rFonts w:ascii="Arial" w:hAnsi="Arial" w:cs="Arial"/>
          <w:b/>
          <w:bCs/>
          <w:i/>
          <w:iCs/>
          <w:color w:val="000000" w:themeColor="text1"/>
        </w:rPr>
        <w:t>Individual Pavement Section Distress-Time Series Review</w:t>
      </w:r>
    </w:p>
    <w:p w14:paraId="60D69B1E" w14:textId="09ED1C6F" w:rsidR="00B50B45" w:rsidRDefault="00B50B45" w:rsidP="00D4167F">
      <w:pPr>
        <w:rPr>
          <w:rFonts w:ascii="Arial" w:hAnsi="Arial" w:cs="Arial"/>
          <w:color w:val="000000" w:themeColor="text1"/>
        </w:rPr>
      </w:pPr>
      <w:r>
        <w:rPr>
          <w:rFonts w:ascii="Arial" w:hAnsi="Arial" w:cs="Arial"/>
          <w:color w:val="000000" w:themeColor="text1"/>
        </w:rPr>
        <w:t>General distress-time series requirements per pavement section are –</w:t>
      </w:r>
    </w:p>
    <w:p w14:paraId="7CFDF5D4" w14:textId="563C1CA0" w:rsidR="00B50B45" w:rsidRDefault="00B50B45" w:rsidP="00B50B45">
      <w:pPr>
        <w:pStyle w:val="ListParagraph"/>
        <w:numPr>
          <w:ilvl w:val="0"/>
          <w:numId w:val="24"/>
        </w:numPr>
        <w:rPr>
          <w:rFonts w:ascii="Arial" w:hAnsi="Arial" w:cs="Arial"/>
          <w:color w:val="000000" w:themeColor="text1"/>
        </w:rPr>
      </w:pPr>
      <w:r>
        <w:rPr>
          <w:rFonts w:ascii="Arial" w:hAnsi="Arial" w:cs="Arial"/>
          <w:color w:val="000000" w:themeColor="text1"/>
        </w:rPr>
        <w:t xml:space="preserve">≥ ten-year span between beginning and ending data </w:t>
      </w:r>
      <w:r w:rsidR="006F7BA2">
        <w:rPr>
          <w:rFonts w:ascii="Arial" w:hAnsi="Arial" w:cs="Arial"/>
          <w:color w:val="000000" w:themeColor="text1"/>
        </w:rPr>
        <w:t>measurements</w:t>
      </w:r>
    </w:p>
    <w:p w14:paraId="48913E39" w14:textId="071FE9B7" w:rsidR="00B50B45" w:rsidRPr="00B50B45" w:rsidRDefault="00B50B45" w:rsidP="00B50B45">
      <w:pPr>
        <w:pStyle w:val="ListParagraph"/>
        <w:numPr>
          <w:ilvl w:val="0"/>
          <w:numId w:val="24"/>
        </w:numPr>
        <w:rPr>
          <w:rFonts w:ascii="Arial" w:hAnsi="Arial" w:cs="Arial"/>
          <w:color w:val="000000" w:themeColor="text1"/>
        </w:rPr>
      </w:pPr>
      <w:r>
        <w:rPr>
          <w:rFonts w:ascii="Arial" w:hAnsi="Arial" w:cs="Arial"/>
          <w:color w:val="000000" w:themeColor="text1"/>
        </w:rPr>
        <w:t>≥ three individual measurements</w:t>
      </w:r>
      <w:r w:rsidR="00E06CD4">
        <w:rPr>
          <w:rFonts w:ascii="Arial" w:hAnsi="Arial" w:cs="Arial"/>
          <w:color w:val="000000" w:themeColor="text1"/>
        </w:rPr>
        <w:t xml:space="preserve"> with </w:t>
      </w:r>
      <w:r w:rsidR="0074779A">
        <w:rPr>
          <w:rFonts w:ascii="Arial" w:hAnsi="Arial" w:cs="Arial"/>
          <w:color w:val="000000" w:themeColor="text1"/>
        </w:rPr>
        <w:t>equal</w:t>
      </w:r>
      <w:r w:rsidR="00E06CD4">
        <w:rPr>
          <w:rFonts w:ascii="Arial" w:hAnsi="Arial" w:cs="Arial"/>
          <w:color w:val="000000" w:themeColor="text1"/>
        </w:rPr>
        <w:t xml:space="preserve"> </w:t>
      </w:r>
      <w:r w:rsidR="00FF0BC7">
        <w:rPr>
          <w:rFonts w:ascii="Arial" w:hAnsi="Arial" w:cs="Arial"/>
          <w:color w:val="000000" w:themeColor="text1"/>
        </w:rPr>
        <w:t>time increments</w:t>
      </w:r>
    </w:p>
    <w:p w14:paraId="6EDA0DEB" w14:textId="2601F725" w:rsidR="00A113F7" w:rsidRDefault="00A113F7" w:rsidP="00A113F7">
      <w:pPr>
        <w:rPr>
          <w:rFonts w:ascii="Arial" w:hAnsi="Arial" w:cs="Arial"/>
        </w:rPr>
      </w:pPr>
      <w:r>
        <w:rPr>
          <w:rFonts w:ascii="Arial" w:hAnsi="Arial" w:cs="Arial"/>
        </w:rPr>
        <w:t xml:space="preserve">Balance in number of distress measurements between sites is strongly recommended to avoid </w:t>
      </w:r>
      <w:r w:rsidR="00B8130A">
        <w:rPr>
          <w:rFonts w:ascii="Arial" w:hAnsi="Arial" w:cs="Arial"/>
        </w:rPr>
        <w:t xml:space="preserve">biasing growth data towards the conditions of sites with much greater numbers, such as a site with ten </w:t>
      </w:r>
      <w:r>
        <w:rPr>
          <w:rFonts w:ascii="Arial" w:hAnsi="Arial" w:cs="Arial"/>
        </w:rPr>
        <w:t>measurement</w:t>
      </w:r>
      <w:r w:rsidR="00B8130A">
        <w:rPr>
          <w:rFonts w:ascii="Arial" w:hAnsi="Arial" w:cs="Arial"/>
        </w:rPr>
        <w:t>s</w:t>
      </w:r>
      <w:r>
        <w:rPr>
          <w:rFonts w:ascii="Arial" w:hAnsi="Arial" w:cs="Arial"/>
        </w:rPr>
        <w:t xml:space="preserve"> versus </w:t>
      </w:r>
      <w:r w:rsidR="00B8130A">
        <w:rPr>
          <w:rFonts w:ascii="Arial" w:hAnsi="Arial" w:cs="Arial"/>
        </w:rPr>
        <w:t>one w</w:t>
      </w:r>
      <w:r>
        <w:rPr>
          <w:rFonts w:ascii="Arial" w:hAnsi="Arial" w:cs="Arial"/>
        </w:rPr>
        <w:t xml:space="preserve">ith </w:t>
      </w:r>
      <w:r w:rsidR="00A3298A">
        <w:rPr>
          <w:rFonts w:ascii="Arial" w:hAnsi="Arial" w:cs="Arial"/>
        </w:rPr>
        <w:t>a single</w:t>
      </w:r>
      <w:r>
        <w:rPr>
          <w:rFonts w:ascii="Arial" w:hAnsi="Arial" w:cs="Arial"/>
        </w:rPr>
        <w:t xml:space="preserve"> measurement.</w:t>
      </w:r>
    </w:p>
    <w:p w14:paraId="29F4BD87" w14:textId="21F860B4" w:rsidR="00BC017B" w:rsidRDefault="00B50B45" w:rsidP="00D4167F">
      <w:pPr>
        <w:rPr>
          <w:rFonts w:ascii="Arial" w:hAnsi="Arial" w:cs="Arial"/>
          <w:color w:val="000000" w:themeColor="text1"/>
        </w:rPr>
      </w:pPr>
      <w:r>
        <w:rPr>
          <w:rFonts w:ascii="Arial" w:hAnsi="Arial" w:cs="Arial"/>
          <w:color w:val="000000" w:themeColor="text1"/>
        </w:rPr>
        <w:t>E</w:t>
      </w:r>
      <w:r w:rsidR="005647A1" w:rsidRPr="005647A1">
        <w:rPr>
          <w:rFonts w:ascii="Arial" w:hAnsi="Arial" w:cs="Arial"/>
          <w:color w:val="000000" w:themeColor="text1"/>
        </w:rPr>
        <w:t xml:space="preserve">ach pavement section distress and IRI performance history should be reviewed for anomalies.  </w:t>
      </w:r>
      <w:r w:rsidR="005647A1" w:rsidRPr="00995604">
        <w:rPr>
          <w:rFonts w:ascii="Arial" w:hAnsi="Arial" w:cs="Arial"/>
          <w:i/>
          <w:iCs/>
          <w:color w:val="000000" w:themeColor="text1"/>
        </w:rPr>
        <w:t>The CAT does not specifically identify</w:t>
      </w:r>
      <w:r w:rsidR="00183899" w:rsidRPr="00995604">
        <w:rPr>
          <w:rFonts w:ascii="Arial" w:hAnsi="Arial" w:cs="Arial"/>
          <w:i/>
          <w:iCs/>
          <w:color w:val="000000" w:themeColor="text1"/>
        </w:rPr>
        <w:t xml:space="preserve"> individual</w:t>
      </w:r>
      <w:r w:rsidR="005647A1" w:rsidRPr="00995604">
        <w:rPr>
          <w:rFonts w:ascii="Arial" w:hAnsi="Arial" w:cs="Arial"/>
          <w:i/>
          <w:iCs/>
          <w:color w:val="000000" w:themeColor="text1"/>
        </w:rPr>
        <w:t xml:space="preserve"> outliers</w:t>
      </w:r>
      <w:r w:rsidR="00506DBA" w:rsidRPr="00995604">
        <w:rPr>
          <w:rFonts w:ascii="Arial" w:hAnsi="Arial" w:cs="Arial"/>
          <w:i/>
          <w:iCs/>
          <w:color w:val="000000" w:themeColor="text1"/>
        </w:rPr>
        <w:t xml:space="preserve"> or irrational trends.</w:t>
      </w:r>
      <w:r w:rsidR="00506DBA">
        <w:rPr>
          <w:rFonts w:ascii="Arial" w:hAnsi="Arial" w:cs="Arial"/>
          <w:color w:val="000000" w:themeColor="text1"/>
        </w:rPr>
        <w:t xml:space="preserve">  T</w:t>
      </w:r>
      <w:r w:rsidR="005647A1" w:rsidRPr="005647A1">
        <w:rPr>
          <w:rFonts w:ascii="Arial" w:hAnsi="Arial" w:cs="Arial"/>
          <w:color w:val="000000" w:themeColor="text1"/>
        </w:rPr>
        <w:t>his must be performed separately by the user</w:t>
      </w:r>
      <w:r w:rsidR="00506DBA">
        <w:rPr>
          <w:rFonts w:ascii="Arial" w:hAnsi="Arial" w:cs="Arial"/>
          <w:color w:val="000000" w:themeColor="text1"/>
        </w:rPr>
        <w:t xml:space="preserve"> through visual examination of the distress-time series plot, generated in a spreadsheet or other format.</w:t>
      </w:r>
    </w:p>
    <w:p w14:paraId="1C45E99D" w14:textId="5BE72BE5" w:rsidR="00FD2D37" w:rsidRPr="00BC017B" w:rsidRDefault="00BC017B" w:rsidP="00753AA1">
      <w:pPr>
        <w:rPr>
          <w:rFonts w:ascii="Arial" w:hAnsi="Arial" w:cs="Arial"/>
          <w:color w:val="000000" w:themeColor="text1"/>
        </w:rPr>
      </w:pPr>
      <w:r>
        <w:rPr>
          <w:rFonts w:ascii="Arial" w:hAnsi="Arial" w:cs="Arial"/>
          <w:color w:val="000000" w:themeColor="text1"/>
        </w:rPr>
        <w:t xml:space="preserve">When judging </w:t>
      </w:r>
      <w:r w:rsidR="007F1111">
        <w:rPr>
          <w:rFonts w:ascii="Arial" w:hAnsi="Arial" w:cs="Arial"/>
          <w:color w:val="000000" w:themeColor="text1"/>
        </w:rPr>
        <w:t>unusual</w:t>
      </w:r>
      <w:r>
        <w:rPr>
          <w:rFonts w:ascii="Arial" w:hAnsi="Arial" w:cs="Arial"/>
          <w:color w:val="000000" w:themeColor="text1"/>
        </w:rPr>
        <w:t xml:space="preserve"> data, the user </w:t>
      </w:r>
      <w:r w:rsidR="00AE41B7" w:rsidRPr="00B8130A">
        <w:rPr>
          <w:rFonts w:ascii="Arial" w:hAnsi="Arial" w:cs="Arial"/>
          <w:i/>
          <w:iCs/>
          <w:color w:val="000000" w:themeColor="text1"/>
        </w:rPr>
        <w:t>should only discard</w:t>
      </w:r>
      <w:r w:rsidRPr="00B8130A">
        <w:rPr>
          <w:rFonts w:ascii="Arial" w:hAnsi="Arial" w:cs="Arial"/>
          <w:i/>
          <w:iCs/>
          <w:color w:val="000000" w:themeColor="text1"/>
        </w:rPr>
        <w:t xml:space="preserve"> data that is</w:t>
      </w:r>
      <w:r w:rsidR="00FD2D37">
        <w:rPr>
          <w:rFonts w:ascii="Arial" w:hAnsi="Arial" w:cs="Arial"/>
          <w:color w:val="000000" w:themeColor="text1"/>
        </w:rPr>
        <w:t xml:space="preserve"> </w:t>
      </w:r>
      <w:r w:rsidR="00FD2D37" w:rsidRPr="00422E27">
        <w:rPr>
          <w:rFonts w:ascii="Arial" w:hAnsi="Arial" w:cs="Arial"/>
          <w:i/>
          <w:iCs/>
          <w:color w:val="000000" w:themeColor="text1"/>
        </w:rPr>
        <w:t>explainable</w:t>
      </w:r>
      <w:r w:rsidR="00FD2D37">
        <w:rPr>
          <w:rFonts w:ascii="Arial" w:hAnsi="Arial" w:cs="Arial"/>
          <w:color w:val="000000" w:themeColor="text1"/>
        </w:rPr>
        <w:t xml:space="preserve"> as </w:t>
      </w:r>
      <w:r w:rsidR="00753AA1">
        <w:rPr>
          <w:rFonts w:ascii="Arial" w:hAnsi="Arial" w:cs="Arial"/>
          <w:color w:val="000000" w:themeColor="text1"/>
        </w:rPr>
        <w:t xml:space="preserve">an occurrence outside the boundaries of normal expectations, such as </w:t>
      </w:r>
      <w:r w:rsidR="00FD2D37">
        <w:rPr>
          <w:rFonts w:ascii="Arial" w:hAnsi="Arial" w:cs="Arial"/>
          <w:color w:val="000000" w:themeColor="text1"/>
        </w:rPr>
        <w:t>an incorrect measurement</w:t>
      </w:r>
      <w:r w:rsidR="00753AA1">
        <w:rPr>
          <w:rFonts w:ascii="Arial" w:hAnsi="Arial" w:cs="Arial"/>
          <w:color w:val="000000" w:themeColor="text1"/>
        </w:rPr>
        <w:t xml:space="preserve"> or a</w:t>
      </w:r>
      <w:r w:rsidR="00FD2D37">
        <w:rPr>
          <w:rFonts w:ascii="Arial" w:hAnsi="Arial" w:cs="Arial"/>
          <w:color w:val="000000" w:themeColor="text1"/>
        </w:rPr>
        <w:t xml:space="preserve"> construction quality defect</w:t>
      </w:r>
      <w:r w:rsidR="00753AA1">
        <w:rPr>
          <w:rFonts w:ascii="Arial" w:hAnsi="Arial" w:cs="Arial"/>
          <w:color w:val="000000" w:themeColor="text1"/>
        </w:rPr>
        <w:t xml:space="preserve">.  Outliers and anomalies that </w:t>
      </w:r>
      <w:r w:rsidR="00753AA1" w:rsidRPr="00422E27">
        <w:rPr>
          <w:rFonts w:ascii="Arial" w:hAnsi="Arial" w:cs="Arial"/>
          <w:i/>
          <w:iCs/>
          <w:color w:val="000000" w:themeColor="text1"/>
        </w:rPr>
        <w:t xml:space="preserve">cannot be explained </w:t>
      </w:r>
      <w:r w:rsidR="00AE41B7" w:rsidRPr="00422E27">
        <w:rPr>
          <w:rFonts w:ascii="Arial" w:hAnsi="Arial" w:cs="Arial"/>
          <w:i/>
          <w:iCs/>
          <w:color w:val="000000" w:themeColor="text1"/>
        </w:rPr>
        <w:t>should remain</w:t>
      </w:r>
      <w:r w:rsidR="00753AA1" w:rsidRPr="00422E27">
        <w:rPr>
          <w:rFonts w:ascii="Arial" w:hAnsi="Arial" w:cs="Arial"/>
          <w:i/>
          <w:iCs/>
          <w:color w:val="000000" w:themeColor="text1"/>
        </w:rPr>
        <w:t xml:space="preserve"> in the dataset</w:t>
      </w:r>
      <w:r w:rsidR="00753AA1">
        <w:rPr>
          <w:rFonts w:ascii="Arial" w:hAnsi="Arial" w:cs="Arial"/>
          <w:color w:val="000000" w:themeColor="text1"/>
        </w:rPr>
        <w:t xml:space="preserve"> to maintain the integrity of statistical randomness for pavement performance.</w:t>
      </w:r>
    </w:p>
    <w:p w14:paraId="3F5502D7" w14:textId="2D17B69E" w:rsidR="005647A1" w:rsidRPr="005647A1" w:rsidRDefault="00BC017B" w:rsidP="00D4167F">
      <w:pPr>
        <w:rPr>
          <w:rFonts w:ascii="Arial" w:hAnsi="Arial" w:cs="Arial"/>
          <w:color w:val="000000" w:themeColor="text1"/>
        </w:rPr>
      </w:pPr>
      <w:r>
        <w:rPr>
          <w:rFonts w:ascii="Arial" w:hAnsi="Arial" w:cs="Arial"/>
          <w:color w:val="000000" w:themeColor="text1"/>
        </w:rPr>
        <w:t xml:space="preserve">  The user may encounter one or more of the following situations:</w:t>
      </w:r>
    </w:p>
    <w:p w14:paraId="56EC2E11" w14:textId="4FB9AA1F" w:rsidR="008A49F6" w:rsidRDefault="00BC017B" w:rsidP="00BC017B">
      <w:pPr>
        <w:pStyle w:val="ListParagraph"/>
        <w:numPr>
          <w:ilvl w:val="0"/>
          <w:numId w:val="19"/>
        </w:numPr>
        <w:rPr>
          <w:rFonts w:ascii="Arial" w:hAnsi="Arial" w:cs="Arial"/>
          <w:color w:val="000000" w:themeColor="text1"/>
        </w:rPr>
      </w:pPr>
      <w:r w:rsidRPr="00BC017B">
        <w:rPr>
          <w:rFonts w:ascii="Arial" w:hAnsi="Arial" w:cs="Arial"/>
          <w:color w:val="000000" w:themeColor="text1"/>
          <w:u w:val="single"/>
        </w:rPr>
        <w:t>Single anomalous data point.</w:t>
      </w:r>
      <w:r>
        <w:rPr>
          <w:rFonts w:ascii="Arial" w:hAnsi="Arial" w:cs="Arial"/>
          <w:color w:val="000000" w:themeColor="text1"/>
        </w:rPr>
        <w:t xml:space="preserve">  </w:t>
      </w:r>
      <w:r w:rsidR="00506DBA" w:rsidRPr="00BC017B">
        <w:rPr>
          <w:rFonts w:ascii="Arial" w:hAnsi="Arial" w:cs="Arial"/>
          <w:color w:val="000000" w:themeColor="text1"/>
        </w:rPr>
        <w:t xml:space="preserve">Individual data points that </w:t>
      </w:r>
      <w:r w:rsidR="008A49F6" w:rsidRPr="00BC017B">
        <w:rPr>
          <w:rFonts w:ascii="Arial" w:hAnsi="Arial" w:cs="Arial"/>
          <w:color w:val="000000" w:themeColor="text1"/>
        </w:rPr>
        <w:t xml:space="preserve">change significantly from year to year may be suspect, such as the example in Figure </w:t>
      </w:r>
      <w:r w:rsidR="00952FD7">
        <w:rPr>
          <w:rFonts w:ascii="Arial" w:hAnsi="Arial" w:cs="Arial"/>
          <w:color w:val="000000" w:themeColor="text1"/>
        </w:rPr>
        <w:t>6</w:t>
      </w:r>
      <w:r w:rsidR="008A49F6" w:rsidRPr="00BC017B">
        <w:rPr>
          <w:rFonts w:ascii="Arial" w:hAnsi="Arial" w:cs="Arial"/>
          <w:color w:val="000000" w:themeColor="text1"/>
        </w:rPr>
        <w:t xml:space="preserve">.  </w:t>
      </w:r>
      <w:r w:rsidR="00183899" w:rsidRPr="00BC017B">
        <w:rPr>
          <w:rFonts w:ascii="Arial" w:hAnsi="Arial" w:cs="Arial"/>
          <w:color w:val="000000" w:themeColor="text1"/>
        </w:rPr>
        <w:t xml:space="preserve">A lone measurement that noticeably deviates from the overall time trend should be examined to determine if it’s an outlier within an allowable </w:t>
      </w:r>
      <w:r w:rsidR="00995604" w:rsidRPr="00BC017B">
        <w:rPr>
          <w:rFonts w:ascii="Arial" w:hAnsi="Arial" w:cs="Arial"/>
          <w:color w:val="000000" w:themeColor="text1"/>
        </w:rPr>
        <w:t>range of extreme probability.  ASTM E178 offers a statistical technique to determine the reasonableness of outliers within a total dataset of measurements</w:t>
      </w:r>
      <w:r w:rsidR="006E1B35" w:rsidRPr="00BC017B">
        <w:rPr>
          <w:rFonts w:ascii="Arial" w:hAnsi="Arial" w:cs="Arial"/>
          <w:color w:val="000000" w:themeColor="text1"/>
        </w:rPr>
        <w:t>, which can be used for analyzing an unusual maximum distress.  However, the technique</w:t>
      </w:r>
      <w:r w:rsidR="00995604" w:rsidRPr="00BC017B">
        <w:rPr>
          <w:rFonts w:ascii="Arial" w:hAnsi="Arial" w:cs="Arial"/>
          <w:color w:val="000000" w:themeColor="text1"/>
        </w:rPr>
        <w:t xml:space="preserve"> is </w:t>
      </w:r>
      <w:r w:rsidR="00995604" w:rsidRPr="00BC017B">
        <w:rPr>
          <w:rFonts w:ascii="Arial" w:hAnsi="Arial" w:cs="Arial"/>
          <w:color w:val="000000" w:themeColor="text1"/>
        </w:rPr>
        <w:lastRenderedPageBreak/>
        <w:t xml:space="preserve">undiscerning to </w:t>
      </w:r>
      <w:r w:rsidR="006E1B35" w:rsidRPr="00BC017B">
        <w:rPr>
          <w:rFonts w:ascii="Arial" w:hAnsi="Arial" w:cs="Arial"/>
          <w:color w:val="000000" w:themeColor="text1"/>
        </w:rPr>
        <w:t xml:space="preserve">the progression rate of </w:t>
      </w:r>
      <w:r w:rsidR="007F1111">
        <w:rPr>
          <w:rFonts w:ascii="Arial" w:hAnsi="Arial" w:cs="Arial"/>
          <w:color w:val="000000" w:themeColor="text1"/>
        </w:rPr>
        <w:t xml:space="preserve">increasing </w:t>
      </w:r>
      <w:r w:rsidR="006E1B35" w:rsidRPr="00BC017B">
        <w:rPr>
          <w:rFonts w:ascii="Arial" w:hAnsi="Arial" w:cs="Arial"/>
          <w:color w:val="000000" w:themeColor="text1"/>
        </w:rPr>
        <w:t>distress with time,</w:t>
      </w:r>
      <w:r w:rsidR="00995604" w:rsidRPr="00BC017B">
        <w:rPr>
          <w:rFonts w:ascii="Arial" w:hAnsi="Arial" w:cs="Arial"/>
          <w:color w:val="000000" w:themeColor="text1"/>
        </w:rPr>
        <w:t xml:space="preserve"> and, therefore, somewhat limited in its usefulness.</w:t>
      </w:r>
    </w:p>
    <w:p w14:paraId="02B1053F" w14:textId="77777777" w:rsidR="00BC017B" w:rsidRDefault="00BC017B" w:rsidP="00BC017B">
      <w:pPr>
        <w:pStyle w:val="ListParagraph"/>
        <w:ind w:left="1440"/>
        <w:rPr>
          <w:rFonts w:ascii="Arial" w:hAnsi="Arial" w:cs="Arial"/>
          <w:color w:val="000000" w:themeColor="text1"/>
        </w:rPr>
      </w:pPr>
    </w:p>
    <w:p w14:paraId="51E26733" w14:textId="1BAF4F08" w:rsidR="00995604" w:rsidRDefault="00BC017B" w:rsidP="00BC017B">
      <w:pPr>
        <w:pStyle w:val="ListParagraph"/>
        <w:ind w:left="1440"/>
        <w:rPr>
          <w:rFonts w:ascii="Arial" w:hAnsi="Arial" w:cs="Arial"/>
          <w:color w:val="000000" w:themeColor="text1"/>
        </w:rPr>
      </w:pPr>
      <w:r>
        <w:rPr>
          <w:rFonts w:ascii="Arial" w:hAnsi="Arial" w:cs="Arial"/>
          <w:color w:val="000000" w:themeColor="text1"/>
        </w:rPr>
        <w:t xml:space="preserve">Lacking an all-encompassing statistical tool for </w:t>
      </w:r>
      <w:r w:rsidR="007F1111">
        <w:rPr>
          <w:rFonts w:ascii="Arial" w:hAnsi="Arial" w:cs="Arial"/>
          <w:color w:val="000000" w:themeColor="text1"/>
        </w:rPr>
        <w:t>investigat</w:t>
      </w:r>
      <w:r>
        <w:rPr>
          <w:rFonts w:ascii="Arial" w:hAnsi="Arial" w:cs="Arial"/>
          <w:color w:val="000000" w:themeColor="text1"/>
        </w:rPr>
        <w:t>ing the nature of outliers in a distress-time series, the user will mostly have to rely on personal knowledge of historical trends for the pavement type and, if available, any recorded observations made during the distress data collection, to judge whether the data point should remain in the set</w:t>
      </w:r>
      <w:r w:rsidR="00B4291B">
        <w:rPr>
          <w:rFonts w:ascii="Arial" w:hAnsi="Arial" w:cs="Arial"/>
          <w:color w:val="000000" w:themeColor="text1"/>
        </w:rPr>
        <w:t>.</w:t>
      </w:r>
    </w:p>
    <w:p w14:paraId="7DEF308C" w14:textId="5C26757A" w:rsidR="00753AA1" w:rsidRDefault="00753AA1" w:rsidP="00BC017B">
      <w:pPr>
        <w:pStyle w:val="ListParagraph"/>
        <w:ind w:left="1440"/>
        <w:rPr>
          <w:rFonts w:ascii="Arial" w:hAnsi="Arial" w:cs="Arial"/>
          <w:color w:val="000000" w:themeColor="text1"/>
        </w:rPr>
      </w:pPr>
    </w:p>
    <w:p w14:paraId="24EB15AA" w14:textId="43E529DF" w:rsidR="008A49F6" w:rsidRDefault="00EE6D64" w:rsidP="00EE6D64">
      <w:pPr>
        <w:pStyle w:val="Caption"/>
        <w:jc w:val="center"/>
      </w:pPr>
      <w:bookmarkStart w:id="31" w:name="_Toc172530193"/>
      <w:bookmarkStart w:id="32" w:name="_Hlk154748923"/>
      <w:r>
        <w:t xml:space="preserve">Figure </w:t>
      </w:r>
      <w:r>
        <w:fldChar w:fldCharType="begin"/>
      </w:r>
      <w:r>
        <w:instrText xml:space="preserve"> SEQ Figure \* ARABIC </w:instrText>
      </w:r>
      <w:r>
        <w:fldChar w:fldCharType="separate"/>
      </w:r>
      <w:r>
        <w:rPr>
          <w:noProof/>
        </w:rPr>
        <w:t>6</w:t>
      </w:r>
      <w:r>
        <w:fldChar w:fldCharType="end"/>
      </w:r>
      <w:r w:rsidR="00470876">
        <w:t>.  Maximum distress data point anomaly.</w:t>
      </w:r>
      <w:bookmarkEnd w:id="31"/>
    </w:p>
    <w:bookmarkEnd w:id="32"/>
    <w:p w14:paraId="280A38CF" w14:textId="6D62B435" w:rsidR="008A49F6" w:rsidRPr="005647A1" w:rsidRDefault="00961E48" w:rsidP="008A49F6">
      <w:pPr>
        <w:jc w:val="center"/>
        <w:rPr>
          <w:rFonts w:ascii="Arial" w:hAnsi="Arial" w:cs="Arial"/>
          <w:color w:val="000000" w:themeColor="text1"/>
        </w:rPr>
      </w:pPr>
      <w:r>
        <w:rPr>
          <w:noProof/>
        </w:rPr>
        <mc:AlternateContent>
          <mc:Choice Requires="wps">
            <w:drawing>
              <wp:anchor distT="0" distB="0" distL="114300" distR="114300" simplePos="0" relativeHeight="251671552" behindDoc="0" locked="0" layoutInCell="1" allowOverlap="1" wp14:anchorId="074C2634" wp14:editId="132E2C35">
                <wp:simplePos x="0" y="0"/>
                <wp:positionH relativeFrom="column">
                  <wp:posOffset>2981325</wp:posOffset>
                </wp:positionH>
                <wp:positionV relativeFrom="paragraph">
                  <wp:posOffset>179705</wp:posOffset>
                </wp:positionV>
                <wp:extent cx="304800" cy="400050"/>
                <wp:effectExtent l="0" t="1905" r="0" b="0"/>
                <wp:wrapNone/>
                <wp:docPr id="144073009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pattFill prst="dkDnDiag">
                          <a:fgClr>
                            <a:srgbClr val="FFFFFF"/>
                          </a:fgClr>
                          <a:bgClr>
                            <a:srgbClr val="FFFFFF"/>
                          </a:bgClr>
                        </a:pattFill>
                        <a:ln>
                          <a:noFill/>
                        </a:ln>
                        <a:extLst>
                          <a:ext uri="{91240B29-F687-4F45-9708-019B960494DF}">
                            <a14:hiddenLine xmlns:a14="http://schemas.microsoft.com/office/drawing/2010/main" w="38100">
                              <a:solidFill>
                                <a:srgbClr val="00B050"/>
                              </a:solidFill>
                              <a:miter lim="800000"/>
                              <a:headEnd/>
                              <a:tailEnd/>
                            </a14:hiddenLine>
                          </a:ext>
                        </a:extLst>
                      </wps:spPr>
                      <wps:txbx>
                        <w:txbxContent>
                          <w:p w14:paraId="494C417E" w14:textId="0D795AB7" w:rsidR="008A49F6" w:rsidRPr="008A49F6" w:rsidRDefault="008A49F6">
                            <w:pPr>
                              <w:rPr>
                                <w:rFonts w:ascii="Arial" w:hAnsi="Arial" w:cs="Arial"/>
                                <w:color w:val="FF0000"/>
                                <w:sz w:val="40"/>
                                <w:szCs w:val="40"/>
                              </w:rPr>
                            </w:pPr>
                            <w:r w:rsidRPr="008A49F6">
                              <w:rPr>
                                <w:rFonts w:ascii="Arial" w:hAnsi="Arial" w:cs="Arial"/>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2634" id="Text Box 372" o:spid="_x0000_s1073" type="#_x0000_t202" style="position:absolute;left:0;text-align:left;margin-left:234.75pt;margin-top:14.15pt;width:24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lCEgIAAB4EAAAOAAAAZHJzL2Uyb0RvYy54bWysU9tu2zAMfR+wfxD0vtjJ0rUz6hRdggwD&#10;um5Atw+gZfmC2qJGKbGzrx8lu2mxPQwYpgdBFKnDw0Pq+mbsO3HU5Fo0uVwuUim0UVi2ps7l92/7&#10;N1dSOA+mhA6NzuVJO3mzef3qerCZXmGDXalJMIhx2WBz2XhvsyRxqtE9uAVabdhZIfXg2aQ6KQkG&#10;Ru+7ZJWm75IBqbSESjvHt7vJKTcRv6q08l+qymkvulwyNx93insR9mRzDVlNYJtWzTTgH1j00BpO&#10;eobagQdxoPYPqL5VhA4rv1DYJ1hVrdKxBq5mmf5WzUMDVsdaWBxnzzK5/wer7o8P9isJP37AkRsY&#10;i3D2DtWjEwa3DZha3xLh0GgoOfEySJYM1mXz0yC1y1wAKYbPWHKT4eAxAo0V9UEVrlMwOjfgdBZd&#10;j14ovnybrq9S9ih2rdM0vYhNSSB7emzJ+Y8aexEOuSTuaQSH453zgQxkTyEhlwXv923XzeHl487s&#10;Wqjjk6redhSCHNUFH8UReC72ccW6IDuHFH+PnUMCgTlpwO5M2A0GEhO9cBMlCypNevmxGEVb5nJ1&#10;GRIHCQssTywi4TSk/Kn40CD9lGLgAc2l+3EA0lJ0nww34v1yvQ4THY31xeWKDXrpKV56wCiGyqWX&#10;Yjpu/fQLDpbauuFMU+sN3nLzqjYK+8xq5s9DGPWeP0yY8pd2jHr+1ptfAAAA//8DAFBLAwQUAAYA&#10;CAAAACEAWxeDzd8AAAAJAQAADwAAAGRycy9kb3ducmV2LnhtbEyPTU+DQBCG7yb+h82YeLMLRfqB&#10;DA3a9OTJ1sR427IjENhZwi4t/nvXkx5n5sk7z5vvZtOLC42utYwQLyIQxJXVLdcI76fDwwaE84q1&#10;6i0Twjc52BW3N7nKtL3yG12OvhYhhF2mEBrvh0xKVzVklFvYgTjcvuxolA/jWEs9qmsIN71cRtFK&#10;GtVy+NCogV4aqrrjZBAm9/rcVfvk0J3mdK33ZVJ+6g/E+7u5fALhafZ/MPzqB3UogtPZTqyd6BEe&#10;V9s0oAjLTQIiAGm8DoszwjZOQBa5/N+g+AEAAP//AwBQSwECLQAUAAYACAAAACEAtoM4kv4AAADh&#10;AQAAEwAAAAAAAAAAAAAAAAAAAAAAW0NvbnRlbnRfVHlwZXNdLnhtbFBLAQItABQABgAIAAAAIQA4&#10;/SH/1gAAAJQBAAALAAAAAAAAAAAAAAAAAC8BAABfcmVscy8ucmVsc1BLAQItABQABgAIAAAAIQBp&#10;XilCEgIAAB4EAAAOAAAAAAAAAAAAAAAAAC4CAABkcnMvZTJvRG9jLnhtbFBLAQItABQABgAIAAAA&#10;IQBbF4PN3wAAAAkBAAAPAAAAAAAAAAAAAAAAAGwEAABkcnMvZG93bnJldi54bWxQSwUGAAAAAAQA&#10;BADzAAAAeAUAAAAA&#10;" stroked="f" strokecolor="#00b050" strokeweight="3pt">
                <v:fill r:id="rId22" o:title="" type="pattern"/>
                <v:textbox>
                  <w:txbxContent>
                    <w:p w14:paraId="494C417E" w14:textId="0D795AB7" w:rsidR="008A49F6" w:rsidRPr="008A49F6" w:rsidRDefault="008A49F6">
                      <w:pPr>
                        <w:rPr>
                          <w:rFonts w:ascii="Arial" w:hAnsi="Arial" w:cs="Arial"/>
                          <w:color w:val="FF0000"/>
                          <w:sz w:val="40"/>
                          <w:szCs w:val="40"/>
                        </w:rPr>
                      </w:pPr>
                      <w:r w:rsidRPr="008A49F6">
                        <w:rPr>
                          <w:rFonts w:ascii="Arial" w:hAnsi="Arial" w:cs="Arial"/>
                          <w:color w:val="FF0000"/>
                          <w:sz w:val="40"/>
                          <w:szCs w:val="40"/>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BA8D4C7" wp14:editId="0BC88786">
                <wp:simplePos x="0" y="0"/>
                <wp:positionH relativeFrom="column">
                  <wp:posOffset>2733675</wp:posOffset>
                </wp:positionH>
                <wp:positionV relativeFrom="paragraph">
                  <wp:posOffset>294005</wp:posOffset>
                </wp:positionV>
                <wp:extent cx="200025" cy="190500"/>
                <wp:effectExtent l="19050" t="19050" r="28575" b="19050"/>
                <wp:wrapNone/>
                <wp:docPr id="1655492218"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FC205B" id="Oval 371" o:spid="_x0000_s1026" style="position:absolute;margin-left:215.25pt;margin-top:23.15pt;width:15.7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a6/wEAAOMDAAAOAAAAZHJzL2Uyb0RvYy54bWysU9tuEzEQfUfiHyy/k90NLbSrbKoqJQip&#10;FKTCB0y83qyF12PGTjbh6xk7l0bwhnix5mKfmTlzPLvbDVZsNQWDrpHVpJRCO4WtcetGfv+2fHMj&#10;RYjgWrDodCP3Osi7+etXs9HXeoo92laTYBAX6tE3so/R10URVK8HCBP02nGyQxogskvroiUYGX2w&#10;xbQs3xUjUusJlQ6Bow+HpJxn/K7TKn7puqCjsI3k3mI+KZ+rdBbzGdRrAt8bdWwD/qGLAYzjomeo&#10;B4ggNmT+ghqMIgzYxYnCocCuM0rnGXiaqvxjmucevM6zMDnBn2kK/w9WPW2f/VdKrQf/iOpHEA4X&#10;Pbi1vifCsdfQcrkqEVWMPtTnB8kJ/FSsxs/Y8mphEzFzsOtoSIA8ndhlqvdnqvUuCsVB3l05vZZC&#10;caq6La/LvIoC6tNjTyF+1DiIZDRSW2t8SGRADdvHEFM/UJ9upbDDpbE2L9Q6MTby7U3FsHk0tKZN&#10;2ezQerWwJLbAmlguuZFT7XB5jXDj2oyWOPhwtCMYe7C5unVHUhIPSXKhXmG7Z04ID0rjn8FGj/RL&#10;ipFV1sjwcwOkpbCfHPN6W11dJVlm5+r6/ZQdusysLjPgFEM1MkpxMBfxIOWNJ7PuuVKVx3V4z7vo&#10;TCbppatjs6ykzN1R9Umql36+9fI3578BAAD//wMAUEsDBBQABgAIAAAAIQA7Kfm33wAAAAkBAAAP&#10;AAAAZHJzL2Rvd25yZXYueG1sTI9BT8MwDIXvSPyHyEjcWMo2ylaaTgPBBS5bmSbtljYmrWicqsm2&#10;8u8xJ3az/Z6ev5evRteJEw6h9aTgfpKAQKq9ackq2H2+3S1AhKjJ6M4TKvjBAKvi+irXmfFn2uKp&#10;jFZwCIVMK2hi7DMpQ92g02HieyTWvvzgdOR1sNIM+szhrpPTJEml0y3xh0b3+NJg/V0enYJXG9Yf&#10;pXmv99XBmueNCdVmuVDq9mZcP4GIOMZ/M/zhMzoUzFT5I5kgOgXzWfLAVh7SGQg2zNMpl6sUPPJB&#10;Frm8bFD8AgAA//8DAFBLAQItABQABgAIAAAAIQC2gziS/gAAAOEBAAATAAAAAAAAAAAAAAAAAAAA&#10;AABbQ29udGVudF9UeXBlc10ueG1sUEsBAi0AFAAGAAgAAAAhADj9If/WAAAAlAEAAAsAAAAAAAAA&#10;AAAAAAAALwEAAF9yZWxzLy5yZWxzUEsBAi0AFAAGAAgAAAAhAM7adrr/AQAA4wMAAA4AAAAAAAAA&#10;AAAAAAAALgIAAGRycy9lMm9Eb2MueG1sUEsBAi0AFAAGAAgAAAAhADsp+bffAAAACQEAAA8AAAAA&#10;AAAAAAAAAAAAWQQAAGRycy9kb3ducmV2LnhtbFBLBQYAAAAABAAEAPMAAABlBQAAAAA=&#10;" filled="f" strokecolor="red" strokeweight="3pt"/>
            </w:pict>
          </mc:Fallback>
        </mc:AlternateContent>
      </w:r>
      <w:r w:rsidR="003C7841">
        <w:rPr>
          <w:noProof/>
        </w:rPr>
        <w:drawing>
          <wp:inline distT="0" distB="0" distL="0" distR="0" wp14:anchorId="313E19CE" wp14:editId="03FC9580">
            <wp:extent cx="4572000" cy="2982913"/>
            <wp:effectExtent l="0" t="0" r="0" b="0"/>
            <wp:docPr id="23" name="Chart 23">
              <a:extLst xmlns:a="http://schemas.openxmlformats.org/drawingml/2006/main">
                <a:ext uri="{FF2B5EF4-FFF2-40B4-BE49-F238E27FC236}">
                  <a16:creationId xmlns:a16="http://schemas.microsoft.com/office/drawing/2014/main" id="{B911FE24-368D-ABEE-DF35-FBC29161A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EA1D73C" w14:textId="77777777" w:rsidR="007359DC" w:rsidRDefault="007359DC" w:rsidP="00D4167F">
      <w:pPr>
        <w:rPr>
          <w:rFonts w:ascii="Arial" w:hAnsi="Arial" w:cs="Arial"/>
          <w:color w:val="FF0000"/>
        </w:rPr>
      </w:pPr>
    </w:p>
    <w:p w14:paraId="0D39A2A9" w14:textId="52F0649C" w:rsidR="00753AA1" w:rsidRDefault="00753AA1" w:rsidP="00753AA1">
      <w:pPr>
        <w:pStyle w:val="ListParagraph"/>
        <w:numPr>
          <w:ilvl w:val="0"/>
          <w:numId w:val="19"/>
        </w:numPr>
        <w:rPr>
          <w:rFonts w:ascii="Arial" w:hAnsi="Arial" w:cs="Arial"/>
          <w:color w:val="000000" w:themeColor="text1"/>
        </w:rPr>
      </w:pPr>
      <w:bookmarkStart w:id="33" w:name="_Hlk154750663"/>
      <w:r w:rsidRPr="00753AA1">
        <w:rPr>
          <w:rFonts w:ascii="Arial" w:hAnsi="Arial" w:cs="Arial"/>
          <w:color w:val="000000" w:themeColor="text1"/>
          <w:u w:val="single"/>
        </w:rPr>
        <w:t>Data res</w:t>
      </w:r>
      <w:r w:rsidR="002170A7">
        <w:rPr>
          <w:rFonts w:ascii="Arial" w:hAnsi="Arial" w:cs="Arial"/>
          <w:color w:val="000000" w:themeColor="text1"/>
          <w:u w:val="single"/>
        </w:rPr>
        <w:t>e</w:t>
      </w:r>
      <w:r w:rsidRPr="00753AA1">
        <w:rPr>
          <w:rFonts w:ascii="Arial" w:hAnsi="Arial" w:cs="Arial"/>
          <w:color w:val="000000" w:themeColor="text1"/>
          <w:u w:val="single"/>
        </w:rPr>
        <w:t>t to zero distress.</w:t>
      </w:r>
      <w:r>
        <w:rPr>
          <w:rFonts w:ascii="Arial" w:hAnsi="Arial" w:cs="Arial"/>
          <w:color w:val="000000" w:themeColor="text1"/>
        </w:rPr>
        <w:t xml:space="preserve"> </w:t>
      </w:r>
      <w:r w:rsidR="00FF4887">
        <w:rPr>
          <w:rFonts w:ascii="Arial" w:hAnsi="Arial" w:cs="Arial"/>
          <w:color w:val="000000" w:themeColor="text1"/>
        </w:rPr>
        <w:t xml:space="preserve"> Distress </w:t>
      </w:r>
      <w:bookmarkEnd w:id="33"/>
      <w:r w:rsidR="00FF4887">
        <w:rPr>
          <w:rFonts w:ascii="Arial" w:hAnsi="Arial" w:cs="Arial"/>
          <w:color w:val="000000" w:themeColor="text1"/>
        </w:rPr>
        <w:t xml:space="preserve">data that suddenly resets to zero from one year to the next, as shown in Figure </w:t>
      </w:r>
      <w:r w:rsidR="00952FD7">
        <w:rPr>
          <w:rFonts w:ascii="Arial" w:hAnsi="Arial" w:cs="Arial"/>
          <w:color w:val="000000" w:themeColor="text1"/>
        </w:rPr>
        <w:t>7</w:t>
      </w:r>
      <w:r w:rsidR="008A1540">
        <w:rPr>
          <w:rFonts w:ascii="Arial" w:hAnsi="Arial" w:cs="Arial"/>
          <w:color w:val="000000" w:themeColor="text1"/>
        </w:rPr>
        <w:t xml:space="preserve"> for JPCP faulting</w:t>
      </w:r>
      <w:r w:rsidR="006540CF">
        <w:rPr>
          <w:rFonts w:ascii="Arial" w:hAnsi="Arial" w:cs="Arial"/>
          <w:color w:val="000000" w:themeColor="text1"/>
        </w:rPr>
        <w:t>,</w:t>
      </w:r>
      <w:r w:rsidR="00FF4887">
        <w:rPr>
          <w:rFonts w:ascii="Arial" w:hAnsi="Arial" w:cs="Arial"/>
          <w:color w:val="000000" w:themeColor="text1"/>
        </w:rPr>
        <w:t xml:space="preserve"> may be the result of a maintenance or rehabilitation treatment</w:t>
      </w:r>
      <w:r w:rsidR="007310A5">
        <w:rPr>
          <w:rFonts w:ascii="Arial" w:hAnsi="Arial" w:cs="Arial"/>
          <w:color w:val="000000" w:themeColor="text1"/>
        </w:rPr>
        <w:t>, such as diamond grinding,</w:t>
      </w:r>
      <w:r w:rsidR="00FF4887">
        <w:rPr>
          <w:rFonts w:ascii="Arial" w:hAnsi="Arial" w:cs="Arial"/>
          <w:color w:val="000000" w:themeColor="text1"/>
        </w:rPr>
        <w:t xml:space="preserve"> not recorded during data collection for the PMS.  </w:t>
      </w:r>
      <w:r w:rsidR="004F324E">
        <w:rPr>
          <w:rFonts w:ascii="Arial" w:hAnsi="Arial" w:cs="Arial"/>
          <w:color w:val="000000" w:themeColor="text1"/>
        </w:rPr>
        <w:t>The easiest way to verify a new treatment is to check the videos taken by the data collection vehicle.  Barring availability of video, a</w:t>
      </w:r>
      <w:r w:rsidR="00FF4887">
        <w:rPr>
          <w:rFonts w:ascii="Arial" w:hAnsi="Arial" w:cs="Arial"/>
          <w:color w:val="000000" w:themeColor="text1"/>
        </w:rPr>
        <w:t xml:space="preserve"> check of construction documentation </w:t>
      </w:r>
      <w:r w:rsidR="001B4281">
        <w:rPr>
          <w:rFonts w:ascii="Arial" w:hAnsi="Arial" w:cs="Arial"/>
          <w:color w:val="000000" w:themeColor="text1"/>
        </w:rPr>
        <w:t xml:space="preserve">or as-built plans </w:t>
      </w:r>
      <w:r w:rsidR="004F324E">
        <w:rPr>
          <w:rFonts w:ascii="Arial" w:hAnsi="Arial" w:cs="Arial"/>
          <w:color w:val="000000" w:themeColor="text1"/>
        </w:rPr>
        <w:t xml:space="preserve">can confirm </w:t>
      </w:r>
      <w:r w:rsidR="00FF4887">
        <w:rPr>
          <w:rFonts w:ascii="Arial" w:hAnsi="Arial" w:cs="Arial"/>
          <w:color w:val="000000" w:themeColor="text1"/>
        </w:rPr>
        <w:t>if work was perf</w:t>
      </w:r>
      <w:r w:rsidR="009C4724">
        <w:rPr>
          <w:rFonts w:ascii="Arial" w:hAnsi="Arial" w:cs="Arial"/>
          <w:color w:val="000000" w:themeColor="text1"/>
        </w:rPr>
        <w:t>or</w:t>
      </w:r>
      <w:r w:rsidR="00FF4887">
        <w:rPr>
          <w:rFonts w:ascii="Arial" w:hAnsi="Arial" w:cs="Arial"/>
          <w:color w:val="000000" w:themeColor="text1"/>
        </w:rPr>
        <w:t>m</w:t>
      </w:r>
      <w:r w:rsidR="009C4724">
        <w:rPr>
          <w:rFonts w:ascii="Arial" w:hAnsi="Arial" w:cs="Arial"/>
          <w:color w:val="000000" w:themeColor="text1"/>
        </w:rPr>
        <w:t>e</w:t>
      </w:r>
      <w:r w:rsidR="00FF4887">
        <w:rPr>
          <w:rFonts w:ascii="Arial" w:hAnsi="Arial" w:cs="Arial"/>
          <w:color w:val="000000" w:themeColor="text1"/>
        </w:rPr>
        <w:t xml:space="preserve">d </w:t>
      </w:r>
      <w:r w:rsidR="009C4724">
        <w:rPr>
          <w:rFonts w:ascii="Arial" w:hAnsi="Arial" w:cs="Arial"/>
          <w:color w:val="000000" w:themeColor="text1"/>
        </w:rPr>
        <w:t xml:space="preserve">by a contractor within the project limits.  Determining if </w:t>
      </w:r>
      <w:r w:rsidR="004F324E">
        <w:rPr>
          <w:rFonts w:ascii="Arial" w:hAnsi="Arial" w:cs="Arial"/>
          <w:color w:val="000000" w:themeColor="text1"/>
        </w:rPr>
        <w:t xml:space="preserve">corrective </w:t>
      </w:r>
      <w:r w:rsidR="009C4724">
        <w:rPr>
          <w:rFonts w:ascii="Arial" w:hAnsi="Arial" w:cs="Arial"/>
          <w:color w:val="000000" w:themeColor="text1"/>
        </w:rPr>
        <w:t xml:space="preserve">maintenance was performed by agency personnel may be harder to </w:t>
      </w:r>
      <w:r w:rsidR="004F324E">
        <w:rPr>
          <w:rFonts w:ascii="Arial" w:hAnsi="Arial" w:cs="Arial"/>
          <w:color w:val="000000" w:themeColor="text1"/>
        </w:rPr>
        <w:t>assess</w:t>
      </w:r>
      <w:r w:rsidR="006540CF">
        <w:rPr>
          <w:rFonts w:ascii="Arial" w:hAnsi="Arial" w:cs="Arial"/>
          <w:color w:val="000000" w:themeColor="text1"/>
        </w:rPr>
        <w:t>,</w:t>
      </w:r>
      <w:r w:rsidR="009C4724">
        <w:rPr>
          <w:rFonts w:ascii="Arial" w:hAnsi="Arial" w:cs="Arial"/>
          <w:color w:val="000000" w:themeColor="text1"/>
        </w:rPr>
        <w:t xml:space="preserve"> due to lack of </w:t>
      </w:r>
      <w:r w:rsidR="001B4281">
        <w:rPr>
          <w:rFonts w:ascii="Arial" w:hAnsi="Arial" w:cs="Arial"/>
          <w:color w:val="000000" w:themeColor="text1"/>
        </w:rPr>
        <w:t>documentation</w:t>
      </w:r>
      <w:r w:rsidR="006540CF">
        <w:rPr>
          <w:rFonts w:ascii="Arial" w:hAnsi="Arial" w:cs="Arial"/>
          <w:color w:val="000000" w:themeColor="text1"/>
        </w:rPr>
        <w:t>,</w:t>
      </w:r>
      <w:r w:rsidR="001B4281">
        <w:rPr>
          <w:rFonts w:ascii="Arial" w:hAnsi="Arial" w:cs="Arial"/>
          <w:color w:val="000000" w:themeColor="text1"/>
        </w:rPr>
        <w:t xml:space="preserve"> but</w:t>
      </w:r>
      <w:r w:rsidR="009C4724">
        <w:rPr>
          <w:rFonts w:ascii="Arial" w:hAnsi="Arial" w:cs="Arial"/>
          <w:color w:val="000000" w:themeColor="text1"/>
        </w:rPr>
        <w:t xml:space="preserve"> could be</w:t>
      </w:r>
      <w:r w:rsidR="001B4281">
        <w:rPr>
          <w:rFonts w:ascii="Arial" w:hAnsi="Arial" w:cs="Arial"/>
          <w:color w:val="000000" w:themeColor="text1"/>
        </w:rPr>
        <w:t xml:space="preserve"> discovered</w:t>
      </w:r>
      <w:r w:rsidR="009C4724">
        <w:rPr>
          <w:rFonts w:ascii="Arial" w:hAnsi="Arial" w:cs="Arial"/>
          <w:color w:val="000000" w:themeColor="text1"/>
        </w:rPr>
        <w:t xml:space="preserve"> through a discussion </w:t>
      </w:r>
      <w:r w:rsidR="001B4281">
        <w:rPr>
          <w:rFonts w:ascii="Arial" w:hAnsi="Arial" w:cs="Arial"/>
          <w:color w:val="000000" w:themeColor="text1"/>
        </w:rPr>
        <w:t>with staff at the maintenance facility having jurisdiction over the route in question.</w:t>
      </w:r>
    </w:p>
    <w:p w14:paraId="48204755" w14:textId="77777777" w:rsidR="001B4281" w:rsidRDefault="001B4281" w:rsidP="001B4281">
      <w:pPr>
        <w:pStyle w:val="ListParagraph"/>
        <w:ind w:left="1440"/>
        <w:rPr>
          <w:rFonts w:ascii="Arial" w:hAnsi="Arial" w:cs="Arial"/>
          <w:color w:val="000000" w:themeColor="text1"/>
        </w:rPr>
      </w:pPr>
    </w:p>
    <w:p w14:paraId="479061C4" w14:textId="77777777" w:rsidR="00A965A2" w:rsidRDefault="00E517CF" w:rsidP="001B4281">
      <w:pPr>
        <w:pStyle w:val="ListParagraph"/>
        <w:ind w:left="1440"/>
        <w:rPr>
          <w:rFonts w:ascii="Arial" w:hAnsi="Arial" w:cs="Arial"/>
          <w:color w:val="000000" w:themeColor="text1"/>
        </w:rPr>
      </w:pPr>
      <w:r>
        <w:rPr>
          <w:rFonts w:ascii="Arial" w:hAnsi="Arial" w:cs="Arial"/>
          <w:color w:val="000000" w:themeColor="text1"/>
        </w:rPr>
        <w:t xml:space="preserve">If the user has confirmation of a pavement treatment occurring, then the data past the last year with measurable distress should be removed from the dataset.  </w:t>
      </w:r>
      <w:r w:rsidR="008A1540">
        <w:rPr>
          <w:rFonts w:ascii="Arial" w:hAnsi="Arial" w:cs="Arial"/>
          <w:color w:val="000000" w:themeColor="text1"/>
        </w:rPr>
        <w:t>D</w:t>
      </w:r>
      <w:r w:rsidR="002170A7">
        <w:rPr>
          <w:rFonts w:ascii="Arial" w:hAnsi="Arial" w:cs="Arial"/>
          <w:color w:val="000000" w:themeColor="text1"/>
        </w:rPr>
        <w:t xml:space="preserve">istress measurements </w:t>
      </w:r>
      <w:r w:rsidR="008A1540">
        <w:rPr>
          <w:rFonts w:ascii="Arial" w:hAnsi="Arial" w:cs="Arial"/>
          <w:color w:val="000000" w:themeColor="text1"/>
        </w:rPr>
        <w:t>made after</w:t>
      </w:r>
      <w:r w:rsidR="002170A7">
        <w:rPr>
          <w:rFonts w:ascii="Arial" w:hAnsi="Arial" w:cs="Arial"/>
          <w:color w:val="000000" w:themeColor="text1"/>
        </w:rPr>
        <w:t xml:space="preserve"> this year can be used for calibration analysis of a</w:t>
      </w:r>
      <w:r w:rsidR="007310A5">
        <w:rPr>
          <w:rFonts w:ascii="Arial" w:hAnsi="Arial" w:cs="Arial"/>
          <w:color w:val="000000" w:themeColor="text1"/>
        </w:rPr>
        <w:t xml:space="preserve"> structural AC</w:t>
      </w:r>
      <w:r w:rsidR="002170A7">
        <w:rPr>
          <w:rFonts w:ascii="Arial" w:hAnsi="Arial" w:cs="Arial"/>
          <w:color w:val="000000" w:themeColor="text1"/>
        </w:rPr>
        <w:t xml:space="preserve"> overlay treatment on the original </w:t>
      </w:r>
      <w:r w:rsidR="002170A7" w:rsidRPr="008A1540">
        <w:rPr>
          <w:rFonts w:ascii="Arial" w:hAnsi="Arial" w:cs="Arial"/>
          <w:color w:val="000000" w:themeColor="text1"/>
        </w:rPr>
        <w:t>pavement.</w:t>
      </w:r>
    </w:p>
    <w:p w14:paraId="22255A46" w14:textId="77777777" w:rsidR="00DA1575" w:rsidRDefault="00DA1575" w:rsidP="001B4281">
      <w:pPr>
        <w:pStyle w:val="ListParagraph"/>
        <w:ind w:left="1440"/>
        <w:rPr>
          <w:rFonts w:ascii="Arial" w:hAnsi="Arial" w:cs="Arial"/>
          <w:color w:val="000000" w:themeColor="text1"/>
        </w:rPr>
      </w:pPr>
    </w:p>
    <w:p w14:paraId="5E077B2B" w14:textId="5B2B0B79" w:rsidR="001B4281" w:rsidRPr="008A1540" w:rsidRDefault="008A1540" w:rsidP="001B4281">
      <w:pPr>
        <w:pStyle w:val="ListParagraph"/>
        <w:ind w:left="1440"/>
        <w:rPr>
          <w:rFonts w:ascii="Arial" w:hAnsi="Arial" w:cs="Arial"/>
          <w:color w:val="000000" w:themeColor="text1"/>
        </w:rPr>
      </w:pPr>
      <w:r w:rsidRPr="008A1540">
        <w:rPr>
          <w:rFonts w:ascii="Arial" w:hAnsi="Arial" w:cs="Arial"/>
          <w:color w:val="000000" w:themeColor="text1"/>
        </w:rPr>
        <w:lastRenderedPageBreak/>
        <w:t xml:space="preserve">The user may also elect to </w:t>
      </w:r>
      <w:r w:rsidR="00E5442A" w:rsidRPr="008A1540">
        <w:rPr>
          <w:rFonts w:ascii="Arial" w:hAnsi="Arial" w:cs="Arial"/>
          <w:color w:val="000000" w:themeColor="text1"/>
        </w:rPr>
        <w:t xml:space="preserve">use the </w:t>
      </w:r>
      <w:r w:rsidRPr="008A1540">
        <w:rPr>
          <w:rFonts w:ascii="Arial" w:hAnsi="Arial" w:cs="Arial"/>
          <w:color w:val="000000" w:themeColor="text1"/>
        </w:rPr>
        <w:t>p</w:t>
      </w:r>
      <w:r w:rsidR="00E5442A" w:rsidRPr="008A1540">
        <w:rPr>
          <w:rFonts w:ascii="Arial" w:hAnsi="Arial" w:cs="Arial"/>
          <w:color w:val="000000" w:themeColor="text1"/>
        </w:rPr>
        <w:t xml:space="preserve">reventive </w:t>
      </w:r>
      <w:r w:rsidRPr="008A1540">
        <w:rPr>
          <w:rFonts w:ascii="Arial" w:hAnsi="Arial" w:cs="Arial"/>
          <w:color w:val="000000" w:themeColor="text1"/>
        </w:rPr>
        <w:t>m</w:t>
      </w:r>
      <w:r w:rsidR="00E5442A" w:rsidRPr="008A1540">
        <w:rPr>
          <w:rFonts w:ascii="Arial" w:hAnsi="Arial" w:cs="Arial"/>
          <w:color w:val="000000" w:themeColor="text1"/>
        </w:rPr>
        <w:t xml:space="preserve">aintenance </w:t>
      </w:r>
      <w:r w:rsidR="00794F7A">
        <w:rPr>
          <w:rFonts w:ascii="Arial" w:hAnsi="Arial" w:cs="Arial"/>
          <w:color w:val="000000" w:themeColor="text1"/>
        </w:rPr>
        <w:t xml:space="preserve">(PM) </w:t>
      </w:r>
      <w:r w:rsidR="00E5442A" w:rsidRPr="008A1540">
        <w:rPr>
          <w:rFonts w:ascii="Arial" w:hAnsi="Arial" w:cs="Arial"/>
          <w:color w:val="000000" w:themeColor="text1"/>
        </w:rPr>
        <w:t>strategy feature included in the PMED software</w:t>
      </w:r>
      <w:r w:rsidR="004F324E" w:rsidRPr="004F324E">
        <w:rPr>
          <w:rFonts w:ascii="Arial" w:hAnsi="Arial" w:cs="Arial"/>
          <w:color w:val="000000" w:themeColor="text1"/>
        </w:rPr>
        <w:t xml:space="preserve"> </w:t>
      </w:r>
      <w:r w:rsidR="004F324E" w:rsidRPr="008A1540">
        <w:rPr>
          <w:rFonts w:ascii="Arial" w:hAnsi="Arial" w:cs="Arial"/>
          <w:color w:val="000000" w:themeColor="text1"/>
        </w:rPr>
        <w:t>as part of the calibration.</w:t>
      </w:r>
      <w:r w:rsidR="004F324E">
        <w:rPr>
          <w:rFonts w:ascii="Arial" w:hAnsi="Arial" w:cs="Arial"/>
          <w:color w:val="000000" w:themeColor="text1"/>
        </w:rPr>
        <w:t xml:space="preserve">  The </w:t>
      </w:r>
      <w:r w:rsidR="00794F7A">
        <w:rPr>
          <w:rFonts w:ascii="Arial" w:hAnsi="Arial" w:cs="Arial"/>
          <w:color w:val="000000" w:themeColor="text1"/>
        </w:rPr>
        <w:t>PM feature is employed by</w:t>
      </w:r>
      <w:r w:rsidR="007310A5">
        <w:rPr>
          <w:rFonts w:ascii="Arial" w:hAnsi="Arial" w:cs="Arial"/>
          <w:color w:val="000000" w:themeColor="text1"/>
        </w:rPr>
        <w:t xml:space="preserve"> select</w:t>
      </w:r>
      <w:r w:rsidR="00794F7A">
        <w:rPr>
          <w:rFonts w:ascii="Arial" w:hAnsi="Arial" w:cs="Arial"/>
          <w:color w:val="000000" w:themeColor="text1"/>
        </w:rPr>
        <w:t>ing</w:t>
      </w:r>
      <w:r w:rsidR="007310A5">
        <w:rPr>
          <w:rFonts w:ascii="Arial" w:hAnsi="Arial" w:cs="Arial"/>
          <w:color w:val="000000" w:themeColor="text1"/>
        </w:rPr>
        <w:t xml:space="preserve"> a </w:t>
      </w:r>
      <w:r w:rsidR="004F324E">
        <w:rPr>
          <w:rFonts w:ascii="Arial" w:hAnsi="Arial" w:cs="Arial"/>
          <w:color w:val="000000" w:themeColor="text1"/>
        </w:rPr>
        <w:t xml:space="preserve">nonstructural </w:t>
      </w:r>
      <w:r w:rsidR="007310A5">
        <w:rPr>
          <w:rFonts w:ascii="Arial" w:hAnsi="Arial" w:cs="Arial"/>
          <w:color w:val="000000" w:themeColor="text1"/>
        </w:rPr>
        <w:t>treatment in PMED, which then allows rutting and faulting to be</w:t>
      </w:r>
      <w:r w:rsidRPr="008A1540">
        <w:rPr>
          <w:rFonts w:ascii="Arial" w:hAnsi="Arial" w:cs="Arial"/>
          <w:color w:val="000000" w:themeColor="text1"/>
        </w:rPr>
        <w:t xml:space="preserve"> adjusted back to zero</w:t>
      </w:r>
      <w:r w:rsidR="007310A5">
        <w:rPr>
          <w:rFonts w:ascii="Arial" w:hAnsi="Arial" w:cs="Arial"/>
          <w:color w:val="000000" w:themeColor="text1"/>
        </w:rPr>
        <w:t xml:space="preserve"> and IRI to return to an initial construction value.</w:t>
      </w:r>
    </w:p>
    <w:p w14:paraId="3FCCB6D0" w14:textId="77777777" w:rsidR="002170A7" w:rsidRDefault="002170A7" w:rsidP="001B4281">
      <w:pPr>
        <w:pStyle w:val="ListParagraph"/>
        <w:ind w:left="1440"/>
        <w:rPr>
          <w:rFonts w:ascii="Arial" w:hAnsi="Arial" w:cs="Arial"/>
          <w:color w:val="000000" w:themeColor="text1"/>
        </w:rPr>
      </w:pPr>
    </w:p>
    <w:p w14:paraId="161B4089" w14:textId="0C751A77" w:rsidR="006F1652" w:rsidRDefault="00EE6D64" w:rsidP="00EE6D64">
      <w:pPr>
        <w:pStyle w:val="Caption"/>
        <w:jc w:val="center"/>
      </w:pPr>
      <w:bookmarkStart w:id="34" w:name="_Toc172530194"/>
      <w:r>
        <w:t xml:space="preserve">Figure </w:t>
      </w:r>
      <w:r>
        <w:fldChar w:fldCharType="begin"/>
      </w:r>
      <w:r>
        <w:instrText xml:space="preserve"> SEQ Figure \* ARABIC </w:instrText>
      </w:r>
      <w:r>
        <w:fldChar w:fldCharType="separate"/>
      </w:r>
      <w:r>
        <w:rPr>
          <w:noProof/>
        </w:rPr>
        <w:t>7</w:t>
      </w:r>
      <w:r>
        <w:fldChar w:fldCharType="end"/>
      </w:r>
      <w:r w:rsidR="006F1652">
        <w:t>.  Distress data reset anomaly.</w:t>
      </w:r>
      <w:bookmarkEnd w:id="34"/>
    </w:p>
    <w:p w14:paraId="07264239" w14:textId="7DAC4F6E" w:rsidR="007359DC" w:rsidRDefault="00961E48" w:rsidP="007359DC">
      <w:pPr>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72576" behindDoc="0" locked="0" layoutInCell="1" allowOverlap="1" wp14:anchorId="2BA8D4C7" wp14:editId="5A9A2240">
                <wp:simplePos x="0" y="0"/>
                <wp:positionH relativeFrom="column">
                  <wp:posOffset>3552825</wp:posOffset>
                </wp:positionH>
                <wp:positionV relativeFrom="paragraph">
                  <wp:posOffset>2066925</wp:posOffset>
                </wp:positionV>
                <wp:extent cx="876300" cy="304800"/>
                <wp:effectExtent l="19050" t="19050" r="19050" b="19050"/>
                <wp:wrapNone/>
                <wp:docPr id="68974327"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0480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CBA2A" id="Oval 373" o:spid="_x0000_s1026" style="position:absolute;margin-left:279.75pt;margin-top:162.75pt;width:69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1E/wEAAOMDAAAOAAAAZHJzL2Uyb0RvYy54bWysU9tu2zAMfR+wfxD0vthOszYz4hRFugwD&#10;ugvQ7gMUWbaFyaJGKXGyrx8lu2mwvg3zg0CK1CF5eLy6PfaGHRR6DbbixSznTFkJtbZtxX88bd8t&#10;OfNB2FoYsKriJ+X57frtm9XgSjWHDkytkBGI9eXgKt6F4Mos87JTvfAzcMpSsAHsRSAX26xGMRB6&#10;b7J5nl9nA2DtEKTynm7vxyBfJ/ymUTJ8axqvAjMVp95COjGdu3hm65UoWxSu03JqQ/xDF73Qloqe&#10;oe5FEGyP+hVUryWChybMJPQZNI2WKs1A0xT5X9M8dsKpNAuR492ZJv//YOXXw6P7jrF17x5A/vTM&#10;wqYTtlV3iDB0StRUrohEZYPz5flBdDw9ZbvhC9S0WrEPkDg4NthHQJqOHRPVpzPV6hiYpMvlzfVV&#10;TguRFLrKF0uyYwVRPj926MMnBT2LRsWVMdr5SIYoxeHBhzH7OSteW9hqY9JCjWUD4S4Lgk2jgdF1&#10;jCYH293GIDsI0sR2m9M31faXaQh7Wye0yMHHyQ5Cm9GmXo2dSIk8RMn5cgf1iThBGJVGfwYZHeBv&#10;zgZSWcX9r71AxZn5bInXD8ViEWWZnMX7mzk5eBnZXUaElQRV8cDZaG7CKOW9Q912VKlI41q4o100&#10;OpH00tXULCkpMT2pPkr10k9ZL//m+g8AAAD//wMAUEsDBBQABgAIAAAAIQBJqfie4AAAAAsBAAAP&#10;AAAAZHJzL2Rvd25yZXYueG1sTI9BT8MwDIXvSPyHyEjcWMqmbmtpOg0EF7iMgibtljYmrWicqsm2&#10;8u8xp3F79nt6/lxsJteLE46h86TgfpaAQGq86cgq+Px4uVuDCFGT0b0nVPCDATbl9VWhc+PP9I6n&#10;KlrBJRRyraCNccilDE2LToeZH5DY+/Kj05HH0Uoz6jOXu17Ok2Qpne6IL7R6wKcWm+/q6BQ827B9&#10;q8xrs68P1jzuTKh32Vqp25tp+wAi4hQvYfjDZ3Qoman2RzJB9ArSNEs5qmAxT1lwYpmtWNS8WS1S&#10;kGUh//9Q/gIAAP//AwBQSwECLQAUAAYACAAAACEAtoM4kv4AAADhAQAAEwAAAAAAAAAAAAAAAAAA&#10;AAAAW0NvbnRlbnRfVHlwZXNdLnhtbFBLAQItABQABgAIAAAAIQA4/SH/1gAAAJQBAAALAAAAAAAA&#10;AAAAAAAAAC8BAABfcmVscy8ucmVsc1BLAQItABQABgAIAAAAIQAzzk1E/wEAAOMDAAAOAAAAAAAA&#10;AAAAAAAAAC4CAABkcnMvZTJvRG9jLnhtbFBLAQItABQABgAIAAAAIQBJqfie4AAAAAsBAAAPAAAA&#10;AAAAAAAAAAAAAFkEAABkcnMvZG93bnJldi54bWxQSwUGAAAAAAQABADzAAAAZgUAAAAA&#10;" filled="f" strokecolor="red" strokeweight="3pt"/>
            </w:pict>
          </mc:Fallback>
        </mc:AlternateContent>
      </w:r>
      <w:r w:rsidR="007359DC">
        <w:rPr>
          <w:noProof/>
        </w:rPr>
        <w:drawing>
          <wp:inline distT="0" distB="0" distL="0" distR="0" wp14:anchorId="55CC5F3C" wp14:editId="5319D1DB">
            <wp:extent cx="4572000" cy="2743200"/>
            <wp:effectExtent l="0" t="0" r="0" b="0"/>
            <wp:docPr id="27" name="Chart 27">
              <a:extLst xmlns:a="http://schemas.openxmlformats.org/drawingml/2006/main">
                <a:ext uri="{FF2B5EF4-FFF2-40B4-BE49-F238E27FC236}">
                  <a16:creationId xmlns:a16="http://schemas.microsoft.com/office/drawing/2014/main" id="{0B9822F1-F049-472B-06AA-ED2E17A73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A3C1AE" w14:textId="688B7225" w:rsidR="007359DC" w:rsidRDefault="007359DC" w:rsidP="00D4167F">
      <w:pPr>
        <w:rPr>
          <w:rFonts w:ascii="Arial" w:hAnsi="Arial" w:cs="Arial"/>
          <w:color w:val="FF0000"/>
        </w:rPr>
      </w:pPr>
    </w:p>
    <w:p w14:paraId="4D51B694" w14:textId="14F87D28" w:rsidR="00C62883" w:rsidRDefault="002170A7" w:rsidP="002170A7">
      <w:pPr>
        <w:pStyle w:val="ListParagraph"/>
        <w:numPr>
          <w:ilvl w:val="0"/>
          <w:numId w:val="19"/>
        </w:numPr>
        <w:rPr>
          <w:rFonts w:ascii="Arial" w:hAnsi="Arial" w:cs="Arial"/>
          <w:color w:val="000000" w:themeColor="text1"/>
        </w:rPr>
      </w:pPr>
      <w:bookmarkStart w:id="35" w:name="_Hlk154751999"/>
      <w:r>
        <w:rPr>
          <w:rFonts w:ascii="Arial" w:hAnsi="Arial" w:cs="Arial"/>
          <w:color w:val="000000" w:themeColor="text1"/>
          <w:u w:val="single"/>
        </w:rPr>
        <w:t>Portion of d</w:t>
      </w:r>
      <w:r w:rsidRPr="00753AA1">
        <w:rPr>
          <w:rFonts w:ascii="Arial" w:hAnsi="Arial" w:cs="Arial"/>
          <w:color w:val="000000" w:themeColor="text1"/>
          <w:u w:val="single"/>
        </w:rPr>
        <w:t xml:space="preserve">ata </w:t>
      </w:r>
      <w:r>
        <w:rPr>
          <w:rFonts w:ascii="Arial" w:hAnsi="Arial" w:cs="Arial"/>
          <w:color w:val="000000" w:themeColor="text1"/>
          <w:u w:val="single"/>
        </w:rPr>
        <w:t>set has consistent bias</w:t>
      </w:r>
      <w:r w:rsidRPr="00753AA1">
        <w:rPr>
          <w:rFonts w:ascii="Arial" w:hAnsi="Arial" w:cs="Arial"/>
          <w:color w:val="000000" w:themeColor="text1"/>
          <w:u w:val="single"/>
        </w:rPr>
        <w:t>.</w:t>
      </w:r>
      <w:r>
        <w:rPr>
          <w:rFonts w:ascii="Arial" w:hAnsi="Arial" w:cs="Arial"/>
          <w:color w:val="000000" w:themeColor="text1"/>
        </w:rPr>
        <w:t xml:space="preserve">  A series </w:t>
      </w:r>
      <w:bookmarkEnd w:id="35"/>
      <w:r>
        <w:rPr>
          <w:rFonts w:ascii="Arial" w:hAnsi="Arial" w:cs="Arial"/>
          <w:color w:val="000000" w:themeColor="text1"/>
        </w:rPr>
        <w:t xml:space="preserve">of distress data points having consistent deviation from previous or successive data trends, as shown in Figure </w:t>
      </w:r>
      <w:r w:rsidR="00952FD7">
        <w:rPr>
          <w:rFonts w:ascii="Arial" w:hAnsi="Arial" w:cs="Arial"/>
          <w:color w:val="000000" w:themeColor="text1"/>
        </w:rPr>
        <w:t>8</w:t>
      </w:r>
      <w:r w:rsidR="008A1540">
        <w:rPr>
          <w:rFonts w:ascii="Arial" w:hAnsi="Arial" w:cs="Arial"/>
          <w:color w:val="000000" w:themeColor="text1"/>
        </w:rPr>
        <w:t xml:space="preserve"> for IRI measurements</w:t>
      </w:r>
      <w:r>
        <w:rPr>
          <w:rFonts w:ascii="Arial" w:hAnsi="Arial" w:cs="Arial"/>
          <w:color w:val="000000" w:themeColor="text1"/>
        </w:rPr>
        <w:t xml:space="preserve">, may be an indication of a </w:t>
      </w:r>
      <w:r w:rsidR="00EE794B">
        <w:rPr>
          <w:rFonts w:ascii="Arial" w:hAnsi="Arial" w:cs="Arial"/>
          <w:color w:val="000000" w:themeColor="text1"/>
        </w:rPr>
        <w:t xml:space="preserve">technical </w:t>
      </w:r>
      <w:r>
        <w:rPr>
          <w:rFonts w:ascii="Arial" w:hAnsi="Arial" w:cs="Arial"/>
          <w:color w:val="000000" w:themeColor="text1"/>
        </w:rPr>
        <w:t>data collection problem</w:t>
      </w:r>
      <w:r w:rsidR="00EF4B63">
        <w:rPr>
          <w:rFonts w:ascii="Arial" w:hAnsi="Arial" w:cs="Arial"/>
          <w:color w:val="000000" w:themeColor="text1"/>
        </w:rPr>
        <w:t xml:space="preserve"> or change in procedures</w:t>
      </w:r>
      <w:r>
        <w:rPr>
          <w:rFonts w:ascii="Arial" w:hAnsi="Arial" w:cs="Arial"/>
          <w:color w:val="000000" w:themeColor="text1"/>
        </w:rPr>
        <w:t>.</w:t>
      </w:r>
      <w:r w:rsidR="00C62883">
        <w:rPr>
          <w:rFonts w:ascii="Arial" w:hAnsi="Arial" w:cs="Arial"/>
          <w:color w:val="000000" w:themeColor="text1"/>
        </w:rPr>
        <w:t xml:space="preserve">  Although an unlikely situation to occur over multiple years and escape the attention of the PMS staff, this has happened to at least one agency.</w:t>
      </w:r>
    </w:p>
    <w:p w14:paraId="029D67E8" w14:textId="77777777" w:rsidR="00C62883" w:rsidRDefault="00C62883" w:rsidP="00C62883">
      <w:pPr>
        <w:pStyle w:val="ListParagraph"/>
        <w:ind w:left="1440"/>
        <w:rPr>
          <w:rFonts w:ascii="Arial" w:hAnsi="Arial" w:cs="Arial"/>
          <w:color w:val="000000" w:themeColor="text1"/>
        </w:rPr>
      </w:pPr>
    </w:p>
    <w:p w14:paraId="3F1AECC5" w14:textId="664FECA6" w:rsidR="002170A7" w:rsidRDefault="00C62883" w:rsidP="00C62883">
      <w:pPr>
        <w:pStyle w:val="ListParagraph"/>
        <w:ind w:left="1440"/>
        <w:rPr>
          <w:rFonts w:ascii="Arial" w:hAnsi="Arial" w:cs="Arial"/>
          <w:color w:val="000000" w:themeColor="text1"/>
        </w:rPr>
      </w:pPr>
      <w:r>
        <w:rPr>
          <w:rFonts w:ascii="Arial" w:hAnsi="Arial" w:cs="Arial"/>
          <w:color w:val="000000" w:themeColor="text1"/>
        </w:rPr>
        <w:t xml:space="preserve">Since it would likely be a widespread occurrence affecting many other routes, the PMS department </w:t>
      </w:r>
      <w:r w:rsidR="00226DF4">
        <w:rPr>
          <w:rFonts w:ascii="Arial" w:hAnsi="Arial" w:cs="Arial"/>
          <w:color w:val="000000" w:themeColor="text1"/>
        </w:rPr>
        <w:t xml:space="preserve">would certainly have to devise a data massaging method to correct the years with anomalous data.  The user may elect to use the massaged data if it correlates well with the existing data </w:t>
      </w:r>
      <w:r w:rsidR="00A52F13">
        <w:rPr>
          <w:rFonts w:ascii="Arial" w:hAnsi="Arial" w:cs="Arial"/>
          <w:color w:val="000000" w:themeColor="text1"/>
        </w:rPr>
        <w:t>trends or</w:t>
      </w:r>
      <w:r w:rsidR="00226DF4">
        <w:rPr>
          <w:rFonts w:ascii="Arial" w:hAnsi="Arial" w:cs="Arial"/>
          <w:color w:val="000000" w:themeColor="text1"/>
        </w:rPr>
        <w:t xml:space="preserve"> may simply remove the </w:t>
      </w:r>
      <w:r w:rsidR="00A52F13">
        <w:rPr>
          <w:rFonts w:ascii="Arial" w:hAnsi="Arial" w:cs="Arial"/>
          <w:color w:val="000000" w:themeColor="text1"/>
        </w:rPr>
        <w:t>erroneous</w:t>
      </w:r>
      <w:r w:rsidR="00226DF4">
        <w:rPr>
          <w:rFonts w:ascii="Arial" w:hAnsi="Arial" w:cs="Arial"/>
          <w:color w:val="000000" w:themeColor="text1"/>
        </w:rPr>
        <w:t xml:space="preserve"> data </w:t>
      </w:r>
      <w:r w:rsidR="00A52F13">
        <w:rPr>
          <w:rFonts w:ascii="Arial" w:hAnsi="Arial" w:cs="Arial"/>
          <w:color w:val="000000" w:themeColor="text1"/>
        </w:rPr>
        <w:t>without replacement</w:t>
      </w:r>
      <w:r w:rsidR="00226DF4">
        <w:rPr>
          <w:rFonts w:ascii="Arial" w:hAnsi="Arial" w:cs="Arial"/>
          <w:color w:val="000000" w:themeColor="text1"/>
        </w:rPr>
        <w:t>.</w:t>
      </w:r>
    </w:p>
    <w:p w14:paraId="0B53B6FC" w14:textId="77777777" w:rsidR="006F7BA2" w:rsidRDefault="006F7BA2" w:rsidP="006F1652">
      <w:pPr>
        <w:pStyle w:val="Caption"/>
        <w:jc w:val="center"/>
      </w:pPr>
      <w:bookmarkStart w:id="36" w:name="_Hlk154755748"/>
    </w:p>
    <w:p w14:paraId="665081E5" w14:textId="77777777" w:rsidR="00D9623F" w:rsidRDefault="00D9623F" w:rsidP="00EE6D64">
      <w:pPr>
        <w:pStyle w:val="Caption"/>
        <w:jc w:val="center"/>
      </w:pPr>
      <w:bookmarkStart w:id="37" w:name="_Toc172530195"/>
    </w:p>
    <w:p w14:paraId="020A29CB" w14:textId="77777777" w:rsidR="00D9623F" w:rsidRDefault="00D9623F" w:rsidP="00EE6D64">
      <w:pPr>
        <w:pStyle w:val="Caption"/>
        <w:jc w:val="center"/>
      </w:pPr>
    </w:p>
    <w:p w14:paraId="121FEA4E" w14:textId="77777777" w:rsidR="00D9623F" w:rsidRDefault="00D9623F" w:rsidP="00EE6D64">
      <w:pPr>
        <w:pStyle w:val="Caption"/>
        <w:jc w:val="center"/>
      </w:pPr>
    </w:p>
    <w:p w14:paraId="75A40A8A" w14:textId="77777777" w:rsidR="00D9623F" w:rsidRDefault="00D9623F" w:rsidP="00EE6D64">
      <w:pPr>
        <w:pStyle w:val="Caption"/>
        <w:jc w:val="center"/>
      </w:pPr>
    </w:p>
    <w:p w14:paraId="275E6536" w14:textId="6D6C7A7D" w:rsidR="00C62883" w:rsidRDefault="00EE6D64" w:rsidP="00EE6D64">
      <w:pPr>
        <w:pStyle w:val="Caption"/>
        <w:jc w:val="center"/>
      </w:pPr>
      <w:r>
        <w:lastRenderedPageBreak/>
        <w:t xml:space="preserve">Figure </w:t>
      </w:r>
      <w:r>
        <w:fldChar w:fldCharType="begin"/>
      </w:r>
      <w:r>
        <w:instrText xml:space="preserve"> SEQ Figure \* ARABIC </w:instrText>
      </w:r>
      <w:r>
        <w:fldChar w:fldCharType="separate"/>
      </w:r>
      <w:r>
        <w:rPr>
          <w:noProof/>
        </w:rPr>
        <w:t>8</w:t>
      </w:r>
      <w:r>
        <w:fldChar w:fldCharType="end"/>
      </w:r>
      <w:r w:rsidR="006F1652">
        <w:t>.  Consistent data bias.</w:t>
      </w:r>
      <w:bookmarkEnd w:id="37"/>
    </w:p>
    <w:bookmarkEnd w:id="36"/>
    <w:p w14:paraId="7196A83D" w14:textId="6A873D5B" w:rsidR="002170A7" w:rsidRDefault="00961E48" w:rsidP="00C62883">
      <w:pPr>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58239" behindDoc="0" locked="0" layoutInCell="1" allowOverlap="1" wp14:anchorId="2BA8D4C7" wp14:editId="167A5C3B">
                <wp:simplePos x="0" y="0"/>
                <wp:positionH relativeFrom="column">
                  <wp:posOffset>2895600</wp:posOffset>
                </wp:positionH>
                <wp:positionV relativeFrom="paragraph">
                  <wp:posOffset>238125</wp:posOffset>
                </wp:positionV>
                <wp:extent cx="876300" cy="352425"/>
                <wp:effectExtent l="19050" t="19050" r="19050" b="28575"/>
                <wp:wrapNone/>
                <wp:docPr id="549154790"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5242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234BEE" id="Oval 374" o:spid="_x0000_s1026" style="position:absolute;margin-left:228pt;margin-top:18.75pt;width:69pt;height:2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9dAQIAAOMDAAAOAAAAZHJzL2Uyb0RvYy54bWysU8Fu2zAMvQ/YPwi6L7bTpM2MOEWRLsOA&#10;rhvQ7QMUWbaFyaJGKXGyrx+luGmw3orpIJCi9Eg+Pi1vD71he4Veg614Mck5U1ZCrW1b8Z8/Nh8W&#10;nPkgbC0MWFXxo/L8dvX+3XJwpZpCB6ZWyAjE+nJwFe9CcGWWedmpXvgJOGUp2AD2IpCLbVajGAi9&#10;N9k0z6+zAbB2CFJ5T6f3pyBfJfymUTJ8axqvAjMVp9pC2jHt27hnq6UoWxSu03IsQ7yhil5oS0nP&#10;UPciCLZD/Qqq1xLBQxMmEvoMmkZLlXqgbor8n26eOuFU6oXI8e5Mk/9/sPJx/+S+YyzduweQvzyz&#10;sO6EbdUdIgydEjWlKyJR2eB8eX4QHU9P2Xb4CjWNVuwCJA4ODfYRkLpjh0T18Uy1OgQm6XBxc32V&#10;00Akha7m09l0njKI8vmxQx8+K+hZNCqujNHORzJEKfYPPsR6RPl8Kx5b2Ghj0kCNZQPhLgpKkVoD&#10;o+sYTQ6227VBthekic0mpzXm9pfXEHa2TmiRg0+jHYQ2J5uyGzuSEnmIkvPlFuojcYJwUhr9DDI6&#10;wD+cDaSyivvfO4GKM/PFEq8fi9ksyjI5s/nNlBy8jGwvI8JKgqp44OxkrsNJyjuHuu0oU5HatXBH&#10;s2h0IumlqrFYUlLiblR9lOqln269/M3VXwAAAP//AwBQSwMEFAAGAAgAAAAhAEA0PvDgAAAACQEA&#10;AA8AAABkcnMvZG93bnJldi54bWxMj8FOwzAQRO9I/IO1SNyoA21KE7KpCoILvZS0QuLmxMaJiNdR&#10;7Lbh71lOcJyd0eybYj25XpzMGDpPCLezBIShxuuOLMJh/3KzAhGiIq16Twbh2wRYl5cXhcq1P9Ob&#10;OVXRCi6hkCuENsYhlzI0rXEqzPxgiL1PPzoVWY5W6lGdudz18i5JltKpjvhDqwbz1Jrmqzo6hGcb&#10;NttKvzbv9YfVjzsd6l22Qry+mjYPIKKZ4l8YfvEZHUpmqv2RdBA9wiJd8paIML9PQXAgzRZ8qBGy&#10;eQKyLOT/BeUPAAAA//8DAFBLAQItABQABgAIAAAAIQC2gziS/gAAAOEBAAATAAAAAAAAAAAAAAAA&#10;AAAAAABbQ29udGVudF9UeXBlc10ueG1sUEsBAi0AFAAGAAgAAAAhADj9If/WAAAAlAEAAAsAAAAA&#10;AAAAAAAAAAAALwEAAF9yZWxzLy5yZWxzUEsBAi0AFAAGAAgAAAAhAHep310BAgAA4wMAAA4AAAAA&#10;AAAAAAAAAAAALgIAAGRycy9lMm9Eb2MueG1sUEsBAi0AFAAGAAgAAAAhAEA0PvDgAAAACQEAAA8A&#10;AAAAAAAAAAAAAAAAWwQAAGRycy9kb3ducmV2LnhtbFBLBQYAAAAABAAEAPMAAABoBQAAAAA=&#10;" filled="f" strokecolor="red" strokeweight="3pt"/>
            </w:pict>
          </mc:Fallback>
        </mc:AlternateContent>
      </w:r>
      <w:r w:rsidR="00C62883">
        <w:rPr>
          <w:noProof/>
        </w:rPr>
        <w:drawing>
          <wp:inline distT="0" distB="0" distL="0" distR="0" wp14:anchorId="4C36FF04" wp14:editId="11B92CC6">
            <wp:extent cx="4572000" cy="2743200"/>
            <wp:effectExtent l="0" t="0" r="0" b="0"/>
            <wp:docPr id="29" name="Chart 29">
              <a:extLst xmlns:a="http://schemas.openxmlformats.org/drawingml/2006/main">
                <a:ext uri="{FF2B5EF4-FFF2-40B4-BE49-F238E27FC236}">
                  <a16:creationId xmlns:a16="http://schemas.microsoft.com/office/drawing/2014/main" id="{D0AA607C-384A-5ED8-78D6-9252978D9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8AE532" w14:textId="77777777" w:rsidR="00226DF4" w:rsidRDefault="00226DF4" w:rsidP="00D4167F">
      <w:pPr>
        <w:rPr>
          <w:rFonts w:ascii="Arial" w:hAnsi="Arial" w:cs="Arial"/>
          <w:color w:val="FF0000"/>
        </w:rPr>
      </w:pPr>
    </w:p>
    <w:p w14:paraId="58943A26" w14:textId="66DD985A" w:rsidR="004F324E" w:rsidRDefault="008A1540" w:rsidP="00226DF4">
      <w:pPr>
        <w:pStyle w:val="ListParagraph"/>
        <w:numPr>
          <w:ilvl w:val="0"/>
          <w:numId w:val="19"/>
        </w:numPr>
        <w:rPr>
          <w:rFonts w:ascii="Arial" w:hAnsi="Arial" w:cs="Arial"/>
          <w:color w:val="000000" w:themeColor="text1"/>
        </w:rPr>
      </w:pPr>
      <w:r>
        <w:rPr>
          <w:rFonts w:ascii="Arial" w:hAnsi="Arial" w:cs="Arial"/>
          <w:color w:val="000000" w:themeColor="text1"/>
          <w:u w:val="single"/>
        </w:rPr>
        <w:t>High early distress</w:t>
      </w:r>
      <w:r w:rsidR="00226DF4" w:rsidRPr="00753AA1">
        <w:rPr>
          <w:rFonts w:ascii="Arial" w:hAnsi="Arial" w:cs="Arial"/>
          <w:color w:val="000000" w:themeColor="text1"/>
          <w:u w:val="single"/>
        </w:rPr>
        <w:t>.</w:t>
      </w:r>
      <w:r w:rsidR="00226DF4">
        <w:rPr>
          <w:rFonts w:ascii="Arial" w:hAnsi="Arial" w:cs="Arial"/>
          <w:color w:val="000000" w:themeColor="text1"/>
        </w:rPr>
        <w:t xml:space="preserve">  </w:t>
      </w:r>
      <w:r>
        <w:rPr>
          <w:rFonts w:ascii="Arial" w:hAnsi="Arial" w:cs="Arial"/>
          <w:color w:val="000000" w:themeColor="text1"/>
        </w:rPr>
        <w:t xml:space="preserve">Sudden structural distress is </w:t>
      </w:r>
      <w:r w:rsidR="00EE794B">
        <w:rPr>
          <w:rFonts w:ascii="Arial" w:hAnsi="Arial" w:cs="Arial"/>
          <w:color w:val="000000" w:themeColor="text1"/>
        </w:rPr>
        <w:t xml:space="preserve">almost always </w:t>
      </w:r>
      <w:r>
        <w:rPr>
          <w:rFonts w:ascii="Arial" w:hAnsi="Arial" w:cs="Arial"/>
          <w:color w:val="000000" w:themeColor="text1"/>
        </w:rPr>
        <w:t xml:space="preserve">an indicator of construction defects.  For example, segregation in the wearing surface mat could manifest quickly as apparent </w:t>
      </w:r>
      <w:r w:rsidR="005F59ED">
        <w:rPr>
          <w:rFonts w:ascii="Arial" w:hAnsi="Arial" w:cs="Arial"/>
          <w:color w:val="000000" w:themeColor="text1"/>
        </w:rPr>
        <w:t>top-down</w:t>
      </w:r>
      <w:r>
        <w:rPr>
          <w:rFonts w:ascii="Arial" w:hAnsi="Arial" w:cs="Arial"/>
          <w:color w:val="000000" w:themeColor="text1"/>
        </w:rPr>
        <w:t xml:space="preserve"> </w:t>
      </w:r>
      <w:r w:rsidR="003331B4">
        <w:rPr>
          <w:rFonts w:ascii="Arial" w:hAnsi="Arial" w:cs="Arial"/>
          <w:color w:val="000000" w:themeColor="text1"/>
        </w:rPr>
        <w:t xml:space="preserve">longitudinal </w:t>
      </w:r>
      <w:r>
        <w:rPr>
          <w:rFonts w:ascii="Arial" w:hAnsi="Arial" w:cs="Arial"/>
          <w:color w:val="000000" w:themeColor="text1"/>
        </w:rPr>
        <w:t xml:space="preserve">fatigue cracking, as shown in Figure </w:t>
      </w:r>
      <w:r w:rsidR="00952FD7">
        <w:rPr>
          <w:rFonts w:ascii="Arial" w:hAnsi="Arial" w:cs="Arial"/>
          <w:color w:val="000000" w:themeColor="text1"/>
        </w:rPr>
        <w:t>9</w:t>
      </w:r>
      <w:r>
        <w:rPr>
          <w:rFonts w:ascii="Arial" w:hAnsi="Arial" w:cs="Arial"/>
          <w:color w:val="000000" w:themeColor="text1"/>
        </w:rPr>
        <w:t>.</w:t>
      </w:r>
    </w:p>
    <w:p w14:paraId="754F96BC" w14:textId="77777777" w:rsidR="004F324E" w:rsidRDefault="004F324E" w:rsidP="004F324E">
      <w:pPr>
        <w:pStyle w:val="ListParagraph"/>
        <w:ind w:left="1440"/>
        <w:rPr>
          <w:rFonts w:ascii="Arial" w:hAnsi="Arial" w:cs="Arial"/>
          <w:color w:val="000000" w:themeColor="text1"/>
        </w:rPr>
      </w:pPr>
    </w:p>
    <w:p w14:paraId="2803E144" w14:textId="639607DE" w:rsidR="00226DF4" w:rsidRDefault="004F324E" w:rsidP="004F324E">
      <w:pPr>
        <w:pStyle w:val="ListParagraph"/>
        <w:ind w:left="1440"/>
        <w:rPr>
          <w:rFonts w:ascii="Arial" w:hAnsi="Arial" w:cs="Arial"/>
          <w:color w:val="000000" w:themeColor="text1"/>
        </w:rPr>
      </w:pPr>
      <w:r>
        <w:rPr>
          <w:rFonts w:ascii="Arial" w:hAnsi="Arial" w:cs="Arial"/>
          <w:color w:val="000000" w:themeColor="text1"/>
        </w:rPr>
        <w:t>Although data variability due to fluctuating construction and materials quality is considered a normal component of the standard error of the estimate and should not be arbitrarily muted</w:t>
      </w:r>
      <w:r w:rsidR="005F59ED">
        <w:rPr>
          <w:rFonts w:ascii="Arial" w:hAnsi="Arial" w:cs="Arial"/>
          <w:color w:val="000000" w:themeColor="text1"/>
        </w:rPr>
        <w:t>, obvious major pavement failures like this example are not appropriate in the data set, and, therefore, should be removed and replaced with another pavement section, if one is available.</w:t>
      </w:r>
    </w:p>
    <w:p w14:paraId="0DB8BBC6" w14:textId="43D6F30E" w:rsidR="005F59ED" w:rsidRDefault="005F59ED" w:rsidP="004F324E">
      <w:pPr>
        <w:pStyle w:val="ListParagraph"/>
        <w:ind w:left="1440"/>
        <w:rPr>
          <w:rFonts w:ascii="Arial" w:hAnsi="Arial" w:cs="Arial"/>
          <w:color w:val="000000" w:themeColor="text1"/>
        </w:rPr>
      </w:pPr>
    </w:p>
    <w:p w14:paraId="4BFA230A" w14:textId="77777777" w:rsidR="00D9623F" w:rsidRDefault="00D9623F" w:rsidP="00EE6D64">
      <w:pPr>
        <w:pStyle w:val="Caption"/>
        <w:jc w:val="center"/>
      </w:pPr>
      <w:bookmarkStart w:id="38" w:name="_Toc172530196"/>
    </w:p>
    <w:p w14:paraId="0393836E" w14:textId="77777777" w:rsidR="00D9623F" w:rsidRDefault="00D9623F" w:rsidP="00EE6D64">
      <w:pPr>
        <w:pStyle w:val="Caption"/>
        <w:jc w:val="center"/>
      </w:pPr>
    </w:p>
    <w:p w14:paraId="3E9C1874" w14:textId="77777777" w:rsidR="00D9623F" w:rsidRDefault="00D9623F" w:rsidP="00EE6D64">
      <w:pPr>
        <w:pStyle w:val="Caption"/>
        <w:jc w:val="center"/>
      </w:pPr>
    </w:p>
    <w:p w14:paraId="3EEC24BA" w14:textId="77777777" w:rsidR="00D9623F" w:rsidRDefault="00D9623F" w:rsidP="00EE6D64">
      <w:pPr>
        <w:pStyle w:val="Caption"/>
        <w:jc w:val="center"/>
      </w:pPr>
    </w:p>
    <w:p w14:paraId="20511030" w14:textId="77777777" w:rsidR="00D9623F" w:rsidRDefault="00D9623F" w:rsidP="00EE6D64">
      <w:pPr>
        <w:pStyle w:val="Caption"/>
        <w:jc w:val="center"/>
      </w:pPr>
    </w:p>
    <w:p w14:paraId="0ECE1A23" w14:textId="77777777" w:rsidR="00D9623F" w:rsidRDefault="00D9623F" w:rsidP="00EE6D64">
      <w:pPr>
        <w:pStyle w:val="Caption"/>
        <w:jc w:val="center"/>
      </w:pPr>
    </w:p>
    <w:p w14:paraId="4CCDF7D7" w14:textId="77777777" w:rsidR="00D9623F" w:rsidRDefault="00D9623F" w:rsidP="00EE6D64">
      <w:pPr>
        <w:pStyle w:val="Caption"/>
        <w:jc w:val="center"/>
      </w:pPr>
    </w:p>
    <w:p w14:paraId="4F98A390" w14:textId="77777777" w:rsidR="00D9623F" w:rsidRDefault="00D9623F" w:rsidP="00EE6D64">
      <w:pPr>
        <w:pStyle w:val="Caption"/>
        <w:jc w:val="center"/>
      </w:pPr>
    </w:p>
    <w:p w14:paraId="5EA1C024" w14:textId="77777777" w:rsidR="00D9623F" w:rsidRDefault="00D9623F" w:rsidP="00EE6D64">
      <w:pPr>
        <w:pStyle w:val="Caption"/>
        <w:jc w:val="center"/>
      </w:pPr>
    </w:p>
    <w:p w14:paraId="2006150D" w14:textId="77777777" w:rsidR="00D9623F" w:rsidRDefault="00D9623F" w:rsidP="00EE6D64">
      <w:pPr>
        <w:pStyle w:val="Caption"/>
        <w:jc w:val="center"/>
      </w:pPr>
    </w:p>
    <w:p w14:paraId="1BD4B6BE" w14:textId="7E550DF9" w:rsidR="006F1652" w:rsidRDefault="00EE6D64" w:rsidP="00EE6D64">
      <w:pPr>
        <w:pStyle w:val="Caption"/>
        <w:jc w:val="center"/>
      </w:pPr>
      <w:r>
        <w:lastRenderedPageBreak/>
        <w:t xml:space="preserve">Figure </w:t>
      </w:r>
      <w:r>
        <w:fldChar w:fldCharType="begin"/>
      </w:r>
      <w:r>
        <w:instrText xml:space="preserve"> SEQ Figure \* ARABIC </w:instrText>
      </w:r>
      <w:r>
        <w:fldChar w:fldCharType="separate"/>
      </w:r>
      <w:r>
        <w:rPr>
          <w:noProof/>
        </w:rPr>
        <w:t>9</w:t>
      </w:r>
      <w:r>
        <w:fldChar w:fldCharType="end"/>
      </w:r>
      <w:r w:rsidR="006F1652">
        <w:t>.  High early distress.</w:t>
      </w:r>
      <w:bookmarkEnd w:id="38"/>
    </w:p>
    <w:p w14:paraId="7152D656" w14:textId="2D58FD09" w:rsidR="005F59ED" w:rsidRPr="005F59ED" w:rsidRDefault="00B50B45" w:rsidP="00B50B45">
      <w:pPr>
        <w:jc w:val="center"/>
        <w:rPr>
          <w:rFonts w:ascii="Arial" w:hAnsi="Arial" w:cs="Arial"/>
          <w:color w:val="000000" w:themeColor="text1"/>
        </w:rPr>
      </w:pPr>
      <w:r>
        <w:rPr>
          <w:noProof/>
        </w:rPr>
        <w:drawing>
          <wp:inline distT="0" distB="0" distL="0" distR="0" wp14:anchorId="49F01750" wp14:editId="15A53B9B">
            <wp:extent cx="4572000" cy="2743200"/>
            <wp:effectExtent l="0" t="0" r="0" b="0"/>
            <wp:docPr id="34" name="Chart 34">
              <a:extLst xmlns:a="http://schemas.openxmlformats.org/drawingml/2006/main">
                <a:ext uri="{FF2B5EF4-FFF2-40B4-BE49-F238E27FC236}">
                  <a16:creationId xmlns:a16="http://schemas.microsoft.com/office/drawing/2014/main" id="{F952BA72-CC3F-C843-C7C7-507A84EE1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6BA858" w14:textId="77777777" w:rsidR="00226DF4" w:rsidRDefault="00226DF4" w:rsidP="00D4167F">
      <w:pPr>
        <w:rPr>
          <w:rFonts w:ascii="Arial" w:hAnsi="Arial" w:cs="Arial"/>
          <w:color w:val="FF0000"/>
        </w:rPr>
      </w:pPr>
    </w:p>
    <w:p w14:paraId="227C5B7F" w14:textId="77777777" w:rsidR="00E66BD9" w:rsidRPr="00E66BD9" w:rsidRDefault="00E66BD9" w:rsidP="00E66BD9">
      <w:pPr>
        <w:rPr>
          <w:rFonts w:ascii="Arial" w:hAnsi="Arial" w:cs="Arial"/>
          <w:i/>
          <w:iCs/>
          <w:color w:val="000000" w:themeColor="text1"/>
        </w:rPr>
      </w:pPr>
      <w:r w:rsidRPr="0030197C">
        <w:rPr>
          <w:rFonts w:ascii="Arial" w:hAnsi="Arial" w:cs="Arial"/>
          <w:i/>
          <w:iCs/>
          <w:color w:val="000000" w:themeColor="text1"/>
        </w:rPr>
        <w:t>Final Design Matrix Configuration</w:t>
      </w:r>
    </w:p>
    <w:p w14:paraId="17CEE19E" w14:textId="6A0BACFF" w:rsidR="00E66BD9" w:rsidRPr="00E66BD9" w:rsidRDefault="00E66BD9" w:rsidP="00E66BD9">
      <w:pPr>
        <w:rPr>
          <w:rFonts w:ascii="Arial" w:hAnsi="Arial" w:cs="Arial"/>
          <w:color w:val="000000" w:themeColor="text1"/>
        </w:rPr>
      </w:pPr>
      <w:r>
        <w:rPr>
          <w:rFonts w:ascii="Arial" w:hAnsi="Arial" w:cs="Arial"/>
          <w:color w:val="000000" w:themeColor="text1"/>
        </w:rPr>
        <w:t>After the user has finalized removing and replacing non-</w:t>
      </w:r>
      <w:r w:rsidR="007310A5">
        <w:rPr>
          <w:rFonts w:ascii="Arial" w:hAnsi="Arial" w:cs="Arial"/>
          <w:color w:val="000000" w:themeColor="text1"/>
        </w:rPr>
        <w:t>random</w:t>
      </w:r>
      <w:r>
        <w:rPr>
          <w:rFonts w:ascii="Arial" w:hAnsi="Arial" w:cs="Arial"/>
          <w:color w:val="000000" w:themeColor="text1"/>
        </w:rPr>
        <w:t xml:space="preserve"> anomalous data, the summary statistics should be rerun in the CAT to ensure the maximum distress and age bin groupings are </w:t>
      </w:r>
      <w:r w:rsidR="007310A5">
        <w:rPr>
          <w:rFonts w:ascii="Arial" w:hAnsi="Arial" w:cs="Arial"/>
          <w:color w:val="000000" w:themeColor="text1"/>
        </w:rPr>
        <w:t xml:space="preserve">still </w:t>
      </w:r>
      <w:r>
        <w:rPr>
          <w:rFonts w:ascii="Arial" w:hAnsi="Arial" w:cs="Arial"/>
          <w:color w:val="000000" w:themeColor="text1"/>
        </w:rPr>
        <w:t>suitable for the verification process.</w:t>
      </w:r>
    </w:p>
    <w:p w14:paraId="6B60D10F" w14:textId="77777777" w:rsidR="00226DF4" w:rsidRDefault="00226DF4" w:rsidP="00D4167F">
      <w:pPr>
        <w:rPr>
          <w:rFonts w:ascii="Arial" w:hAnsi="Arial" w:cs="Arial"/>
          <w:color w:val="FF0000"/>
        </w:rPr>
      </w:pPr>
    </w:p>
    <w:p w14:paraId="2E1D23AD" w14:textId="77777777" w:rsidR="00C9215D" w:rsidRDefault="00C9215D">
      <w:pPr>
        <w:rPr>
          <w:rFonts w:ascii="Arial" w:hAnsi="Arial" w:cs="Arial"/>
          <w:u w:val="single"/>
        </w:rPr>
      </w:pPr>
      <w:r>
        <w:rPr>
          <w:rFonts w:ascii="Arial" w:hAnsi="Arial" w:cs="Arial"/>
          <w:u w:val="single"/>
        </w:rPr>
        <w:br w:type="page"/>
      </w:r>
    </w:p>
    <w:p w14:paraId="38D3C5F0" w14:textId="474A1B91" w:rsidR="00C9215D" w:rsidRPr="00D07541" w:rsidRDefault="00C9215D" w:rsidP="0085068B">
      <w:pPr>
        <w:pStyle w:val="Heading1"/>
      </w:pPr>
      <w:bookmarkStart w:id="39" w:name="_Toc155337850"/>
      <w:bookmarkStart w:id="40" w:name="_Hlk153719221"/>
      <w:r w:rsidRPr="00D07541">
        <w:lastRenderedPageBreak/>
        <w:t xml:space="preserve">Chapter </w:t>
      </w:r>
      <w:r w:rsidR="00D07541" w:rsidRPr="00D07541">
        <w:t>5</w:t>
      </w:r>
      <w:r w:rsidR="00FE42CE">
        <w:t xml:space="preserve"> - </w:t>
      </w:r>
      <w:r w:rsidR="00A5362E" w:rsidRPr="00D07541">
        <w:t>Creating and Executing Verification PMED Files</w:t>
      </w:r>
      <w:bookmarkEnd w:id="39"/>
    </w:p>
    <w:p w14:paraId="799D65CD" w14:textId="63367E4B" w:rsidR="00C9215D" w:rsidRDefault="00C9215D">
      <w:pPr>
        <w:rPr>
          <w:rFonts w:ascii="Arial" w:hAnsi="Arial" w:cs="Arial"/>
        </w:rPr>
      </w:pPr>
    </w:p>
    <w:p w14:paraId="6F5BB2E1" w14:textId="77777777" w:rsidR="00FE42CE" w:rsidRDefault="00FE42CE">
      <w:pPr>
        <w:rPr>
          <w:rFonts w:ascii="Arial" w:hAnsi="Arial" w:cs="Arial"/>
        </w:rPr>
      </w:pPr>
    </w:p>
    <w:p w14:paraId="5AD73FBE" w14:textId="77777777" w:rsidR="00FE42CE" w:rsidRDefault="00FE42CE">
      <w:pPr>
        <w:rPr>
          <w:rFonts w:ascii="Arial" w:hAnsi="Arial" w:cs="Arial"/>
        </w:rPr>
      </w:pPr>
    </w:p>
    <w:p w14:paraId="78EB5969" w14:textId="77777777" w:rsidR="00FE42CE" w:rsidRDefault="00FE42CE">
      <w:pPr>
        <w:rPr>
          <w:rFonts w:ascii="Arial" w:hAnsi="Arial" w:cs="Arial"/>
        </w:rPr>
      </w:pPr>
    </w:p>
    <w:p w14:paraId="51388108" w14:textId="77777777" w:rsidR="00FE42CE" w:rsidRDefault="00FE42CE">
      <w:pPr>
        <w:rPr>
          <w:rFonts w:ascii="Arial" w:hAnsi="Arial" w:cs="Arial"/>
        </w:rPr>
      </w:pPr>
    </w:p>
    <w:bookmarkEnd w:id="40"/>
    <w:p w14:paraId="3C97E81A" w14:textId="3A56C2A5" w:rsidR="007C185F" w:rsidRDefault="007C185F">
      <w:pPr>
        <w:rPr>
          <w:rFonts w:ascii="Arial" w:hAnsi="Arial" w:cs="Arial"/>
        </w:rPr>
      </w:pPr>
      <w:r>
        <w:rPr>
          <w:rFonts w:ascii="Arial" w:hAnsi="Arial" w:cs="Arial"/>
          <w:noProof/>
        </w:rPr>
        <w:drawing>
          <wp:inline distT="0" distB="0" distL="0" distR="0" wp14:anchorId="7A55759E" wp14:editId="07C20C19">
            <wp:extent cx="577215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304800"/>
                    </a:xfrm>
                    <a:prstGeom prst="rect">
                      <a:avLst/>
                    </a:prstGeom>
                    <a:noFill/>
                  </pic:spPr>
                </pic:pic>
              </a:graphicData>
            </a:graphic>
          </wp:inline>
        </w:drawing>
      </w:r>
    </w:p>
    <w:p w14:paraId="3B232F13" w14:textId="0747811F" w:rsidR="007C185F" w:rsidRDefault="004E452B">
      <w:pPr>
        <w:rPr>
          <w:rFonts w:ascii="Arial" w:hAnsi="Arial" w:cs="Arial"/>
        </w:rPr>
      </w:pPr>
      <w:r w:rsidRPr="003225CC">
        <w:rPr>
          <w:noProof/>
        </w:rPr>
        <w:drawing>
          <wp:inline distT="0" distB="0" distL="0" distR="0" wp14:anchorId="5D3134D6" wp14:editId="43C4E6E2">
            <wp:extent cx="5761089"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5269" cy="1145813"/>
                    </a:xfrm>
                    <a:prstGeom prst="rect">
                      <a:avLst/>
                    </a:prstGeom>
                  </pic:spPr>
                </pic:pic>
              </a:graphicData>
            </a:graphic>
          </wp:inline>
        </w:drawing>
      </w:r>
    </w:p>
    <w:p w14:paraId="6C6AB117" w14:textId="77777777" w:rsidR="008B1BE6" w:rsidRDefault="008B1BE6">
      <w:pPr>
        <w:rPr>
          <w:rFonts w:ascii="Arial" w:hAnsi="Arial" w:cs="Arial"/>
        </w:rPr>
      </w:pPr>
    </w:p>
    <w:p w14:paraId="378FC2DA" w14:textId="77777777" w:rsidR="00C34F02" w:rsidRDefault="00C34F02">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0B750BC1" w14:textId="343D87CE" w:rsidR="007C185F" w:rsidRPr="00D07541" w:rsidRDefault="007C185F" w:rsidP="0085068B">
      <w:pPr>
        <w:pStyle w:val="Heading2"/>
      </w:pPr>
      <w:bookmarkStart w:id="41" w:name="_Toc155337851"/>
      <w:r w:rsidRPr="00FE42CE">
        <w:lastRenderedPageBreak/>
        <w:t xml:space="preserve">Step </w:t>
      </w:r>
      <w:r w:rsidR="004E452B" w:rsidRPr="00FE42CE">
        <w:t>6</w:t>
      </w:r>
      <w:r w:rsidRPr="00FE42CE">
        <w:t>: Review Project Files and Select a Set of Calibration Coefficients (User)</w:t>
      </w:r>
      <w:bookmarkEnd w:id="41"/>
    </w:p>
    <w:p w14:paraId="5E0977FE" w14:textId="77777777" w:rsidR="00AA3B4D" w:rsidRDefault="00D579F1" w:rsidP="00773B13">
      <w:pPr>
        <w:rPr>
          <w:rFonts w:ascii="Arial" w:hAnsi="Arial" w:cs="Arial"/>
        </w:rPr>
      </w:pPr>
      <w:r>
        <w:rPr>
          <w:rFonts w:ascii="Arial" w:hAnsi="Arial" w:cs="Arial"/>
        </w:rPr>
        <w:t xml:space="preserve"> </w:t>
      </w:r>
    </w:p>
    <w:p w14:paraId="272081EE" w14:textId="190DF614" w:rsidR="00773B13" w:rsidRDefault="00D579F1" w:rsidP="00773B13">
      <w:pPr>
        <w:rPr>
          <w:rFonts w:ascii="Arial" w:hAnsi="Arial" w:cs="Arial"/>
        </w:rPr>
      </w:pPr>
      <w:r>
        <w:rPr>
          <w:rFonts w:ascii="Arial" w:hAnsi="Arial" w:cs="Arial"/>
        </w:rPr>
        <w:t xml:space="preserve">From the ‘Experimental Matrix’ screen </w:t>
      </w:r>
      <w:r w:rsidR="00AA3B4D">
        <w:rPr>
          <w:rFonts w:ascii="Arial" w:hAnsi="Arial" w:cs="Arial"/>
        </w:rPr>
        <w:t xml:space="preserve">shown at the end of Step 4, the user selects ‘Proceed’ </w:t>
      </w:r>
      <w:r w:rsidR="007558B2">
        <w:rPr>
          <w:rFonts w:ascii="Arial" w:hAnsi="Arial" w:cs="Arial"/>
        </w:rPr>
        <w:t xml:space="preserve">to transition to the ‘Calibration Coefficients Selection’ </w:t>
      </w:r>
      <w:r w:rsidR="00352721">
        <w:rPr>
          <w:rFonts w:ascii="Arial" w:hAnsi="Arial" w:cs="Arial"/>
        </w:rPr>
        <w:t xml:space="preserve">screen.  Here, the user must decide whether to </w:t>
      </w:r>
      <w:r w:rsidR="000E4B07">
        <w:rPr>
          <w:rFonts w:ascii="Arial" w:hAnsi="Arial" w:cs="Arial"/>
        </w:rPr>
        <w:t xml:space="preserve">use the default model coefficients or import local calibration coefficients.  </w:t>
      </w:r>
    </w:p>
    <w:p w14:paraId="012591AB" w14:textId="21753343" w:rsidR="00773B13" w:rsidRPr="00C9215D" w:rsidRDefault="00352721" w:rsidP="00773B13">
      <w:pPr>
        <w:rPr>
          <w:rFonts w:ascii="Arial" w:hAnsi="Arial" w:cs="Arial"/>
        </w:rPr>
      </w:pPr>
      <w:r>
        <w:rPr>
          <w:rFonts w:ascii="Arial" w:hAnsi="Arial" w:cs="Arial"/>
        </w:rPr>
        <w:t>If the PMED distress models had not been previously calibrated, then the global calibration coefficients should be selected in the files.</w:t>
      </w:r>
    </w:p>
    <w:p w14:paraId="32DF6A88" w14:textId="7F7B1752" w:rsidR="002230DF" w:rsidRDefault="005362DB" w:rsidP="002C47C6">
      <w:pPr>
        <w:jc w:val="center"/>
        <w:rPr>
          <w:rFonts w:ascii="Arial" w:hAnsi="Arial" w:cs="Arial"/>
          <w:u w:val="single"/>
        </w:rPr>
      </w:pPr>
      <w:r w:rsidRPr="005362DB">
        <w:rPr>
          <w:rFonts w:ascii="Arial" w:hAnsi="Arial" w:cs="Arial"/>
          <w:noProof/>
          <w:u w:val="single"/>
        </w:rPr>
        <w:drawing>
          <wp:inline distT="0" distB="0" distL="0" distR="0" wp14:anchorId="321F9ADC" wp14:editId="2E88A381">
            <wp:extent cx="4914900" cy="32272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27766" cy="3235690"/>
                    </a:xfrm>
                    <a:prstGeom prst="rect">
                      <a:avLst/>
                    </a:prstGeom>
                  </pic:spPr>
                </pic:pic>
              </a:graphicData>
            </a:graphic>
          </wp:inline>
        </w:drawing>
      </w:r>
    </w:p>
    <w:p w14:paraId="27FF79C8" w14:textId="0A613566" w:rsidR="005362DB" w:rsidRDefault="00AD50E7">
      <w:pPr>
        <w:rPr>
          <w:rFonts w:ascii="Arial" w:hAnsi="Arial" w:cs="Arial"/>
        </w:rPr>
      </w:pPr>
      <w:r>
        <w:rPr>
          <w:rFonts w:ascii="Arial" w:hAnsi="Arial" w:cs="Arial"/>
        </w:rPr>
        <w:t xml:space="preserve">If the global models had been previously calibrated, then the local calibration coefficients should be </w:t>
      </w:r>
      <w:r w:rsidR="00D86911">
        <w:rPr>
          <w:rFonts w:ascii="Arial" w:hAnsi="Arial" w:cs="Arial"/>
        </w:rPr>
        <w:t xml:space="preserve">imported.  The user selects </w:t>
      </w:r>
      <w:r w:rsidR="00060522">
        <w:rPr>
          <w:rFonts w:ascii="Arial" w:hAnsi="Arial" w:cs="Arial"/>
        </w:rPr>
        <w:t>‘Import Local Calibration Coefficients</w:t>
      </w:r>
      <w:r w:rsidR="006C1B9A">
        <w:rPr>
          <w:rFonts w:ascii="Arial" w:hAnsi="Arial" w:cs="Arial"/>
        </w:rPr>
        <w:t>’ on the screen</w:t>
      </w:r>
      <w:r w:rsidR="00DB4944">
        <w:rPr>
          <w:rFonts w:ascii="Arial" w:hAnsi="Arial" w:cs="Arial"/>
        </w:rPr>
        <w:t>, then the ‘Import’ button</w:t>
      </w:r>
      <w:r w:rsidR="002B3828">
        <w:rPr>
          <w:rFonts w:ascii="Arial" w:hAnsi="Arial" w:cs="Arial"/>
        </w:rPr>
        <w:t>.  The local calibration coefficients must be in the s</w:t>
      </w:r>
      <w:r w:rsidR="00D74652">
        <w:rPr>
          <w:rFonts w:ascii="Arial" w:hAnsi="Arial" w:cs="Arial"/>
        </w:rPr>
        <w:t>ame XML</w:t>
      </w:r>
      <w:r w:rsidR="002B3828">
        <w:rPr>
          <w:rFonts w:ascii="Arial" w:hAnsi="Arial" w:cs="Arial"/>
        </w:rPr>
        <w:t xml:space="preserve"> file </w:t>
      </w:r>
      <w:r w:rsidR="00D74652">
        <w:rPr>
          <w:rFonts w:ascii="Arial" w:hAnsi="Arial" w:cs="Arial"/>
        </w:rPr>
        <w:t>format as would be used for a PMED file.</w:t>
      </w:r>
    </w:p>
    <w:p w14:paraId="4019983C" w14:textId="409D3916" w:rsidR="005362DB" w:rsidRDefault="00C8482E">
      <w:pPr>
        <w:rPr>
          <w:rFonts w:ascii="Arial" w:hAnsi="Arial" w:cs="Arial"/>
          <w:u w:val="single"/>
        </w:rPr>
      </w:pPr>
      <w:r w:rsidRPr="00C8482E">
        <w:rPr>
          <w:rFonts w:ascii="Arial" w:hAnsi="Arial" w:cs="Arial"/>
          <w:noProof/>
          <w:u w:val="single"/>
        </w:rPr>
        <w:drawing>
          <wp:inline distT="0" distB="0" distL="0" distR="0" wp14:anchorId="6AA3D43C" wp14:editId="5A60F86E">
            <wp:extent cx="5943600" cy="1953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953260"/>
                    </a:xfrm>
                    <a:prstGeom prst="rect">
                      <a:avLst/>
                    </a:prstGeom>
                  </pic:spPr>
                </pic:pic>
              </a:graphicData>
            </a:graphic>
          </wp:inline>
        </w:drawing>
      </w:r>
    </w:p>
    <w:p w14:paraId="44A4668B" w14:textId="5D2FFEDB" w:rsidR="007C185F" w:rsidRPr="00C36063" w:rsidRDefault="008B1BE6" w:rsidP="0085068B">
      <w:pPr>
        <w:pStyle w:val="Heading2"/>
      </w:pPr>
      <w:bookmarkStart w:id="42" w:name="_Toc155337852"/>
      <w:r w:rsidRPr="00FE42CE">
        <w:lastRenderedPageBreak/>
        <w:t xml:space="preserve">Step </w:t>
      </w:r>
      <w:r w:rsidR="004E452B" w:rsidRPr="00FE42CE">
        <w:t>7</w:t>
      </w:r>
      <w:r w:rsidRPr="00FE42CE">
        <w:t>: Perform Initial Verifications by Executing Batch File Runs and Extracting Predicted Distresses (CAT)</w:t>
      </w:r>
      <w:bookmarkEnd w:id="42"/>
    </w:p>
    <w:p w14:paraId="52B775FE" w14:textId="77777777" w:rsidR="007C185F" w:rsidRDefault="007C185F">
      <w:pPr>
        <w:rPr>
          <w:rFonts w:ascii="Arial" w:hAnsi="Arial" w:cs="Arial"/>
        </w:rPr>
      </w:pPr>
    </w:p>
    <w:p w14:paraId="7E062187" w14:textId="68FE0982" w:rsidR="00C9215D" w:rsidRDefault="007C66C9">
      <w:pPr>
        <w:rPr>
          <w:rFonts w:ascii="Arial" w:hAnsi="Arial" w:cs="Arial"/>
          <w:color w:val="000000" w:themeColor="text1"/>
        </w:rPr>
      </w:pPr>
      <w:r>
        <w:rPr>
          <w:rFonts w:ascii="Arial" w:hAnsi="Arial" w:cs="Arial"/>
          <w:color w:val="000000" w:themeColor="text1"/>
        </w:rPr>
        <w:t xml:space="preserve">The user selects ‘Proceed’ from the </w:t>
      </w:r>
      <w:r w:rsidR="000C5E0F">
        <w:rPr>
          <w:rFonts w:ascii="Arial" w:hAnsi="Arial" w:cs="Arial"/>
          <w:color w:val="000000" w:themeColor="text1"/>
        </w:rPr>
        <w:t>“</w:t>
      </w:r>
      <w:r w:rsidR="006C0B9B">
        <w:rPr>
          <w:rFonts w:ascii="Arial" w:hAnsi="Arial" w:cs="Arial"/>
          <w:color w:val="000000" w:themeColor="text1"/>
        </w:rPr>
        <w:t>C</w:t>
      </w:r>
      <w:r w:rsidR="000C5E0F">
        <w:rPr>
          <w:rFonts w:ascii="Arial" w:hAnsi="Arial" w:cs="Arial"/>
          <w:color w:val="000000" w:themeColor="text1"/>
        </w:rPr>
        <w:t xml:space="preserve">alibration Coefficients’ screen and advances to </w:t>
      </w:r>
      <w:r w:rsidR="006C0B9B">
        <w:rPr>
          <w:rFonts w:ascii="Arial" w:hAnsi="Arial" w:cs="Arial"/>
          <w:color w:val="000000" w:themeColor="text1"/>
        </w:rPr>
        <w:t xml:space="preserve">the </w:t>
      </w:r>
      <w:r w:rsidR="005D6702">
        <w:rPr>
          <w:rFonts w:ascii="Arial" w:hAnsi="Arial" w:cs="Arial"/>
          <w:color w:val="000000" w:themeColor="text1"/>
        </w:rPr>
        <w:t>‘Run Initial Calibration Files’ screen.</w:t>
      </w:r>
    </w:p>
    <w:p w14:paraId="4BFA7E6A" w14:textId="32C84883" w:rsidR="005D6702" w:rsidRPr="006F5945" w:rsidRDefault="003B2A62" w:rsidP="002C47C6">
      <w:pPr>
        <w:jc w:val="center"/>
        <w:rPr>
          <w:rFonts w:ascii="Arial" w:hAnsi="Arial" w:cs="Arial"/>
          <w:color w:val="000000" w:themeColor="text1"/>
        </w:rPr>
      </w:pPr>
      <w:r w:rsidRPr="003B2A62">
        <w:rPr>
          <w:rFonts w:ascii="Arial" w:hAnsi="Arial" w:cs="Arial"/>
          <w:noProof/>
          <w:color w:val="000000" w:themeColor="text1"/>
        </w:rPr>
        <w:drawing>
          <wp:inline distT="0" distB="0" distL="0" distR="0" wp14:anchorId="48928F0C" wp14:editId="5C054D5D">
            <wp:extent cx="4973584" cy="3324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1668" cy="3356363"/>
                    </a:xfrm>
                    <a:prstGeom prst="rect">
                      <a:avLst/>
                    </a:prstGeom>
                  </pic:spPr>
                </pic:pic>
              </a:graphicData>
            </a:graphic>
          </wp:inline>
        </w:drawing>
      </w:r>
    </w:p>
    <w:p w14:paraId="4C89AF9E" w14:textId="77777777" w:rsidR="002C47C6" w:rsidRDefault="002C47C6">
      <w:pPr>
        <w:rPr>
          <w:rFonts w:ascii="Arial" w:hAnsi="Arial" w:cs="Arial"/>
        </w:rPr>
      </w:pPr>
    </w:p>
    <w:p w14:paraId="7B8B2C0B" w14:textId="7FB48CC7" w:rsidR="00C9215D" w:rsidRDefault="002F3349">
      <w:pPr>
        <w:rPr>
          <w:rFonts w:ascii="Arial" w:hAnsi="Arial" w:cs="Arial"/>
        </w:rPr>
      </w:pPr>
      <w:r>
        <w:rPr>
          <w:rFonts w:ascii="Arial" w:hAnsi="Arial" w:cs="Arial"/>
        </w:rPr>
        <w:t xml:space="preserve">After first </w:t>
      </w:r>
      <w:r w:rsidR="003B2A62">
        <w:rPr>
          <w:rFonts w:ascii="Arial" w:hAnsi="Arial" w:cs="Arial"/>
        </w:rPr>
        <w:t>confirm</w:t>
      </w:r>
      <w:r>
        <w:rPr>
          <w:rFonts w:ascii="Arial" w:hAnsi="Arial" w:cs="Arial"/>
        </w:rPr>
        <w:t xml:space="preserve">ing </w:t>
      </w:r>
      <w:r w:rsidR="003B2A62">
        <w:rPr>
          <w:rFonts w:ascii="Arial" w:hAnsi="Arial" w:cs="Arial"/>
        </w:rPr>
        <w:t>that the project file</w:t>
      </w:r>
      <w:r>
        <w:rPr>
          <w:rFonts w:ascii="Arial" w:hAnsi="Arial" w:cs="Arial"/>
        </w:rPr>
        <w:t xml:space="preserve"> list is complete, the user then </w:t>
      </w:r>
      <w:r w:rsidR="00474526">
        <w:rPr>
          <w:rFonts w:ascii="Arial" w:hAnsi="Arial" w:cs="Arial"/>
        </w:rPr>
        <w:t xml:space="preserve">selects </w:t>
      </w:r>
      <w:r w:rsidR="00B63806">
        <w:rPr>
          <w:rFonts w:ascii="Arial" w:hAnsi="Arial" w:cs="Arial"/>
        </w:rPr>
        <w:t>the ‘Run Files’ bu</w:t>
      </w:r>
      <w:r w:rsidR="00474526">
        <w:rPr>
          <w:rFonts w:ascii="Arial" w:hAnsi="Arial" w:cs="Arial"/>
        </w:rPr>
        <w:t>tton.</w:t>
      </w:r>
    </w:p>
    <w:p w14:paraId="1F3326BB" w14:textId="2C90B6D1" w:rsidR="00474526" w:rsidRDefault="006E4707">
      <w:pPr>
        <w:rPr>
          <w:rFonts w:ascii="Arial" w:hAnsi="Arial" w:cs="Arial"/>
        </w:rPr>
      </w:pPr>
      <w:r>
        <w:rPr>
          <w:rFonts w:ascii="Arial" w:hAnsi="Arial" w:cs="Arial"/>
        </w:rPr>
        <w:t xml:space="preserve">The </w:t>
      </w:r>
      <w:r w:rsidR="00524349">
        <w:rPr>
          <w:rFonts w:ascii="Arial" w:hAnsi="Arial" w:cs="Arial"/>
        </w:rPr>
        <w:t xml:space="preserve">PMED </w:t>
      </w:r>
      <w:r>
        <w:rPr>
          <w:rFonts w:ascii="Arial" w:hAnsi="Arial" w:cs="Arial"/>
        </w:rPr>
        <w:t xml:space="preserve">files will go into an analysis queue at the CAT server location and be </w:t>
      </w:r>
      <w:r w:rsidR="00CB7811">
        <w:rPr>
          <w:rFonts w:ascii="Arial" w:hAnsi="Arial" w:cs="Arial"/>
        </w:rPr>
        <w:t>processed in the order they were received from all CAT users</w:t>
      </w:r>
      <w:r w:rsidR="00365D9D">
        <w:rPr>
          <w:rFonts w:ascii="Arial" w:hAnsi="Arial" w:cs="Arial"/>
        </w:rPr>
        <w:t xml:space="preserve">.  </w:t>
      </w:r>
      <w:r w:rsidR="00C30220">
        <w:rPr>
          <w:rFonts w:ascii="Arial" w:hAnsi="Arial" w:cs="Arial"/>
        </w:rPr>
        <w:t>T</w:t>
      </w:r>
      <w:r w:rsidR="00524349">
        <w:rPr>
          <w:rFonts w:ascii="Arial" w:hAnsi="Arial" w:cs="Arial"/>
        </w:rPr>
        <w:t xml:space="preserve">wo files can be </w:t>
      </w:r>
      <w:r w:rsidR="00BB6B5D">
        <w:rPr>
          <w:rFonts w:ascii="Arial" w:hAnsi="Arial" w:cs="Arial"/>
        </w:rPr>
        <w:t>analyzed simultaneously in the server and each file takes approximately</w:t>
      </w:r>
      <w:r w:rsidR="00B27393">
        <w:rPr>
          <w:rFonts w:ascii="Arial" w:hAnsi="Arial" w:cs="Arial"/>
        </w:rPr>
        <w:t xml:space="preserve"> </w:t>
      </w:r>
      <w:r w:rsidR="00BB14C4">
        <w:rPr>
          <w:rFonts w:ascii="Arial" w:hAnsi="Arial" w:cs="Arial"/>
        </w:rPr>
        <w:t xml:space="preserve">3 – 5 minutes </w:t>
      </w:r>
      <w:r w:rsidR="00B27393">
        <w:rPr>
          <w:rFonts w:ascii="Arial" w:hAnsi="Arial" w:cs="Arial"/>
        </w:rPr>
        <w:t>to run.</w:t>
      </w:r>
      <w:r w:rsidR="00BB14C4">
        <w:rPr>
          <w:rFonts w:ascii="Arial" w:hAnsi="Arial" w:cs="Arial"/>
        </w:rPr>
        <w:t xml:space="preserve"> </w:t>
      </w:r>
      <w:r w:rsidR="000E741D">
        <w:rPr>
          <w:rFonts w:ascii="Arial" w:hAnsi="Arial" w:cs="Arial"/>
        </w:rPr>
        <w:t xml:space="preserve"> Once the files beg</w:t>
      </w:r>
      <w:r w:rsidR="00B27393">
        <w:rPr>
          <w:rFonts w:ascii="Arial" w:hAnsi="Arial" w:cs="Arial"/>
        </w:rPr>
        <w:t>i</w:t>
      </w:r>
      <w:r w:rsidR="000E741D">
        <w:rPr>
          <w:rFonts w:ascii="Arial" w:hAnsi="Arial" w:cs="Arial"/>
        </w:rPr>
        <w:t>n processing</w:t>
      </w:r>
      <w:r w:rsidR="005540AF">
        <w:rPr>
          <w:rFonts w:ascii="Arial" w:hAnsi="Arial" w:cs="Arial"/>
        </w:rPr>
        <w:t>,</w:t>
      </w:r>
      <w:r w:rsidR="000E741D">
        <w:rPr>
          <w:rFonts w:ascii="Arial" w:hAnsi="Arial" w:cs="Arial"/>
        </w:rPr>
        <w:t xml:space="preserve"> they will not stop if the user wishes to close the CAT program</w:t>
      </w:r>
      <w:r w:rsidR="000C2D03">
        <w:rPr>
          <w:rFonts w:ascii="Arial" w:hAnsi="Arial" w:cs="Arial"/>
        </w:rPr>
        <w:t xml:space="preserve"> and work on something else.  </w:t>
      </w:r>
      <w:r w:rsidR="00872500">
        <w:rPr>
          <w:rFonts w:ascii="Arial" w:hAnsi="Arial" w:cs="Arial"/>
        </w:rPr>
        <w:t xml:space="preserve">Selecting the ‘Refresh’ button will display the </w:t>
      </w:r>
      <w:r w:rsidR="007D1CE8">
        <w:rPr>
          <w:rFonts w:ascii="Arial" w:hAnsi="Arial" w:cs="Arial"/>
        </w:rPr>
        <w:t>status</w:t>
      </w:r>
      <w:r w:rsidR="00872500">
        <w:rPr>
          <w:rFonts w:ascii="Arial" w:hAnsi="Arial" w:cs="Arial"/>
        </w:rPr>
        <w:t xml:space="preserve"> of the files</w:t>
      </w:r>
      <w:r w:rsidR="009C3B50">
        <w:rPr>
          <w:rFonts w:ascii="Arial" w:hAnsi="Arial" w:cs="Arial"/>
        </w:rPr>
        <w:t>.</w:t>
      </w:r>
    </w:p>
    <w:p w14:paraId="7F1C75A9" w14:textId="77777777" w:rsidR="002C47C6" w:rsidRDefault="002C47C6">
      <w:pPr>
        <w:rPr>
          <w:rFonts w:ascii="Arial" w:hAnsi="Arial" w:cs="Arial"/>
        </w:rPr>
      </w:pPr>
    </w:p>
    <w:p w14:paraId="232F7AD1" w14:textId="1F62CB57" w:rsidR="00474526" w:rsidRDefault="009C3B50">
      <w:pPr>
        <w:rPr>
          <w:rFonts w:ascii="Arial" w:hAnsi="Arial" w:cs="Arial"/>
        </w:rPr>
      </w:pPr>
      <w:r w:rsidRPr="009C3B50">
        <w:rPr>
          <w:rFonts w:ascii="Arial" w:hAnsi="Arial" w:cs="Arial"/>
          <w:noProof/>
        </w:rPr>
        <w:lastRenderedPageBreak/>
        <w:drawing>
          <wp:inline distT="0" distB="0" distL="0" distR="0" wp14:anchorId="2C1F9A47" wp14:editId="79E293BD">
            <wp:extent cx="5943600" cy="3248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248025"/>
                    </a:xfrm>
                    <a:prstGeom prst="rect">
                      <a:avLst/>
                    </a:prstGeom>
                  </pic:spPr>
                </pic:pic>
              </a:graphicData>
            </a:graphic>
          </wp:inline>
        </w:drawing>
      </w:r>
    </w:p>
    <w:p w14:paraId="53049E4C" w14:textId="77777777" w:rsidR="009C3B50" w:rsidRDefault="009C3B50"/>
    <w:p w14:paraId="0BEF187F" w14:textId="3751AA72" w:rsidR="00F13CBE" w:rsidRDefault="00F13CBE">
      <w:r>
        <w:br w:type="page"/>
      </w:r>
    </w:p>
    <w:p w14:paraId="2AC05C23" w14:textId="620CC6DD" w:rsidR="008B1BE6" w:rsidRPr="00F13CBE" w:rsidRDefault="008B1BE6" w:rsidP="0085068B">
      <w:pPr>
        <w:pStyle w:val="Heading1"/>
      </w:pPr>
      <w:bookmarkStart w:id="43" w:name="_Toc155337853"/>
      <w:r w:rsidRPr="00F13CBE">
        <w:lastRenderedPageBreak/>
        <w:t xml:space="preserve">Chapter </w:t>
      </w:r>
      <w:r w:rsidR="00F13CBE">
        <w:t>6</w:t>
      </w:r>
      <w:r w:rsidR="00FE42CE">
        <w:t xml:space="preserve"> - </w:t>
      </w:r>
      <w:r w:rsidRPr="00F13CBE">
        <w:t>Analyzing Verification Results</w:t>
      </w:r>
      <w:bookmarkEnd w:id="43"/>
    </w:p>
    <w:p w14:paraId="45ED580D" w14:textId="3D57CD8E" w:rsidR="008B1BE6" w:rsidRDefault="008B1BE6" w:rsidP="008B1BE6"/>
    <w:p w14:paraId="76E61073" w14:textId="77777777" w:rsidR="00FE42CE" w:rsidRDefault="00FE42CE" w:rsidP="008B1BE6"/>
    <w:p w14:paraId="0EC54AEF" w14:textId="77777777" w:rsidR="00FE42CE" w:rsidRDefault="00FE42CE" w:rsidP="008B1BE6"/>
    <w:p w14:paraId="2788963F" w14:textId="77777777" w:rsidR="00FE42CE" w:rsidRDefault="00FE42CE" w:rsidP="008B1BE6"/>
    <w:p w14:paraId="0B816186" w14:textId="77777777" w:rsidR="00FE42CE" w:rsidRDefault="00FE42CE" w:rsidP="008B1BE6"/>
    <w:p w14:paraId="6C758A76" w14:textId="002B812F" w:rsidR="008B1BE6" w:rsidRDefault="008B1BE6" w:rsidP="008B1BE6">
      <w:r>
        <w:rPr>
          <w:noProof/>
        </w:rPr>
        <w:drawing>
          <wp:inline distT="0" distB="0" distL="0" distR="0" wp14:anchorId="3F0FED5D" wp14:editId="5F1D3FF5">
            <wp:extent cx="577215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304800"/>
                    </a:xfrm>
                    <a:prstGeom prst="rect">
                      <a:avLst/>
                    </a:prstGeom>
                    <a:noFill/>
                  </pic:spPr>
                </pic:pic>
              </a:graphicData>
            </a:graphic>
          </wp:inline>
        </w:drawing>
      </w:r>
    </w:p>
    <w:p w14:paraId="309B7DA9" w14:textId="4016131B" w:rsidR="008B1BE6" w:rsidRDefault="004E452B" w:rsidP="008B1BE6">
      <w:pPr>
        <w:rPr>
          <w:rFonts w:ascii="Arial" w:hAnsi="Arial" w:cs="Arial"/>
        </w:rPr>
      </w:pPr>
      <w:r w:rsidRPr="003225CC">
        <w:rPr>
          <w:noProof/>
        </w:rPr>
        <w:drawing>
          <wp:inline distT="0" distB="0" distL="0" distR="0" wp14:anchorId="29E7BDD0" wp14:editId="3A69A795">
            <wp:extent cx="5758792" cy="1133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3391" cy="1134380"/>
                    </a:xfrm>
                    <a:prstGeom prst="rect">
                      <a:avLst/>
                    </a:prstGeom>
                  </pic:spPr>
                </pic:pic>
              </a:graphicData>
            </a:graphic>
          </wp:inline>
        </w:drawing>
      </w:r>
    </w:p>
    <w:p w14:paraId="7CE6B058" w14:textId="447A4614" w:rsidR="008B422E" w:rsidRDefault="008B422E" w:rsidP="008B422E"/>
    <w:p w14:paraId="0FA468E1" w14:textId="77777777" w:rsidR="00C34F02" w:rsidRDefault="00C34F02">
      <w:pPr>
        <w:rPr>
          <w:rFonts w:ascii="Arial" w:hAnsi="Arial" w:cs="Arial"/>
          <w:b/>
          <w:bCs/>
          <w:highlight w:val="cyan"/>
          <w:u w:val="single"/>
        </w:rPr>
      </w:pPr>
      <w:bookmarkStart w:id="44" w:name="_Hlk153719900"/>
      <w:r>
        <w:rPr>
          <w:rFonts w:ascii="Arial" w:hAnsi="Arial" w:cs="Arial"/>
          <w:b/>
          <w:bCs/>
          <w:highlight w:val="cyan"/>
          <w:u w:val="single"/>
        </w:rPr>
        <w:br w:type="page"/>
      </w:r>
    </w:p>
    <w:p w14:paraId="390816A8" w14:textId="7C2AC3BF" w:rsidR="008B422E" w:rsidRPr="00C36063" w:rsidRDefault="008B1BE6" w:rsidP="0085068B">
      <w:pPr>
        <w:pStyle w:val="Heading2"/>
        <w:rPr>
          <w:sz w:val="24"/>
          <w:szCs w:val="24"/>
        </w:rPr>
      </w:pPr>
      <w:bookmarkStart w:id="45" w:name="_Toc155337854"/>
      <w:r w:rsidRPr="00FE42CE">
        <w:lastRenderedPageBreak/>
        <w:t xml:space="preserve">Step </w:t>
      </w:r>
      <w:r w:rsidR="004E452B" w:rsidRPr="00FE42CE">
        <w:t>8</w:t>
      </w:r>
      <w:r w:rsidRPr="00FE42CE">
        <w:t xml:space="preserve">: Compare Predicted </w:t>
      </w:r>
      <w:bookmarkEnd w:id="44"/>
      <w:r w:rsidRPr="00FE42CE">
        <w:t>&amp; Measured Distresses: Calculate Bias and Standard Error (CAT)</w:t>
      </w:r>
      <w:bookmarkEnd w:id="45"/>
    </w:p>
    <w:p w14:paraId="1D5BE564" w14:textId="5E4E254A" w:rsidR="005540AF" w:rsidRDefault="005540AF" w:rsidP="008B422E">
      <w:pPr>
        <w:rPr>
          <w:rFonts w:ascii="Arial" w:hAnsi="Arial" w:cs="Arial"/>
        </w:rPr>
      </w:pPr>
    </w:p>
    <w:p w14:paraId="7B3A577E" w14:textId="5778BC63" w:rsidR="001D0E38" w:rsidRDefault="001D0E38" w:rsidP="008B422E">
      <w:pPr>
        <w:rPr>
          <w:rFonts w:ascii="Arial" w:hAnsi="Arial" w:cs="Arial"/>
        </w:rPr>
      </w:pPr>
      <w:r>
        <w:rPr>
          <w:rFonts w:ascii="Arial" w:hAnsi="Arial" w:cs="Arial"/>
        </w:rPr>
        <w:t xml:space="preserve">When the run status </w:t>
      </w:r>
      <w:r w:rsidR="00640C5D">
        <w:rPr>
          <w:rFonts w:ascii="Arial" w:hAnsi="Arial" w:cs="Arial"/>
        </w:rPr>
        <w:t xml:space="preserve">for the all the files </w:t>
      </w:r>
      <w:r w:rsidR="00731B13">
        <w:rPr>
          <w:rFonts w:ascii="Arial" w:hAnsi="Arial" w:cs="Arial"/>
        </w:rPr>
        <w:t>indicates</w:t>
      </w:r>
      <w:r w:rsidR="00087BFA">
        <w:rPr>
          <w:rFonts w:ascii="Arial" w:hAnsi="Arial" w:cs="Arial"/>
        </w:rPr>
        <w:t xml:space="preserve"> ‘Completed’ status in Step 7, then the user </w:t>
      </w:r>
      <w:r w:rsidR="0013606D">
        <w:rPr>
          <w:rFonts w:ascii="Arial" w:hAnsi="Arial" w:cs="Arial"/>
        </w:rPr>
        <w:t>selects ‘Proceed’.</w:t>
      </w:r>
    </w:p>
    <w:p w14:paraId="2568766C" w14:textId="708A91E4" w:rsidR="00DE2B6E" w:rsidRDefault="000B4416" w:rsidP="00DE2B6E">
      <w:pPr>
        <w:rPr>
          <w:rFonts w:ascii="Arial" w:hAnsi="Arial" w:cs="Arial"/>
        </w:rPr>
      </w:pPr>
      <w:r>
        <w:rPr>
          <w:rFonts w:ascii="Arial" w:hAnsi="Arial" w:cs="Arial"/>
        </w:rPr>
        <w:t xml:space="preserve">The ‘Initial Verification Detailed </w:t>
      </w:r>
      <w:r w:rsidR="0080372B">
        <w:rPr>
          <w:rFonts w:ascii="Arial" w:hAnsi="Arial" w:cs="Arial"/>
        </w:rPr>
        <w:t xml:space="preserve">Review’ screen </w:t>
      </w:r>
      <w:r w:rsidR="0051526C">
        <w:rPr>
          <w:rFonts w:ascii="Arial" w:hAnsi="Arial" w:cs="Arial"/>
        </w:rPr>
        <w:t>display</w:t>
      </w:r>
      <w:r w:rsidR="0080372B">
        <w:rPr>
          <w:rFonts w:ascii="Arial" w:hAnsi="Arial" w:cs="Arial"/>
        </w:rPr>
        <w:t xml:space="preserve">s </w:t>
      </w:r>
      <w:r w:rsidR="008674A7">
        <w:rPr>
          <w:rFonts w:ascii="Arial" w:hAnsi="Arial" w:cs="Arial"/>
        </w:rPr>
        <w:t xml:space="preserve">the graphical </w:t>
      </w:r>
      <w:r w:rsidR="00C663F8">
        <w:rPr>
          <w:rFonts w:ascii="Arial" w:hAnsi="Arial" w:cs="Arial"/>
        </w:rPr>
        <w:t xml:space="preserve">comparison between predicted and measured distress.  </w:t>
      </w:r>
      <w:r w:rsidR="00F7747C">
        <w:rPr>
          <w:rFonts w:ascii="Arial" w:hAnsi="Arial" w:cs="Arial"/>
        </w:rPr>
        <w:t>S</w:t>
      </w:r>
      <w:r w:rsidR="00C663F8">
        <w:rPr>
          <w:rFonts w:ascii="Arial" w:hAnsi="Arial" w:cs="Arial"/>
        </w:rPr>
        <w:t xml:space="preserve">hown </w:t>
      </w:r>
      <w:r w:rsidR="00F7747C">
        <w:rPr>
          <w:rFonts w:ascii="Arial" w:hAnsi="Arial" w:cs="Arial"/>
        </w:rPr>
        <w:t xml:space="preserve">to the right of the graph </w:t>
      </w:r>
      <w:r w:rsidR="00C663F8">
        <w:rPr>
          <w:rFonts w:ascii="Arial" w:hAnsi="Arial" w:cs="Arial"/>
        </w:rPr>
        <w:t xml:space="preserve">are the </w:t>
      </w:r>
      <w:r w:rsidR="00C5746A">
        <w:rPr>
          <w:rFonts w:ascii="Arial" w:hAnsi="Arial" w:cs="Arial"/>
        </w:rPr>
        <w:t xml:space="preserve">model-fit </w:t>
      </w:r>
      <w:r w:rsidR="00DE2B6E">
        <w:rPr>
          <w:rFonts w:ascii="Arial" w:hAnsi="Arial" w:cs="Arial"/>
        </w:rPr>
        <w:t>statistics for the comparisons.</w:t>
      </w:r>
    </w:p>
    <w:p w14:paraId="39341FDF" w14:textId="7903E4AB" w:rsidR="00F17D85" w:rsidRDefault="00F17D85" w:rsidP="00DE2B6E">
      <w:pPr>
        <w:jc w:val="center"/>
        <w:rPr>
          <w:rFonts w:ascii="Arial" w:hAnsi="Arial" w:cs="Arial"/>
        </w:rPr>
      </w:pPr>
      <w:r w:rsidRPr="00F17D85">
        <w:rPr>
          <w:rFonts w:ascii="Arial" w:hAnsi="Arial" w:cs="Arial"/>
          <w:noProof/>
        </w:rPr>
        <w:drawing>
          <wp:inline distT="0" distB="0" distL="0" distR="0" wp14:anchorId="7DF5049F" wp14:editId="6B12A24E">
            <wp:extent cx="5750968"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5709" cy="3934359"/>
                    </a:xfrm>
                    <a:prstGeom prst="rect">
                      <a:avLst/>
                    </a:prstGeom>
                  </pic:spPr>
                </pic:pic>
              </a:graphicData>
            </a:graphic>
          </wp:inline>
        </w:drawing>
      </w:r>
    </w:p>
    <w:p w14:paraId="109FC6EC" w14:textId="77777777" w:rsidR="00F7747C" w:rsidRDefault="00F7747C" w:rsidP="008B422E">
      <w:pPr>
        <w:rPr>
          <w:rFonts w:ascii="Arial" w:hAnsi="Arial" w:cs="Arial"/>
        </w:rPr>
      </w:pPr>
    </w:p>
    <w:p w14:paraId="4CE7F3BA" w14:textId="77777777" w:rsidR="006814F4" w:rsidRDefault="006814F4" w:rsidP="008B422E">
      <w:pPr>
        <w:rPr>
          <w:rFonts w:ascii="Arial" w:hAnsi="Arial" w:cs="Arial"/>
        </w:rPr>
      </w:pPr>
    </w:p>
    <w:p w14:paraId="71D9EE34" w14:textId="77777777" w:rsidR="006814F4" w:rsidRDefault="006814F4" w:rsidP="008B422E">
      <w:pPr>
        <w:rPr>
          <w:rFonts w:ascii="Arial" w:hAnsi="Arial" w:cs="Arial"/>
        </w:rPr>
      </w:pPr>
    </w:p>
    <w:p w14:paraId="5E9E34FD" w14:textId="77777777" w:rsidR="006814F4" w:rsidRDefault="006814F4" w:rsidP="008B422E">
      <w:pPr>
        <w:rPr>
          <w:rFonts w:ascii="Arial" w:hAnsi="Arial" w:cs="Arial"/>
        </w:rPr>
      </w:pPr>
    </w:p>
    <w:p w14:paraId="680D6395" w14:textId="77777777" w:rsidR="006814F4" w:rsidRDefault="006814F4" w:rsidP="008B422E">
      <w:pPr>
        <w:rPr>
          <w:rFonts w:ascii="Arial" w:hAnsi="Arial" w:cs="Arial"/>
        </w:rPr>
      </w:pPr>
    </w:p>
    <w:p w14:paraId="26C19066" w14:textId="77777777" w:rsidR="006814F4" w:rsidRDefault="006814F4" w:rsidP="008B422E">
      <w:pPr>
        <w:rPr>
          <w:rFonts w:ascii="Arial" w:hAnsi="Arial" w:cs="Arial"/>
        </w:rPr>
      </w:pPr>
    </w:p>
    <w:p w14:paraId="630337CC" w14:textId="77777777" w:rsidR="006814F4" w:rsidRDefault="006814F4" w:rsidP="008B422E">
      <w:pPr>
        <w:rPr>
          <w:rFonts w:ascii="Arial" w:hAnsi="Arial" w:cs="Arial"/>
        </w:rPr>
      </w:pPr>
    </w:p>
    <w:p w14:paraId="15C01E80" w14:textId="77777777" w:rsidR="006814F4" w:rsidRDefault="006814F4" w:rsidP="008B422E">
      <w:pPr>
        <w:rPr>
          <w:rFonts w:ascii="Arial" w:hAnsi="Arial" w:cs="Arial"/>
        </w:rPr>
      </w:pPr>
    </w:p>
    <w:p w14:paraId="7DFE625D" w14:textId="0D808021" w:rsidR="0013606D" w:rsidRDefault="006814F4" w:rsidP="008B422E">
      <w:pPr>
        <w:rPr>
          <w:rFonts w:ascii="Arial" w:hAnsi="Arial" w:cs="Arial"/>
        </w:rPr>
      </w:pPr>
      <w:r>
        <w:rPr>
          <w:rFonts w:ascii="Arial" w:hAnsi="Arial" w:cs="Arial"/>
        </w:rPr>
        <w:lastRenderedPageBreak/>
        <w:t>T</w:t>
      </w:r>
      <w:r w:rsidR="00F7747C">
        <w:rPr>
          <w:rFonts w:ascii="Arial" w:hAnsi="Arial" w:cs="Arial"/>
        </w:rPr>
        <w:t xml:space="preserve">he </w:t>
      </w:r>
      <w:r w:rsidR="00C733D5">
        <w:rPr>
          <w:rFonts w:ascii="Arial" w:hAnsi="Arial" w:cs="Arial"/>
        </w:rPr>
        <w:t xml:space="preserve">predicted-measured distress graph </w:t>
      </w:r>
      <w:r>
        <w:rPr>
          <w:rFonts w:ascii="Arial" w:hAnsi="Arial" w:cs="Arial"/>
        </w:rPr>
        <w:t xml:space="preserve">below </w:t>
      </w:r>
      <w:r w:rsidR="00C733D5">
        <w:rPr>
          <w:rFonts w:ascii="Arial" w:hAnsi="Arial" w:cs="Arial"/>
        </w:rPr>
        <w:t xml:space="preserve">is a comparison </w:t>
      </w:r>
      <w:r w:rsidR="00225824">
        <w:rPr>
          <w:rFonts w:ascii="Arial" w:hAnsi="Arial" w:cs="Arial"/>
        </w:rPr>
        <w:t>between the predicted</w:t>
      </w:r>
      <w:r w:rsidR="00551B5B">
        <w:rPr>
          <w:rFonts w:ascii="Arial" w:hAnsi="Arial" w:cs="Arial"/>
        </w:rPr>
        <w:t>/</w:t>
      </w:r>
      <w:r w:rsidR="00225824">
        <w:rPr>
          <w:rFonts w:ascii="Arial" w:hAnsi="Arial" w:cs="Arial"/>
        </w:rPr>
        <w:t xml:space="preserve">measured distress quantities and the age of the </w:t>
      </w:r>
      <w:r w:rsidR="00C34B3A">
        <w:rPr>
          <w:rFonts w:ascii="Arial" w:hAnsi="Arial" w:cs="Arial"/>
        </w:rPr>
        <w:t>pavement sections at the time of the field survey.</w:t>
      </w:r>
      <w:r w:rsidR="00F7747C">
        <w:rPr>
          <w:rFonts w:ascii="Arial" w:hAnsi="Arial" w:cs="Arial"/>
        </w:rPr>
        <w:t xml:space="preserve"> </w:t>
      </w:r>
    </w:p>
    <w:p w14:paraId="1F06979E" w14:textId="77777777" w:rsidR="00F17D85" w:rsidRDefault="00F17D85" w:rsidP="008B422E">
      <w:pPr>
        <w:rPr>
          <w:rFonts w:ascii="Arial" w:hAnsi="Arial" w:cs="Arial"/>
        </w:rPr>
      </w:pPr>
    </w:p>
    <w:p w14:paraId="44E75D06" w14:textId="55A4F092" w:rsidR="00F17D85" w:rsidRPr="001D0E38" w:rsidRDefault="00FA2602" w:rsidP="00DE2B6E">
      <w:pPr>
        <w:jc w:val="center"/>
        <w:rPr>
          <w:rFonts w:ascii="Arial" w:hAnsi="Arial" w:cs="Arial"/>
        </w:rPr>
      </w:pPr>
      <w:r w:rsidRPr="00FA2602">
        <w:rPr>
          <w:rFonts w:ascii="Arial" w:hAnsi="Arial" w:cs="Arial"/>
          <w:noProof/>
        </w:rPr>
        <w:drawing>
          <wp:inline distT="0" distB="0" distL="0" distR="0" wp14:anchorId="33ADEC14" wp14:editId="3A9BB463">
            <wp:extent cx="5860504" cy="255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71010" cy="2557276"/>
                    </a:xfrm>
                    <a:prstGeom prst="rect">
                      <a:avLst/>
                    </a:prstGeom>
                  </pic:spPr>
                </pic:pic>
              </a:graphicData>
            </a:graphic>
          </wp:inline>
        </w:drawing>
      </w:r>
    </w:p>
    <w:p w14:paraId="78E61374" w14:textId="2D855422" w:rsidR="008B1BE6" w:rsidRDefault="008B1BE6" w:rsidP="008B422E">
      <w:pPr>
        <w:rPr>
          <w:rFonts w:ascii="Arial" w:hAnsi="Arial" w:cs="Arial"/>
          <w:u w:val="single"/>
        </w:rPr>
      </w:pPr>
    </w:p>
    <w:p w14:paraId="35239298" w14:textId="77777777" w:rsidR="00DE2B6E" w:rsidRDefault="00DE2B6E" w:rsidP="008B422E">
      <w:pPr>
        <w:rPr>
          <w:rFonts w:ascii="Arial" w:hAnsi="Arial" w:cs="Arial"/>
          <w:u w:val="single"/>
        </w:rPr>
      </w:pPr>
    </w:p>
    <w:p w14:paraId="72DB6999" w14:textId="77777777" w:rsidR="00DE2B6E" w:rsidRDefault="00DE2B6E" w:rsidP="008B422E">
      <w:pPr>
        <w:rPr>
          <w:rFonts w:ascii="Arial" w:hAnsi="Arial" w:cs="Arial"/>
          <w:u w:val="single"/>
        </w:rPr>
      </w:pPr>
    </w:p>
    <w:p w14:paraId="22D67271" w14:textId="77777777" w:rsidR="00C34F02" w:rsidRDefault="00C34F02">
      <w:pPr>
        <w:rPr>
          <w:rFonts w:ascii="Arial" w:hAnsi="Arial" w:cs="Arial"/>
          <w:b/>
          <w:bCs/>
          <w:highlight w:val="cyan"/>
          <w:u w:val="single"/>
        </w:rPr>
      </w:pPr>
      <w:r>
        <w:rPr>
          <w:rFonts w:ascii="Arial" w:hAnsi="Arial" w:cs="Arial"/>
          <w:b/>
          <w:bCs/>
          <w:highlight w:val="cyan"/>
          <w:u w:val="single"/>
        </w:rPr>
        <w:br w:type="page"/>
      </w:r>
    </w:p>
    <w:p w14:paraId="37CFF18F" w14:textId="31584832" w:rsidR="008B1BE6" w:rsidRPr="00C34B3A" w:rsidRDefault="008B1BE6" w:rsidP="0085068B">
      <w:pPr>
        <w:pStyle w:val="Heading2"/>
        <w:rPr>
          <w:sz w:val="24"/>
          <w:szCs w:val="24"/>
        </w:rPr>
      </w:pPr>
      <w:bookmarkStart w:id="46" w:name="_Toc155337855"/>
      <w:r w:rsidRPr="00FE42CE">
        <w:lastRenderedPageBreak/>
        <w:t xml:space="preserve">Step </w:t>
      </w:r>
      <w:r w:rsidR="004E452B" w:rsidRPr="00FE42CE">
        <w:t>9</w:t>
      </w:r>
      <w:r w:rsidRPr="00FE42CE">
        <w:t>: Review Verification Results and Determine Calibration Need</w:t>
      </w:r>
      <w:r w:rsidR="008E40B0" w:rsidRPr="00FE42CE">
        <w:t xml:space="preserve"> (User)</w:t>
      </w:r>
      <w:bookmarkEnd w:id="46"/>
    </w:p>
    <w:p w14:paraId="1AB5EC74" w14:textId="77777777" w:rsidR="00C34F02" w:rsidRDefault="00C34F02" w:rsidP="008B422E">
      <w:pPr>
        <w:rPr>
          <w:rFonts w:ascii="Arial" w:hAnsi="Arial" w:cs="Arial"/>
          <w:color w:val="000000" w:themeColor="text1"/>
        </w:rPr>
      </w:pPr>
    </w:p>
    <w:p w14:paraId="2DE1978A" w14:textId="17F12F72" w:rsidR="00901C4B" w:rsidRDefault="000C1AD9" w:rsidP="008B422E">
      <w:pPr>
        <w:rPr>
          <w:rFonts w:ascii="Arial" w:hAnsi="Arial" w:cs="Arial"/>
          <w:color w:val="000000" w:themeColor="text1"/>
        </w:rPr>
      </w:pPr>
      <w:r>
        <w:rPr>
          <w:rFonts w:ascii="Arial" w:hAnsi="Arial" w:cs="Arial"/>
          <w:color w:val="000000" w:themeColor="text1"/>
        </w:rPr>
        <w:t>In this step</w:t>
      </w:r>
      <w:r w:rsidR="00A61528">
        <w:rPr>
          <w:rFonts w:ascii="Arial" w:hAnsi="Arial" w:cs="Arial"/>
          <w:color w:val="000000" w:themeColor="text1"/>
        </w:rPr>
        <w:t>,</w:t>
      </w:r>
      <w:r>
        <w:rPr>
          <w:rFonts w:ascii="Arial" w:hAnsi="Arial" w:cs="Arial"/>
          <w:color w:val="000000" w:themeColor="text1"/>
        </w:rPr>
        <w:t xml:space="preserve"> the user must decide </w:t>
      </w:r>
      <w:r w:rsidR="00954A2B">
        <w:rPr>
          <w:rFonts w:ascii="Arial" w:hAnsi="Arial" w:cs="Arial"/>
          <w:color w:val="000000" w:themeColor="text1"/>
        </w:rPr>
        <w:t xml:space="preserve">if the predicted vs. measured distress relationship is </w:t>
      </w:r>
      <w:r w:rsidR="00586458">
        <w:rPr>
          <w:rFonts w:ascii="Arial" w:hAnsi="Arial" w:cs="Arial"/>
          <w:color w:val="000000" w:themeColor="text1"/>
        </w:rPr>
        <w:t>reasonable</w:t>
      </w:r>
      <w:r w:rsidR="00AA7B6D">
        <w:rPr>
          <w:rFonts w:ascii="Arial" w:hAnsi="Arial" w:cs="Arial"/>
          <w:color w:val="000000" w:themeColor="text1"/>
        </w:rPr>
        <w:t>, meaning the global or previous local calibration</w:t>
      </w:r>
      <w:r w:rsidR="00567755">
        <w:rPr>
          <w:rFonts w:ascii="Arial" w:hAnsi="Arial" w:cs="Arial"/>
          <w:color w:val="000000" w:themeColor="text1"/>
        </w:rPr>
        <w:t xml:space="preserve"> coefficients provide </w:t>
      </w:r>
      <w:r w:rsidR="0096740C">
        <w:rPr>
          <w:rFonts w:ascii="Arial" w:hAnsi="Arial" w:cs="Arial"/>
          <w:color w:val="000000" w:themeColor="text1"/>
        </w:rPr>
        <w:t xml:space="preserve">statistically </w:t>
      </w:r>
      <w:r w:rsidR="00C62BA7">
        <w:rPr>
          <w:rFonts w:ascii="Arial" w:hAnsi="Arial" w:cs="Arial"/>
          <w:color w:val="000000" w:themeColor="text1"/>
        </w:rPr>
        <w:t xml:space="preserve">acceptable </w:t>
      </w:r>
      <w:r w:rsidR="00567755">
        <w:rPr>
          <w:rFonts w:ascii="Arial" w:hAnsi="Arial" w:cs="Arial"/>
          <w:color w:val="000000" w:themeColor="text1"/>
        </w:rPr>
        <w:t>predictions</w:t>
      </w:r>
      <w:r w:rsidR="00C62BA7">
        <w:rPr>
          <w:rFonts w:ascii="Arial" w:hAnsi="Arial" w:cs="Arial"/>
          <w:color w:val="000000" w:themeColor="text1"/>
        </w:rPr>
        <w:t xml:space="preserve">.  </w:t>
      </w:r>
      <w:r w:rsidR="00C62BA7" w:rsidRPr="00D5455E">
        <w:rPr>
          <w:rFonts w:ascii="Arial" w:hAnsi="Arial" w:cs="Arial"/>
          <w:i/>
          <w:iCs/>
          <w:color w:val="000000" w:themeColor="text1"/>
        </w:rPr>
        <w:t xml:space="preserve">If this is the case, then the user is finished </w:t>
      </w:r>
      <w:r w:rsidR="002370F6" w:rsidRPr="00D5455E">
        <w:rPr>
          <w:rFonts w:ascii="Arial" w:hAnsi="Arial" w:cs="Arial"/>
          <w:i/>
          <w:iCs/>
          <w:color w:val="000000" w:themeColor="text1"/>
        </w:rPr>
        <w:t>evaluating the individual pavement distress model</w:t>
      </w:r>
      <w:r w:rsidR="009C2DD4" w:rsidRPr="00D5455E">
        <w:rPr>
          <w:rFonts w:ascii="Arial" w:hAnsi="Arial" w:cs="Arial"/>
          <w:i/>
          <w:iCs/>
          <w:color w:val="000000" w:themeColor="text1"/>
        </w:rPr>
        <w:t xml:space="preserve"> and this is no need for another calibration.</w:t>
      </w:r>
      <w:r w:rsidR="0096740C">
        <w:rPr>
          <w:rFonts w:ascii="Arial" w:hAnsi="Arial" w:cs="Arial"/>
          <w:color w:val="000000" w:themeColor="text1"/>
        </w:rPr>
        <w:t xml:space="preserve"> </w:t>
      </w:r>
      <w:r w:rsidR="00F07AAD">
        <w:rPr>
          <w:rFonts w:ascii="Arial" w:hAnsi="Arial" w:cs="Arial"/>
          <w:color w:val="000000" w:themeColor="text1"/>
        </w:rPr>
        <w:t xml:space="preserve">If not, then the user has the option of removing certain pavement sections </w:t>
      </w:r>
      <w:r w:rsidR="00496CF6">
        <w:rPr>
          <w:rFonts w:ascii="Arial" w:hAnsi="Arial" w:cs="Arial"/>
          <w:color w:val="000000" w:themeColor="text1"/>
        </w:rPr>
        <w:t xml:space="preserve">from the design matrix and </w:t>
      </w:r>
      <w:r w:rsidR="00BA3B08">
        <w:rPr>
          <w:rFonts w:ascii="Arial" w:hAnsi="Arial" w:cs="Arial"/>
          <w:color w:val="000000" w:themeColor="text1"/>
        </w:rPr>
        <w:t>reverify</w:t>
      </w:r>
      <w:r w:rsidR="00CA127D">
        <w:rPr>
          <w:rFonts w:ascii="Arial" w:hAnsi="Arial" w:cs="Arial"/>
          <w:color w:val="000000" w:themeColor="text1"/>
        </w:rPr>
        <w:t xml:space="preserve">ing </w:t>
      </w:r>
      <w:r w:rsidR="00504912">
        <w:rPr>
          <w:rFonts w:ascii="Arial" w:hAnsi="Arial" w:cs="Arial"/>
          <w:color w:val="000000" w:themeColor="text1"/>
        </w:rPr>
        <w:t>the statistics for the remaining sections</w:t>
      </w:r>
      <w:r w:rsidR="00E87D10">
        <w:rPr>
          <w:rFonts w:ascii="Arial" w:hAnsi="Arial" w:cs="Arial"/>
          <w:color w:val="000000" w:themeColor="text1"/>
        </w:rPr>
        <w:t xml:space="preserve"> and/or proceeding to the local calibration steps.</w:t>
      </w:r>
    </w:p>
    <w:p w14:paraId="1C09D8B4" w14:textId="14CD6336" w:rsidR="005D5228" w:rsidRDefault="00603FF1" w:rsidP="008B422E">
      <w:pPr>
        <w:rPr>
          <w:rFonts w:ascii="Arial" w:hAnsi="Arial" w:cs="Arial"/>
          <w:color w:val="000000" w:themeColor="text1"/>
        </w:rPr>
      </w:pPr>
      <w:r>
        <w:rPr>
          <w:rFonts w:ascii="Arial" w:hAnsi="Arial" w:cs="Arial"/>
          <w:color w:val="000000" w:themeColor="text1"/>
        </w:rPr>
        <w:t xml:space="preserve">The user </w:t>
      </w:r>
      <w:r w:rsidR="003C2305">
        <w:rPr>
          <w:rFonts w:ascii="Arial" w:hAnsi="Arial" w:cs="Arial"/>
          <w:color w:val="000000" w:themeColor="text1"/>
        </w:rPr>
        <w:t>evaluates t</w:t>
      </w:r>
      <w:r>
        <w:rPr>
          <w:rFonts w:ascii="Arial" w:hAnsi="Arial" w:cs="Arial"/>
          <w:color w:val="000000" w:themeColor="text1"/>
        </w:rPr>
        <w:t xml:space="preserve">wo primary sets of data </w:t>
      </w:r>
      <w:r w:rsidR="003C2305">
        <w:rPr>
          <w:rFonts w:ascii="Arial" w:hAnsi="Arial" w:cs="Arial"/>
          <w:color w:val="000000" w:themeColor="text1"/>
        </w:rPr>
        <w:t xml:space="preserve">in the CAT ‘Initial Verification Detailed Review’ screen – the </w:t>
      </w:r>
      <w:r w:rsidR="00692EE0">
        <w:rPr>
          <w:rFonts w:ascii="Arial" w:hAnsi="Arial" w:cs="Arial"/>
          <w:color w:val="000000" w:themeColor="text1"/>
        </w:rPr>
        <w:t>model-fit statistics</w:t>
      </w:r>
      <w:r w:rsidR="00074DC8">
        <w:rPr>
          <w:rFonts w:ascii="Arial" w:hAnsi="Arial" w:cs="Arial"/>
          <w:color w:val="000000" w:themeColor="text1"/>
        </w:rPr>
        <w:t>, which include bias and standard error of the esti</w:t>
      </w:r>
      <w:r w:rsidR="00BE72F9">
        <w:rPr>
          <w:rFonts w:ascii="Arial" w:hAnsi="Arial" w:cs="Arial"/>
          <w:color w:val="000000" w:themeColor="text1"/>
        </w:rPr>
        <w:t xml:space="preserve">mate, </w:t>
      </w:r>
      <w:r w:rsidR="00692EE0">
        <w:rPr>
          <w:rFonts w:ascii="Arial" w:hAnsi="Arial" w:cs="Arial"/>
          <w:color w:val="000000" w:themeColor="text1"/>
        </w:rPr>
        <w:t>and the null hypothesis results.</w:t>
      </w:r>
    </w:p>
    <w:p w14:paraId="7B972768" w14:textId="45DEC09A" w:rsidR="00705F62" w:rsidRDefault="009C2DD4" w:rsidP="00705F62">
      <w:pPr>
        <w:rPr>
          <w:rFonts w:ascii="Arial" w:hAnsi="Arial" w:cs="Arial"/>
          <w:color w:val="000000" w:themeColor="text1"/>
        </w:rPr>
      </w:pPr>
      <w:r>
        <w:rPr>
          <w:rFonts w:ascii="Arial" w:hAnsi="Arial" w:cs="Arial"/>
          <w:color w:val="000000" w:themeColor="text1"/>
        </w:rPr>
        <w:t xml:space="preserve"> </w:t>
      </w:r>
    </w:p>
    <w:p w14:paraId="1E247432" w14:textId="7C01A176" w:rsidR="00705F62" w:rsidRPr="00705F62" w:rsidRDefault="00705F62" w:rsidP="00705F62">
      <w:pPr>
        <w:rPr>
          <w:rFonts w:ascii="Arial" w:hAnsi="Arial" w:cs="Arial"/>
          <w:b/>
          <w:bCs/>
          <w:i/>
          <w:iCs/>
          <w:color w:val="000000" w:themeColor="text1"/>
        </w:rPr>
      </w:pPr>
      <w:r w:rsidRPr="00705F62">
        <w:rPr>
          <w:rFonts w:ascii="Arial" w:hAnsi="Arial" w:cs="Arial"/>
          <w:b/>
          <w:bCs/>
          <w:i/>
          <w:iCs/>
          <w:color w:val="000000" w:themeColor="text1"/>
        </w:rPr>
        <w:t xml:space="preserve">Bias and Standard Error </w:t>
      </w:r>
      <w:r w:rsidR="008C4629">
        <w:rPr>
          <w:rFonts w:ascii="Arial" w:hAnsi="Arial" w:cs="Arial"/>
          <w:b/>
          <w:bCs/>
          <w:i/>
          <w:iCs/>
          <w:color w:val="000000" w:themeColor="text1"/>
        </w:rPr>
        <w:t>Review</w:t>
      </w:r>
    </w:p>
    <w:p w14:paraId="7B8A6D29" w14:textId="18F225AB" w:rsidR="00202130" w:rsidRDefault="0094739A" w:rsidP="00705F62">
      <w:pPr>
        <w:rPr>
          <w:rFonts w:ascii="Arial" w:hAnsi="Arial" w:cs="Arial"/>
          <w:color w:val="000000" w:themeColor="text1"/>
        </w:rPr>
      </w:pPr>
      <w:r>
        <w:rPr>
          <w:rFonts w:ascii="Arial" w:hAnsi="Arial" w:cs="Arial"/>
          <w:color w:val="000000" w:themeColor="text1"/>
        </w:rPr>
        <w:t xml:space="preserve">Without </w:t>
      </w:r>
      <w:r w:rsidR="00630C25">
        <w:rPr>
          <w:rFonts w:ascii="Arial" w:hAnsi="Arial" w:cs="Arial"/>
          <w:color w:val="000000" w:themeColor="text1"/>
        </w:rPr>
        <w:t xml:space="preserve">studying </w:t>
      </w:r>
      <w:r w:rsidR="004E2516">
        <w:rPr>
          <w:rFonts w:ascii="Arial" w:hAnsi="Arial" w:cs="Arial"/>
          <w:color w:val="000000" w:themeColor="text1"/>
        </w:rPr>
        <w:t xml:space="preserve">in-depth </w:t>
      </w:r>
      <w:r w:rsidR="00630C25">
        <w:rPr>
          <w:rFonts w:ascii="Arial" w:hAnsi="Arial" w:cs="Arial"/>
          <w:color w:val="000000" w:themeColor="text1"/>
        </w:rPr>
        <w:t xml:space="preserve">the model-fit statistics, the user should be able to </w:t>
      </w:r>
      <w:r w:rsidR="00822CD3">
        <w:rPr>
          <w:rFonts w:ascii="Arial" w:hAnsi="Arial" w:cs="Arial"/>
          <w:color w:val="000000" w:themeColor="text1"/>
        </w:rPr>
        <w:t>first evaluate visually</w:t>
      </w:r>
      <w:r w:rsidR="00630C25">
        <w:rPr>
          <w:rFonts w:ascii="Arial" w:hAnsi="Arial" w:cs="Arial"/>
          <w:color w:val="000000" w:themeColor="text1"/>
        </w:rPr>
        <w:t xml:space="preserve"> the predic</w:t>
      </w:r>
      <w:r w:rsidR="00FA3AB8">
        <w:rPr>
          <w:rFonts w:ascii="Arial" w:hAnsi="Arial" w:cs="Arial"/>
          <w:color w:val="000000" w:themeColor="text1"/>
        </w:rPr>
        <w:t>ted vs. measured distress graph and get a subjective sense of its reasonable</w:t>
      </w:r>
      <w:r w:rsidR="00822CD3">
        <w:rPr>
          <w:rFonts w:ascii="Arial" w:hAnsi="Arial" w:cs="Arial"/>
          <w:color w:val="000000" w:themeColor="text1"/>
        </w:rPr>
        <w:t>ness.</w:t>
      </w:r>
      <w:r w:rsidR="001A66B3">
        <w:rPr>
          <w:rFonts w:ascii="Arial" w:hAnsi="Arial" w:cs="Arial"/>
          <w:color w:val="000000" w:themeColor="text1"/>
        </w:rPr>
        <w:t xml:space="preserve">  </w:t>
      </w:r>
      <w:r w:rsidR="0075323E">
        <w:rPr>
          <w:rFonts w:ascii="Arial" w:hAnsi="Arial" w:cs="Arial"/>
          <w:color w:val="000000" w:themeColor="text1"/>
        </w:rPr>
        <w:t xml:space="preserve">Bias and </w:t>
      </w:r>
      <w:r w:rsidR="002C6189">
        <w:rPr>
          <w:rFonts w:ascii="Arial" w:hAnsi="Arial" w:cs="Arial"/>
          <w:color w:val="000000" w:themeColor="text1"/>
        </w:rPr>
        <w:t>standard error</w:t>
      </w:r>
      <w:r w:rsidR="0075323E">
        <w:rPr>
          <w:rFonts w:ascii="Arial" w:hAnsi="Arial" w:cs="Arial"/>
          <w:color w:val="000000" w:themeColor="text1"/>
        </w:rPr>
        <w:t xml:space="preserve"> are accentuated differently.</w:t>
      </w:r>
    </w:p>
    <w:p w14:paraId="6A152B6E" w14:textId="234C3215" w:rsidR="00705F62" w:rsidRDefault="0070123F" w:rsidP="00705F62">
      <w:pPr>
        <w:rPr>
          <w:rFonts w:ascii="Arial" w:hAnsi="Arial" w:cs="Arial"/>
          <w:color w:val="000000" w:themeColor="text1"/>
        </w:rPr>
      </w:pPr>
      <w:r>
        <w:rPr>
          <w:rFonts w:ascii="Arial" w:hAnsi="Arial" w:cs="Arial"/>
          <w:color w:val="000000" w:themeColor="text1"/>
        </w:rPr>
        <w:t xml:space="preserve">Figure </w:t>
      </w:r>
      <w:r w:rsidR="00F41E30">
        <w:rPr>
          <w:rFonts w:ascii="Arial" w:hAnsi="Arial" w:cs="Arial"/>
          <w:color w:val="000000" w:themeColor="text1"/>
        </w:rPr>
        <w:t>10</w:t>
      </w:r>
      <w:r>
        <w:rPr>
          <w:rFonts w:ascii="Arial" w:hAnsi="Arial" w:cs="Arial"/>
          <w:color w:val="000000" w:themeColor="text1"/>
        </w:rPr>
        <w:t xml:space="preserve"> </w:t>
      </w:r>
      <w:r w:rsidR="006572CB">
        <w:rPr>
          <w:rFonts w:ascii="Arial" w:hAnsi="Arial" w:cs="Arial"/>
          <w:color w:val="000000" w:themeColor="text1"/>
        </w:rPr>
        <w:t xml:space="preserve">depicts </w:t>
      </w:r>
      <w:r w:rsidR="001A66B3">
        <w:rPr>
          <w:rFonts w:ascii="Arial" w:hAnsi="Arial" w:cs="Arial"/>
          <w:color w:val="000000" w:themeColor="text1"/>
        </w:rPr>
        <w:t>a high bias and low standard error relationship</w:t>
      </w:r>
      <w:r w:rsidR="00856948">
        <w:rPr>
          <w:rFonts w:ascii="Arial" w:hAnsi="Arial" w:cs="Arial"/>
          <w:color w:val="000000" w:themeColor="text1"/>
        </w:rPr>
        <w:t xml:space="preserve">, where the degree </w:t>
      </w:r>
      <w:r w:rsidR="00010E8C">
        <w:rPr>
          <w:rFonts w:ascii="Arial" w:hAnsi="Arial" w:cs="Arial"/>
          <w:color w:val="000000" w:themeColor="text1"/>
        </w:rPr>
        <w:t xml:space="preserve">of </w:t>
      </w:r>
      <w:r w:rsidR="007E4AF5">
        <w:rPr>
          <w:rFonts w:ascii="Arial" w:hAnsi="Arial" w:cs="Arial"/>
          <w:color w:val="000000" w:themeColor="text1"/>
        </w:rPr>
        <w:t>inaccuracy is consistent (underpredicting</w:t>
      </w:r>
      <w:r w:rsidR="00844CB5">
        <w:rPr>
          <w:rFonts w:ascii="Arial" w:hAnsi="Arial" w:cs="Arial"/>
          <w:color w:val="000000" w:themeColor="text1"/>
        </w:rPr>
        <w:t>)</w:t>
      </w:r>
      <w:r w:rsidR="009B0C7C">
        <w:rPr>
          <w:rFonts w:ascii="Arial" w:hAnsi="Arial" w:cs="Arial"/>
          <w:color w:val="000000" w:themeColor="text1"/>
        </w:rPr>
        <w:t>, but the data scatter around the bias trend is minimal.</w:t>
      </w:r>
    </w:p>
    <w:p w14:paraId="6CC0C827" w14:textId="5042BE04" w:rsidR="006F1652" w:rsidRDefault="00EE6D64" w:rsidP="00EE6D64">
      <w:pPr>
        <w:pStyle w:val="Caption"/>
        <w:jc w:val="center"/>
      </w:pPr>
      <w:bookmarkStart w:id="47" w:name="_Toc172530197"/>
      <w:r>
        <w:t xml:space="preserve">Figure </w:t>
      </w:r>
      <w:r>
        <w:fldChar w:fldCharType="begin"/>
      </w:r>
      <w:r>
        <w:instrText xml:space="preserve"> SEQ Figure \* ARABIC </w:instrText>
      </w:r>
      <w:r>
        <w:fldChar w:fldCharType="separate"/>
      </w:r>
      <w:r>
        <w:rPr>
          <w:noProof/>
        </w:rPr>
        <w:t>10</w:t>
      </w:r>
      <w:r>
        <w:fldChar w:fldCharType="end"/>
      </w:r>
      <w:r w:rsidR="006F1652">
        <w:t>.  High bias, low standard error.</w:t>
      </w:r>
      <w:bookmarkEnd w:id="47"/>
    </w:p>
    <w:p w14:paraId="793C5081" w14:textId="132349F2" w:rsidR="0070123F" w:rsidRDefault="00261DD3" w:rsidP="00261DD3">
      <w:pPr>
        <w:jc w:val="center"/>
        <w:rPr>
          <w:rFonts w:ascii="Arial" w:hAnsi="Arial" w:cs="Arial"/>
          <w:color w:val="000000" w:themeColor="text1"/>
        </w:rPr>
      </w:pPr>
      <w:r>
        <w:rPr>
          <w:noProof/>
        </w:rPr>
        <w:drawing>
          <wp:inline distT="0" distB="0" distL="0" distR="0" wp14:anchorId="567751E3" wp14:editId="4BD8817C">
            <wp:extent cx="2652895" cy="2695575"/>
            <wp:effectExtent l="0" t="0" r="0" b="0"/>
            <wp:docPr id="26" name="Picture 26">
              <a:extLst xmlns:a="http://schemas.openxmlformats.org/drawingml/2006/main">
                <a:ext uri="{FF2B5EF4-FFF2-40B4-BE49-F238E27FC236}">
                  <a16:creationId xmlns:a16="http://schemas.microsoft.com/office/drawing/2014/main" id="{FABADD23-B049-8F41-AD9C-CAE22AA35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BADD23-B049-8F41-AD9C-CAE22AA351AD}"/>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7703" cy="2700460"/>
                    </a:xfrm>
                    <a:prstGeom prst="rect">
                      <a:avLst/>
                    </a:prstGeom>
                    <a:noFill/>
                    <a:ln>
                      <a:noFill/>
                    </a:ln>
                  </pic:spPr>
                </pic:pic>
              </a:graphicData>
            </a:graphic>
          </wp:inline>
        </w:drawing>
      </w:r>
    </w:p>
    <w:p w14:paraId="28D17A9E" w14:textId="55E4C7ED" w:rsidR="0070123F" w:rsidRDefault="0070123F" w:rsidP="006F60BF">
      <w:pPr>
        <w:jc w:val="center"/>
        <w:rPr>
          <w:rFonts w:ascii="Arial" w:hAnsi="Arial" w:cs="Arial"/>
          <w:color w:val="000000" w:themeColor="text1"/>
        </w:rPr>
      </w:pPr>
    </w:p>
    <w:p w14:paraId="1B93FA7C" w14:textId="3D3AC92E" w:rsidR="0070123F" w:rsidRDefault="0070123F" w:rsidP="00705F62">
      <w:pPr>
        <w:rPr>
          <w:rFonts w:ascii="Arial" w:hAnsi="Arial" w:cs="Arial"/>
          <w:color w:val="000000" w:themeColor="text1"/>
        </w:rPr>
      </w:pPr>
      <w:r>
        <w:rPr>
          <w:rFonts w:ascii="Arial" w:hAnsi="Arial" w:cs="Arial"/>
          <w:color w:val="000000" w:themeColor="text1"/>
        </w:rPr>
        <w:t xml:space="preserve">Figure </w:t>
      </w:r>
      <w:r w:rsidR="00FC4D21">
        <w:rPr>
          <w:rFonts w:ascii="Arial" w:hAnsi="Arial" w:cs="Arial"/>
          <w:color w:val="000000" w:themeColor="text1"/>
        </w:rPr>
        <w:t>1</w:t>
      </w:r>
      <w:r w:rsidR="00F41E30">
        <w:rPr>
          <w:rFonts w:ascii="Arial" w:hAnsi="Arial" w:cs="Arial"/>
          <w:color w:val="000000" w:themeColor="text1"/>
        </w:rPr>
        <w:t>1</w:t>
      </w:r>
      <w:r w:rsidR="006B1CC4">
        <w:rPr>
          <w:rFonts w:ascii="Arial" w:hAnsi="Arial" w:cs="Arial"/>
          <w:color w:val="000000" w:themeColor="text1"/>
        </w:rPr>
        <w:t xml:space="preserve"> shows the </w:t>
      </w:r>
      <w:r w:rsidR="00EA2A9D">
        <w:rPr>
          <w:rFonts w:ascii="Arial" w:hAnsi="Arial" w:cs="Arial"/>
          <w:color w:val="000000" w:themeColor="text1"/>
        </w:rPr>
        <w:t xml:space="preserve">opposite situation where there appears to be no </w:t>
      </w:r>
      <w:r w:rsidR="009B30C9">
        <w:rPr>
          <w:rFonts w:ascii="Arial" w:hAnsi="Arial" w:cs="Arial"/>
          <w:color w:val="000000" w:themeColor="text1"/>
        </w:rPr>
        <w:t xml:space="preserve">bias deviation from the line of equality between predicted and measured distress, but the </w:t>
      </w:r>
      <w:r w:rsidR="00C9541C">
        <w:rPr>
          <w:rFonts w:ascii="Arial" w:hAnsi="Arial" w:cs="Arial"/>
          <w:color w:val="000000" w:themeColor="text1"/>
        </w:rPr>
        <w:t>data scatter signif</w:t>
      </w:r>
      <w:r w:rsidR="00044147">
        <w:rPr>
          <w:rFonts w:ascii="Arial" w:hAnsi="Arial" w:cs="Arial"/>
          <w:color w:val="000000" w:themeColor="text1"/>
        </w:rPr>
        <w:t>ies a high standard error</w:t>
      </w:r>
      <w:r w:rsidR="006F60BF">
        <w:rPr>
          <w:rFonts w:ascii="Arial" w:hAnsi="Arial" w:cs="Arial"/>
          <w:color w:val="000000" w:themeColor="text1"/>
        </w:rPr>
        <w:t>.</w:t>
      </w:r>
      <w:r w:rsidR="00C9541C">
        <w:rPr>
          <w:rFonts w:ascii="Arial" w:hAnsi="Arial" w:cs="Arial"/>
          <w:color w:val="000000" w:themeColor="text1"/>
        </w:rPr>
        <w:t xml:space="preserve"> </w:t>
      </w:r>
    </w:p>
    <w:p w14:paraId="59B25398" w14:textId="77777777" w:rsidR="006F7BA2" w:rsidRDefault="006F7BA2" w:rsidP="006F1652">
      <w:pPr>
        <w:pStyle w:val="Caption"/>
        <w:jc w:val="center"/>
      </w:pPr>
    </w:p>
    <w:p w14:paraId="113DBD28" w14:textId="0E8F826C" w:rsidR="006F1652" w:rsidRDefault="00EE6D64" w:rsidP="00EE6D64">
      <w:pPr>
        <w:pStyle w:val="Caption"/>
        <w:jc w:val="center"/>
      </w:pPr>
      <w:bookmarkStart w:id="48" w:name="_Toc172530198"/>
      <w:r>
        <w:lastRenderedPageBreak/>
        <w:t xml:space="preserve">Figure </w:t>
      </w:r>
      <w:r>
        <w:fldChar w:fldCharType="begin"/>
      </w:r>
      <w:r>
        <w:instrText xml:space="preserve"> SEQ Figure \* ARABIC </w:instrText>
      </w:r>
      <w:r>
        <w:fldChar w:fldCharType="separate"/>
      </w:r>
      <w:r>
        <w:rPr>
          <w:noProof/>
        </w:rPr>
        <w:t>11</w:t>
      </w:r>
      <w:r>
        <w:fldChar w:fldCharType="end"/>
      </w:r>
      <w:r w:rsidR="006F1652">
        <w:t>.  Low bias, high standard error.</w:t>
      </w:r>
      <w:bookmarkEnd w:id="48"/>
    </w:p>
    <w:p w14:paraId="03CEAEDD" w14:textId="1B19C41B" w:rsidR="00822CD3" w:rsidRDefault="00116DCB" w:rsidP="006B1CC4">
      <w:pPr>
        <w:jc w:val="center"/>
        <w:rPr>
          <w:rFonts w:ascii="Arial" w:hAnsi="Arial" w:cs="Arial"/>
          <w:color w:val="000000" w:themeColor="text1"/>
        </w:rPr>
      </w:pPr>
      <w:r>
        <w:rPr>
          <w:noProof/>
        </w:rPr>
        <w:drawing>
          <wp:inline distT="0" distB="0" distL="0" distR="0" wp14:anchorId="43F42BF4" wp14:editId="09471758">
            <wp:extent cx="2708108" cy="2701355"/>
            <wp:effectExtent l="0" t="0" r="0" b="0"/>
            <wp:docPr id="30" name="Picture 30">
              <a:extLst xmlns:a="http://schemas.openxmlformats.org/drawingml/2006/main">
                <a:ext uri="{FF2B5EF4-FFF2-40B4-BE49-F238E27FC236}">
                  <a16:creationId xmlns:a16="http://schemas.microsoft.com/office/drawing/2014/main" id="{956E7EC5-805A-8B02-C711-4CCE93EA0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56E7EC5-805A-8B02-C711-4CCE93EA04E1}"/>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5391" cy="2708620"/>
                    </a:xfrm>
                    <a:prstGeom prst="rect">
                      <a:avLst/>
                    </a:prstGeom>
                    <a:noFill/>
                    <a:ln>
                      <a:noFill/>
                    </a:ln>
                  </pic:spPr>
                </pic:pic>
              </a:graphicData>
            </a:graphic>
          </wp:inline>
        </w:drawing>
      </w:r>
    </w:p>
    <w:p w14:paraId="2CFC1C3D" w14:textId="3810F91A" w:rsidR="00822CD3" w:rsidRDefault="008E2C17" w:rsidP="00705F62">
      <w:pPr>
        <w:rPr>
          <w:rFonts w:ascii="Arial" w:hAnsi="Arial" w:cs="Arial"/>
          <w:color w:val="000000" w:themeColor="text1"/>
        </w:rPr>
      </w:pPr>
      <w:r>
        <w:rPr>
          <w:rFonts w:ascii="Arial" w:hAnsi="Arial" w:cs="Arial"/>
          <w:color w:val="000000" w:themeColor="text1"/>
        </w:rPr>
        <w:t>Ideally, the relationship between predicted</w:t>
      </w:r>
      <w:r w:rsidR="000257F4">
        <w:rPr>
          <w:rFonts w:ascii="Arial" w:hAnsi="Arial" w:cs="Arial"/>
          <w:color w:val="000000" w:themeColor="text1"/>
        </w:rPr>
        <w:t xml:space="preserve"> and measured distress would look like Figure </w:t>
      </w:r>
      <w:r w:rsidR="00FC4D21">
        <w:rPr>
          <w:rFonts w:ascii="Arial" w:hAnsi="Arial" w:cs="Arial"/>
          <w:color w:val="000000" w:themeColor="text1"/>
        </w:rPr>
        <w:t>1</w:t>
      </w:r>
      <w:r w:rsidR="00F41E30">
        <w:rPr>
          <w:rFonts w:ascii="Arial" w:hAnsi="Arial" w:cs="Arial"/>
          <w:color w:val="000000" w:themeColor="text1"/>
        </w:rPr>
        <w:t>2</w:t>
      </w:r>
      <w:r w:rsidR="000257F4">
        <w:rPr>
          <w:rFonts w:ascii="Arial" w:hAnsi="Arial" w:cs="Arial"/>
          <w:color w:val="000000" w:themeColor="text1"/>
        </w:rPr>
        <w:t xml:space="preserve">.  However, the </w:t>
      </w:r>
      <w:r w:rsidR="00E07154">
        <w:rPr>
          <w:rFonts w:ascii="Arial" w:hAnsi="Arial" w:cs="Arial"/>
          <w:color w:val="000000" w:themeColor="text1"/>
        </w:rPr>
        <w:t xml:space="preserve">combined </w:t>
      </w:r>
      <w:r w:rsidR="009B32F2">
        <w:rPr>
          <w:rFonts w:ascii="Arial" w:hAnsi="Arial" w:cs="Arial"/>
          <w:color w:val="000000" w:themeColor="text1"/>
        </w:rPr>
        <w:t xml:space="preserve">degree of error </w:t>
      </w:r>
      <w:r w:rsidR="00D93E76">
        <w:rPr>
          <w:rFonts w:ascii="Arial" w:hAnsi="Arial" w:cs="Arial"/>
          <w:color w:val="000000" w:themeColor="text1"/>
        </w:rPr>
        <w:t xml:space="preserve">in </w:t>
      </w:r>
      <w:r w:rsidR="00AA70F5">
        <w:rPr>
          <w:rFonts w:ascii="Arial" w:hAnsi="Arial" w:cs="Arial"/>
          <w:color w:val="000000" w:themeColor="text1"/>
        </w:rPr>
        <w:t xml:space="preserve">pavement </w:t>
      </w:r>
      <w:r w:rsidR="00D93E76">
        <w:rPr>
          <w:rFonts w:ascii="Arial" w:hAnsi="Arial" w:cs="Arial"/>
          <w:color w:val="000000" w:themeColor="text1"/>
        </w:rPr>
        <w:t>materials properties, construction quality</w:t>
      </w:r>
      <w:r w:rsidR="00512355">
        <w:rPr>
          <w:rFonts w:ascii="Arial" w:hAnsi="Arial" w:cs="Arial"/>
          <w:color w:val="000000" w:themeColor="text1"/>
        </w:rPr>
        <w:t xml:space="preserve">, traffic patterns, </w:t>
      </w:r>
      <w:r w:rsidR="0010021B">
        <w:rPr>
          <w:rFonts w:ascii="Arial" w:hAnsi="Arial" w:cs="Arial"/>
          <w:color w:val="000000" w:themeColor="text1"/>
        </w:rPr>
        <w:t>climatic</w:t>
      </w:r>
      <w:r w:rsidR="00512355">
        <w:rPr>
          <w:rFonts w:ascii="Arial" w:hAnsi="Arial" w:cs="Arial"/>
          <w:color w:val="000000" w:themeColor="text1"/>
        </w:rPr>
        <w:t xml:space="preserve"> predictions</w:t>
      </w:r>
      <w:r w:rsidR="00D1695E">
        <w:rPr>
          <w:rFonts w:ascii="Arial" w:hAnsi="Arial" w:cs="Arial"/>
          <w:color w:val="000000" w:themeColor="text1"/>
        </w:rPr>
        <w:t xml:space="preserve"> and</w:t>
      </w:r>
      <w:r w:rsidR="00512355">
        <w:rPr>
          <w:rFonts w:ascii="Arial" w:hAnsi="Arial" w:cs="Arial"/>
          <w:color w:val="000000" w:themeColor="text1"/>
        </w:rPr>
        <w:t xml:space="preserve"> </w:t>
      </w:r>
      <w:r w:rsidR="00AD01A4">
        <w:rPr>
          <w:rFonts w:ascii="Arial" w:hAnsi="Arial" w:cs="Arial"/>
          <w:color w:val="000000" w:themeColor="text1"/>
        </w:rPr>
        <w:t xml:space="preserve">field </w:t>
      </w:r>
      <w:r w:rsidR="00512355">
        <w:rPr>
          <w:rFonts w:ascii="Arial" w:hAnsi="Arial" w:cs="Arial"/>
          <w:color w:val="000000" w:themeColor="text1"/>
        </w:rPr>
        <w:t>distress measur</w:t>
      </w:r>
      <w:r w:rsidR="00E07154">
        <w:rPr>
          <w:rFonts w:ascii="Arial" w:hAnsi="Arial" w:cs="Arial"/>
          <w:color w:val="000000" w:themeColor="text1"/>
        </w:rPr>
        <w:t>e</w:t>
      </w:r>
      <w:r w:rsidR="00512355">
        <w:rPr>
          <w:rFonts w:ascii="Arial" w:hAnsi="Arial" w:cs="Arial"/>
          <w:color w:val="000000" w:themeColor="text1"/>
        </w:rPr>
        <w:t>ments</w:t>
      </w:r>
      <w:r w:rsidR="00E07154">
        <w:rPr>
          <w:rFonts w:ascii="Arial" w:hAnsi="Arial" w:cs="Arial"/>
          <w:color w:val="000000" w:themeColor="text1"/>
        </w:rPr>
        <w:t xml:space="preserve"> </w:t>
      </w:r>
      <w:r w:rsidR="00B3575A">
        <w:rPr>
          <w:rFonts w:ascii="Arial" w:hAnsi="Arial" w:cs="Arial"/>
          <w:color w:val="000000" w:themeColor="text1"/>
        </w:rPr>
        <w:t>make it very unlikely</w:t>
      </w:r>
      <w:r w:rsidR="00E26C02">
        <w:rPr>
          <w:rFonts w:ascii="Arial" w:hAnsi="Arial" w:cs="Arial"/>
          <w:color w:val="000000" w:themeColor="text1"/>
        </w:rPr>
        <w:t xml:space="preserve">.  Therefore, </w:t>
      </w:r>
      <w:r w:rsidR="00B3575A">
        <w:rPr>
          <w:rFonts w:ascii="Arial" w:hAnsi="Arial" w:cs="Arial"/>
          <w:color w:val="000000" w:themeColor="text1"/>
        </w:rPr>
        <w:t>the user should not get discouraged if his/her real</w:t>
      </w:r>
      <w:r w:rsidR="006C0248">
        <w:rPr>
          <w:rFonts w:ascii="Arial" w:hAnsi="Arial" w:cs="Arial"/>
          <w:color w:val="000000" w:themeColor="text1"/>
        </w:rPr>
        <w:t>-</w:t>
      </w:r>
      <w:r w:rsidR="00B3575A">
        <w:rPr>
          <w:rFonts w:ascii="Arial" w:hAnsi="Arial" w:cs="Arial"/>
          <w:color w:val="000000" w:themeColor="text1"/>
        </w:rPr>
        <w:t xml:space="preserve">life </w:t>
      </w:r>
      <w:r w:rsidR="00CB3A5C">
        <w:rPr>
          <w:rFonts w:ascii="Arial" w:hAnsi="Arial" w:cs="Arial"/>
          <w:color w:val="000000" w:themeColor="text1"/>
        </w:rPr>
        <w:t xml:space="preserve">pavement type verification </w:t>
      </w:r>
      <w:r w:rsidR="000F6FEB">
        <w:rPr>
          <w:rFonts w:ascii="Arial" w:hAnsi="Arial" w:cs="Arial"/>
          <w:color w:val="000000" w:themeColor="text1"/>
        </w:rPr>
        <w:t xml:space="preserve">outcome </w:t>
      </w:r>
      <w:r w:rsidR="00CB3A5C">
        <w:rPr>
          <w:rFonts w:ascii="Arial" w:hAnsi="Arial" w:cs="Arial"/>
          <w:color w:val="000000" w:themeColor="text1"/>
        </w:rPr>
        <w:t xml:space="preserve">does not </w:t>
      </w:r>
      <w:r w:rsidR="000F6FEB">
        <w:rPr>
          <w:rFonts w:ascii="Arial" w:hAnsi="Arial" w:cs="Arial"/>
          <w:color w:val="000000" w:themeColor="text1"/>
        </w:rPr>
        <w:t xml:space="preserve">strongly </w:t>
      </w:r>
      <w:r w:rsidR="00CB3A5C">
        <w:rPr>
          <w:rFonts w:ascii="Arial" w:hAnsi="Arial" w:cs="Arial"/>
          <w:color w:val="000000" w:themeColor="text1"/>
        </w:rPr>
        <w:t xml:space="preserve">resemble this </w:t>
      </w:r>
      <w:r w:rsidR="000F6FEB">
        <w:rPr>
          <w:rFonts w:ascii="Arial" w:hAnsi="Arial" w:cs="Arial"/>
          <w:color w:val="000000" w:themeColor="text1"/>
        </w:rPr>
        <w:t xml:space="preserve">type of </w:t>
      </w:r>
      <w:r w:rsidR="00CB3A5C">
        <w:rPr>
          <w:rFonts w:ascii="Arial" w:hAnsi="Arial" w:cs="Arial"/>
          <w:color w:val="000000" w:themeColor="text1"/>
        </w:rPr>
        <w:t>graph.</w:t>
      </w:r>
    </w:p>
    <w:p w14:paraId="4942AB72" w14:textId="77777777" w:rsidR="00EF2748" w:rsidRDefault="00EF2748" w:rsidP="00705F62">
      <w:pPr>
        <w:rPr>
          <w:rFonts w:ascii="Arial" w:hAnsi="Arial" w:cs="Arial"/>
          <w:color w:val="000000" w:themeColor="text1"/>
        </w:rPr>
      </w:pPr>
    </w:p>
    <w:p w14:paraId="5C4B7E2B" w14:textId="11B9A139" w:rsidR="006F1652" w:rsidRDefault="00EE6D64" w:rsidP="00EE6D64">
      <w:pPr>
        <w:pStyle w:val="Caption"/>
        <w:jc w:val="center"/>
      </w:pPr>
      <w:bookmarkStart w:id="49" w:name="_Toc172530199"/>
      <w:r>
        <w:t xml:space="preserve">Figure </w:t>
      </w:r>
      <w:r>
        <w:fldChar w:fldCharType="begin"/>
      </w:r>
      <w:r>
        <w:instrText xml:space="preserve"> SEQ Figure \* ARABIC </w:instrText>
      </w:r>
      <w:r>
        <w:fldChar w:fldCharType="separate"/>
      </w:r>
      <w:r>
        <w:rPr>
          <w:noProof/>
        </w:rPr>
        <w:t>12</w:t>
      </w:r>
      <w:r>
        <w:fldChar w:fldCharType="end"/>
      </w:r>
      <w:r w:rsidR="006F1652">
        <w:t>.  Low bias, low standard error.</w:t>
      </w:r>
      <w:bookmarkEnd w:id="49"/>
    </w:p>
    <w:p w14:paraId="4025C166" w14:textId="56DEF7F4" w:rsidR="00822CD3" w:rsidRDefault="008B0044" w:rsidP="008B0044">
      <w:pPr>
        <w:jc w:val="center"/>
        <w:rPr>
          <w:rFonts w:ascii="Arial" w:hAnsi="Arial" w:cs="Arial"/>
          <w:color w:val="000000" w:themeColor="text1"/>
        </w:rPr>
      </w:pPr>
      <w:r>
        <w:rPr>
          <w:rFonts w:ascii="Arial" w:hAnsi="Arial" w:cs="Arial"/>
          <w:noProof/>
          <w:color w:val="000000" w:themeColor="text1"/>
        </w:rPr>
        <w:drawing>
          <wp:inline distT="0" distB="0" distL="0" distR="0" wp14:anchorId="42DB20E9" wp14:editId="72F88CDD">
            <wp:extent cx="2714625" cy="27531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3849" cy="2762536"/>
                    </a:xfrm>
                    <a:prstGeom prst="rect">
                      <a:avLst/>
                    </a:prstGeom>
                    <a:noFill/>
                  </pic:spPr>
                </pic:pic>
              </a:graphicData>
            </a:graphic>
          </wp:inline>
        </w:drawing>
      </w:r>
    </w:p>
    <w:p w14:paraId="7A94503D" w14:textId="5601A3B6" w:rsidR="00D1695E" w:rsidRDefault="004E2516" w:rsidP="004E2516">
      <w:pPr>
        <w:rPr>
          <w:rFonts w:ascii="Arial" w:hAnsi="Arial" w:cs="Arial"/>
          <w:color w:val="000000" w:themeColor="text1"/>
        </w:rPr>
      </w:pPr>
      <w:r>
        <w:rPr>
          <w:rFonts w:ascii="Arial" w:hAnsi="Arial" w:cs="Arial"/>
          <w:color w:val="000000" w:themeColor="text1"/>
        </w:rPr>
        <w:t>When judging the model-fit statistic</w:t>
      </w:r>
      <w:r w:rsidR="0075323E">
        <w:rPr>
          <w:rFonts w:ascii="Arial" w:hAnsi="Arial" w:cs="Arial"/>
          <w:color w:val="000000" w:themeColor="text1"/>
        </w:rPr>
        <w:t xml:space="preserve"> number</w:t>
      </w:r>
      <w:r>
        <w:rPr>
          <w:rFonts w:ascii="Arial" w:hAnsi="Arial" w:cs="Arial"/>
          <w:color w:val="000000" w:themeColor="text1"/>
        </w:rPr>
        <w:t>s</w:t>
      </w:r>
      <w:r w:rsidR="0042165D">
        <w:rPr>
          <w:rFonts w:ascii="Arial" w:hAnsi="Arial" w:cs="Arial"/>
          <w:color w:val="000000" w:themeColor="text1"/>
        </w:rPr>
        <w:t xml:space="preserve">, a key comparison the user should make is between </w:t>
      </w:r>
      <w:r w:rsidR="00CC0E66">
        <w:rPr>
          <w:rFonts w:ascii="Arial" w:hAnsi="Arial" w:cs="Arial"/>
          <w:color w:val="000000" w:themeColor="text1"/>
        </w:rPr>
        <w:t xml:space="preserve">those generated by the </w:t>
      </w:r>
      <w:r w:rsidR="0042165D">
        <w:rPr>
          <w:rFonts w:ascii="Arial" w:hAnsi="Arial" w:cs="Arial"/>
          <w:color w:val="000000" w:themeColor="text1"/>
        </w:rPr>
        <w:t>CAT</w:t>
      </w:r>
      <w:r w:rsidR="00CC0E66">
        <w:rPr>
          <w:rFonts w:ascii="Arial" w:hAnsi="Arial" w:cs="Arial"/>
          <w:color w:val="000000" w:themeColor="text1"/>
        </w:rPr>
        <w:t xml:space="preserve"> and those from the global or previous local calibration.  As a starting point, the user should expect </w:t>
      </w:r>
      <w:r w:rsidR="00743CF3">
        <w:rPr>
          <w:rFonts w:ascii="Arial" w:hAnsi="Arial" w:cs="Arial"/>
          <w:color w:val="000000" w:themeColor="text1"/>
        </w:rPr>
        <w:t xml:space="preserve">to </w:t>
      </w:r>
      <w:r w:rsidR="0060769A">
        <w:rPr>
          <w:rFonts w:ascii="Arial" w:hAnsi="Arial" w:cs="Arial"/>
          <w:color w:val="000000" w:themeColor="text1"/>
        </w:rPr>
        <w:t xml:space="preserve">at least meet the bias and SEE </w:t>
      </w:r>
      <w:r w:rsidR="00B702EF">
        <w:rPr>
          <w:rFonts w:ascii="Arial" w:hAnsi="Arial" w:cs="Arial"/>
          <w:color w:val="000000" w:themeColor="text1"/>
        </w:rPr>
        <w:t xml:space="preserve">thresholds of the </w:t>
      </w:r>
      <w:r w:rsidR="00B702EF">
        <w:rPr>
          <w:rFonts w:ascii="Arial" w:hAnsi="Arial" w:cs="Arial"/>
          <w:color w:val="000000" w:themeColor="text1"/>
        </w:rPr>
        <w:lastRenderedPageBreak/>
        <w:t>former.</w:t>
      </w:r>
      <w:r w:rsidR="0042165D">
        <w:rPr>
          <w:rFonts w:ascii="Arial" w:hAnsi="Arial" w:cs="Arial"/>
          <w:color w:val="000000" w:themeColor="text1"/>
        </w:rPr>
        <w:t xml:space="preserve"> </w:t>
      </w:r>
      <w:r w:rsidR="003439D3">
        <w:rPr>
          <w:rFonts w:ascii="Arial" w:hAnsi="Arial" w:cs="Arial"/>
          <w:color w:val="000000" w:themeColor="text1"/>
        </w:rPr>
        <w:t xml:space="preserve"> A final decision on whether to </w:t>
      </w:r>
      <w:r w:rsidR="00BF515E">
        <w:rPr>
          <w:rFonts w:ascii="Arial" w:hAnsi="Arial" w:cs="Arial"/>
          <w:color w:val="000000" w:themeColor="text1"/>
        </w:rPr>
        <w:t>calibrate should be made after the null hypotheses review.</w:t>
      </w:r>
    </w:p>
    <w:p w14:paraId="51618154" w14:textId="77777777" w:rsidR="00842979" w:rsidRDefault="00842979" w:rsidP="00283C8B">
      <w:pPr>
        <w:rPr>
          <w:rFonts w:ascii="Arial" w:hAnsi="Arial" w:cs="Arial"/>
          <w:color w:val="000000" w:themeColor="text1"/>
        </w:rPr>
      </w:pPr>
    </w:p>
    <w:p w14:paraId="534D385E" w14:textId="634BDAE7" w:rsidR="00F558C1" w:rsidRPr="00F558C1" w:rsidRDefault="00F558C1" w:rsidP="00283C8B">
      <w:pPr>
        <w:rPr>
          <w:rFonts w:ascii="Arial" w:hAnsi="Arial" w:cs="Arial"/>
          <w:b/>
          <w:bCs/>
          <w:i/>
          <w:iCs/>
          <w:color w:val="000000" w:themeColor="text1"/>
        </w:rPr>
      </w:pPr>
      <w:r w:rsidRPr="00F558C1">
        <w:rPr>
          <w:rFonts w:ascii="Arial" w:hAnsi="Arial" w:cs="Arial"/>
          <w:b/>
          <w:bCs/>
          <w:i/>
          <w:iCs/>
          <w:color w:val="000000" w:themeColor="text1"/>
        </w:rPr>
        <w:t xml:space="preserve">Null Hypotheses </w:t>
      </w:r>
      <w:r w:rsidR="002570A4">
        <w:rPr>
          <w:rFonts w:ascii="Arial" w:hAnsi="Arial" w:cs="Arial"/>
          <w:b/>
          <w:bCs/>
          <w:i/>
          <w:iCs/>
          <w:color w:val="000000" w:themeColor="text1"/>
        </w:rPr>
        <w:t>Review</w:t>
      </w:r>
    </w:p>
    <w:p w14:paraId="40807A27" w14:textId="6FC11976" w:rsidR="0089580B" w:rsidRDefault="00583D2F" w:rsidP="00283C8B">
      <w:pPr>
        <w:rPr>
          <w:rFonts w:ascii="Arial" w:hAnsi="Arial" w:cs="Arial"/>
          <w:color w:val="000000" w:themeColor="text1"/>
        </w:rPr>
      </w:pPr>
      <w:r>
        <w:rPr>
          <w:rFonts w:ascii="Arial" w:hAnsi="Arial" w:cs="Arial"/>
          <w:color w:val="000000" w:themeColor="text1"/>
        </w:rPr>
        <w:t xml:space="preserve">Null hypothesis tests </w:t>
      </w:r>
      <w:r w:rsidR="00CA0F5F">
        <w:rPr>
          <w:rFonts w:ascii="Arial" w:hAnsi="Arial" w:cs="Arial"/>
          <w:color w:val="000000" w:themeColor="text1"/>
        </w:rPr>
        <w:t xml:space="preserve">are </w:t>
      </w:r>
      <w:r w:rsidR="0062384B">
        <w:rPr>
          <w:rFonts w:ascii="Arial" w:hAnsi="Arial" w:cs="Arial"/>
          <w:color w:val="000000" w:themeColor="text1"/>
        </w:rPr>
        <w:t xml:space="preserve">used to verify differences between predicted and measured </w:t>
      </w:r>
      <w:r w:rsidR="00B93F5B">
        <w:rPr>
          <w:rFonts w:ascii="Arial" w:hAnsi="Arial" w:cs="Arial"/>
          <w:color w:val="000000" w:themeColor="text1"/>
        </w:rPr>
        <w:t xml:space="preserve">distresses.  </w:t>
      </w:r>
      <w:r w:rsidR="003C2A72">
        <w:rPr>
          <w:rFonts w:ascii="Arial" w:hAnsi="Arial" w:cs="Arial"/>
          <w:color w:val="000000" w:themeColor="text1"/>
        </w:rPr>
        <w:t>The CAT runs three null hypothesis tests in the verification analysis</w:t>
      </w:r>
      <w:r w:rsidR="00382184">
        <w:rPr>
          <w:rFonts w:ascii="Arial" w:hAnsi="Arial" w:cs="Arial"/>
          <w:color w:val="000000" w:themeColor="text1"/>
        </w:rPr>
        <w:t xml:space="preserve"> (</w:t>
      </w:r>
      <w:r w:rsidR="00422A0E">
        <w:rPr>
          <w:rFonts w:ascii="Arial" w:hAnsi="Arial" w:cs="Arial"/>
          <w:color w:val="000000" w:themeColor="text1"/>
        </w:rPr>
        <w:t xml:space="preserve">Table </w:t>
      </w:r>
      <w:r w:rsidR="00F41E30">
        <w:rPr>
          <w:rFonts w:ascii="Arial" w:hAnsi="Arial" w:cs="Arial"/>
          <w:color w:val="000000" w:themeColor="text1"/>
        </w:rPr>
        <w:t>6</w:t>
      </w:r>
      <w:r w:rsidR="00382184">
        <w:rPr>
          <w:rFonts w:ascii="Arial" w:hAnsi="Arial" w:cs="Arial"/>
          <w:color w:val="000000" w:themeColor="text1"/>
        </w:rPr>
        <w:t>)</w:t>
      </w:r>
      <w:r w:rsidR="00B20D76">
        <w:rPr>
          <w:rFonts w:ascii="Arial" w:hAnsi="Arial" w:cs="Arial"/>
          <w:color w:val="000000" w:themeColor="text1"/>
        </w:rPr>
        <w:t>.</w:t>
      </w:r>
      <w:r w:rsidR="007E2B8D">
        <w:rPr>
          <w:rFonts w:ascii="Arial" w:hAnsi="Arial" w:cs="Arial"/>
          <w:color w:val="000000" w:themeColor="text1"/>
        </w:rPr>
        <w:t xml:space="preserve">  The probability </w:t>
      </w:r>
      <w:r w:rsidR="00A80BFD">
        <w:rPr>
          <w:rFonts w:ascii="Arial" w:hAnsi="Arial" w:cs="Arial"/>
          <w:color w:val="000000" w:themeColor="text1"/>
        </w:rPr>
        <w:t>or p-</w:t>
      </w:r>
      <w:r w:rsidR="00925D3D">
        <w:rPr>
          <w:rFonts w:ascii="Arial" w:hAnsi="Arial" w:cs="Arial"/>
          <w:color w:val="000000" w:themeColor="text1"/>
        </w:rPr>
        <w:t>value</w:t>
      </w:r>
      <w:r w:rsidR="00A80BFD">
        <w:rPr>
          <w:rFonts w:ascii="Arial" w:hAnsi="Arial" w:cs="Arial"/>
          <w:color w:val="000000" w:themeColor="text1"/>
        </w:rPr>
        <w:t xml:space="preserve"> is 0.05.</w:t>
      </w:r>
      <w:r w:rsidR="000E5522">
        <w:rPr>
          <w:rFonts w:ascii="Arial" w:hAnsi="Arial" w:cs="Arial"/>
          <w:color w:val="000000" w:themeColor="text1"/>
        </w:rPr>
        <w:t xml:space="preserve">  </w:t>
      </w:r>
    </w:p>
    <w:p w14:paraId="13820C40" w14:textId="5A56ECE2" w:rsidR="000A2709" w:rsidRDefault="00B20D76" w:rsidP="00283C8B">
      <w:pPr>
        <w:rPr>
          <w:rFonts w:ascii="Arial" w:hAnsi="Arial" w:cs="Arial"/>
          <w:color w:val="000000" w:themeColor="text1"/>
        </w:rPr>
      </w:pPr>
      <w:r>
        <w:rPr>
          <w:rFonts w:ascii="Arial" w:hAnsi="Arial" w:cs="Arial"/>
          <w:color w:val="000000" w:themeColor="text1"/>
        </w:rPr>
        <w:t xml:space="preserve">The first and most important </w:t>
      </w:r>
      <w:r w:rsidR="004659BE">
        <w:rPr>
          <w:rFonts w:ascii="Arial" w:hAnsi="Arial" w:cs="Arial"/>
          <w:color w:val="000000" w:themeColor="text1"/>
        </w:rPr>
        <w:t>hypothesis</w:t>
      </w:r>
      <w:r w:rsidR="00FE267E">
        <w:rPr>
          <w:rFonts w:ascii="Arial" w:hAnsi="Arial" w:cs="Arial"/>
          <w:color w:val="000000" w:themeColor="text1"/>
        </w:rPr>
        <w:t xml:space="preserve"> </w:t>
      </w:r>
      <w:r w:rsidR="0089580B">
        <w:rPr>
          <w:rFonts w:ascii="Arial" w:hAnsi="Arial" w:cs="Arial"/>
          <w:color w:val="000000" w:themeColor="text1"/>
        </w:rPr>
        <w:t xml:space="preserve">uses </w:t>
      </w:r>
      <w:r w:rsidR="00B96489">
        <w:rPr>
          <w:rFonts w:ascii="Arial" w:hAnsi="Arial" w:cs="Arial"/>
          <w:color w:val="000000" w:themeColor="text1"/>
        </w:rPr>
        <w:t>a</w:t>
      </w:r>
      <w:r w:rsidR="00B96489" w:rsidRPr="00B96489">
        <w:t xml:space="preserve"> </w:t>
      </w:r>
      <w:r w:rsidR="00B96489" w:rsidRPr="00B96489">
        <w:rPr>
          <w:rFonts w:ascii="Arial" w:hAnsi="Arial" w:cs="Arial"/>
          <w:color w:val="000000" w:themeColor="text1"/>
        </w:rPr>
        <w:t xml:space="preserve">paired t-test </w:t>
      </w:r>
      <w:r w:rsidR="00A927C0">
        <w:rPr>
          <w:rFonts w:ascii="Arial" w:hAnsi="Arial" w:cs="Arial"/>
          <w:color w:val="000000" w:themeColor="text1"/>
        </w:rPr>
        <w:t>t</w:t>
      </w:r>
      <w:r w:rsidR="00B96489" w:rsidRPr="00B96489">
        <w:rPr>
          <w:rFonts w:ascii="Arial" w:hAnsi="Arial" w:cs="Arial"/>
          <w:color w:val="000000" w:themeColor="text1"/>
        </w:rPr>
        <w:t xml:space="preserve">o compare the </w:t>
      </w:r>
      <w:r w:rsidR="00FE267E">
        <w:rPr>
          <w:rFonts w:ascii="Arial" w:hAnsi="Arial" w:cs="Arial"/>
          <w:color w:val="000000" w:themeColor="text1"/>
        </w:rPr>
        <w:t>systematic difference between predicted and measured distress</w:t>
      </w:r>
      <w:r w:rsidR="00150343">
        <w:rPr>
          <w:rFonts w:ascii="Arial" w:hAnsi="Arial" w:cs="Arial"/>
          <w:color w:val="000000" w:themeColor="text1"/>
        </w:rPr>
        <w:t xml:space="preserve">.  The null hypothesis </w:t>
      </w:r>
      <w:r w:rsidR="00770F96">
        <w:rPr>
          <w:rFonts w:ascii="Arial" w:hAnsi="Arial" w:cs="Arial"/>
          <w:color w:val="000000" w:themeColor="text1"/>
        </w:rPr>
        <w:t xml:space="preserve">statement </w:t>
      </w:r>
      <w:r w:rsidR="007D7A15">
        <w:rPr>
          <w:rFonts w:ascii="Arial" w:hAnsi="Arial" w:cs="Arial"/>
          <w:color w:val="000000" w:themeColor="text1"/>
        </w:rPr>
        <w:t>is</w:t>
      </w:r>
      <w:r w:rsidR="00150343">
        <w:rPr>
          <w:rFonts w:ascii="Arial" w:hAnsi="Arial" w:cs="Arial"/>
          <w:color w:val="000000" w:themeColor="text1"/>
        </w:rPr>
        <w:t xml:space="preserve"> no systematic </w:t>
      </w:r>
      <w:r w:rsidR="00DF3046">
        <w:rPr>
          <w:rFonts w:ascii="Arial" w:hAnsi="Arial" w:cs="Arial"/>
          <w:color w:val="000000" w:themeColor="text1"/>
        </w:rPr>
        <w:t>difference</w:t>
      </w:r>
      <w:r w:rsidR="007D7A15">
        <w:rPr>
          <w:rFonts w:ascii="Arial" w:hAnsi="Arial" w:cs="Arial"/>
          <w:color w:val="000000" w:themeColor="text1"/>
        </w:rPr>
        <w:t xml:space="preserve"> exists</w:t>
      </w:r>
      <w:r w:rsidR="00DF3046">
        <w:rPr>
          <w:rFonts w:ascii="Arial" w:hAnsi="Arial" w:cs="Arial"/>
          <w:color w:val="000000" w:themeColor="text1"/>
        </w:rPr>
        <w:t xml:space="preserve">.  If the </w:t>
      </w:r>
      <w:r w:rsidR="00925D3D">
        <w:rPr>
          <w:rFonts w:ascii="Arial" w:hAnsi="Arial" w:cs="Arial"/>
          <w:color w:val="000000" w:themeColor="text1"/>
        </w:rPr>
        <w:t xml:space="preserve">p-value </w:t>
      </w:r>
      <w:r w:rsidR="00C540D4">
        <w:rPr>
          <w:rFonts w:ascii="Arial" w:hAnsi="Arial" w:cs="Arial"/>
          <w:color w:val="000000" w:themeColor="text1"/>
        </w:rPr>
        <w:t>is ≥ 0.05 then</w:t>
      </w:r>
      <w:r w:rsidR="00121870">
        <w:rPr>
          <w:rFonts w:ascii="Arial" w:hAnsi="Arial" w:cs="Arial"/>
          <w:color w:val="000000" w:themeColor="text1"/>
        </w:rPr>
        <w:t xml:space="preserve"> </w:t>
      </w:r>
      <w:r w:rsidR="008E6418">
        <w:rPr>
          <w:rFonts w:ascii="Arial" w:hAnsi="Arial" w:cs="Arial"/>
          <w:color w:val="000000" w:themeColor="text1"/>
        </w:rPr>
        <w:t>the hypothesis can be accepted</w:t>
      </w:r>
      <w:r w:rsidR="000E1D5C">
        <w:rPr>
          <w:rFonts w:ascii="Arial" w:hAnsi="Arial" w:cs="Arial"/>
          <w:color w:val="000000" w:themeColor="text1"/>
        </w:rPr>
        <w:t xml:space="preserve">.  It is important to note this does not mean </w:t>
      </w:r>
      <w:r w:rsidR="002A13DF">
        <w:rPr>
          <w:rFonts w:ascii="Arial" w:hAnsi="Arial" w:cs="Arial"/>
          <w:color w:val="000000" w:themeColor="text1"/>
        </w:rPr>
        <w:t xml:space="preserve">the hypothesis is fully true, rather, there is insufficient evidence to reject it.  A p-value &lt; 0.05 </w:t>
      </w:r>
      <w:r w:rsidR="000A2709">
        <w:rPr>
          <w:rFonts w:ascii="Arial" w:hAnsi="Arial" w:cs="Arial"/>
          <w:color w:val="000000" w:themeColor="text1"/>
        </w:rPr>
        <w:t xml:space="preserve">means the hypothesis is outright rejected. </w:t>
      </w:r>
      <w:r w:rsidR="00AC4617">
        <w:rPr>
          <w:rFonts w:ascii="Arial" w:hAnsi="Arial" w:cs="Arial"/>
          <w:color w:val="000000" w:themeColor="text1"/>
        </w:rPr>
        <w:t xml:space="preserve">Another </w:t>
      </w:r>
      <w:r w:rsidR="00262F43">
        <w:rPr>
          <w:rFonts w:ascii="Arial" w:hAnsi="Arial" w:cs="Arial"/>
          <w:color w:val="000000" w:themeColor="text1"/>
        </w:rPr>
        <w:t xml:space="preserve">way of describing </w:t>
      </w:r>
      <w:r w:rsidR="00906E7A">
        <w:rPr>
          <w:rFonts w:ascii="Arial" w:hAnsi="Arial" w:cs="Arial"/>
          <w:color w:val="000000" w:themeColor="text1"/>
        </w:rPr>
        <w:t xml:space="preserve">the </w:t>
      </w:r>
      <w:r w:rsidR="002A13DF">
        <w:rPr>
          <w:rFonts w:ascii="Arial" w:hAnsi="Arial" w:cs="Arial"/>
          <w:color w:val="000000" w:themeColor="text1"/>
        </w:rPr>
        <w:t xml:space="preserve">hypothesis </w:t>
      </w:r>
      <w:r w:rsidR="007F49FF">
        <w:rPr>
          <w:rFonts w:ascii="Arial" w:hAnsi="Arial" w:cs="Arial"/>
          <w:color w:val="000000" w:themeColor="text1"/>
        </w:rPr>
        <w:t xml:space="preserve">not being rejected </w:t>
      </w:r>
      <w:r w:rsidR="00906E7A">
        <w:rPr>
          <w:rFonts w:ascii="Arial" w:hAnsi="Arial" w:cs="Arial"/>
          <w:color w:val="000000" w:themeColor="text1"/>
        </w:rPr>
        <w:t xml:space="preserve">is </w:t>
      </w:r>
      <w:r w:rsidR="00394823">
        <w:rPr>
          <w:rFonts w:ascii="Arial" w:hAnsi="Arial" w:cs="Arial"/>
          <w:color w:val="000000" w:themeColor="text1"/>
        </w:rPr>
        <w:t xml:space="preserve">the sum of the residual errors (differences </w:t>
      </w:r>
      <w:r w:rsidR="00905CE1">
        <w:rPr>
          <w:rFonts w:ascii="Arial" w:hAnsi="Arial" w:cs="Arial"/>
          <w:color w:val="000000" w:themeColor="text1"/>
        </w:rPr>
        <w:t>between predicted and measured</w:t>
      </w:r>
      <w:r w:rsidR="00933359">
        <w:rPr>
          <w:rFonts w:ascii="Arial" w:hAnsi="Arial" w:cs="Arial"/>
          <w:color w:val="000000" w:themeColor="text1"/>
        </w:rPr>
        <w:t xml:space="preserve"> pairs of data</w:t>
      </w:r>
      <w:r w:rsidR="00905CE1">
        <w:rPr>
          <w:rFonts w:ascii="Arial" w:hAnsi="Arial" w:cs="Arial"/>
          <w:color w:val="000000" w:themeColor="text1"/>
        </w:rPr>
        <w:t xml:space="preserve">) </w:t>
      </w:r>
      <w:r w:rsidR="00F96421">
        <w:rPr>
          <w:rFonts w:ascii="Arial" w:hAnsi="Arial" w:cs="Arial"/>
          <w:color w:val="000000" w:themeColor="text1"/>
        </w:rPr>
        <w:t>are not significantly different from zero.</w:t>
      </w:r>
      <w:r w:rsidR="00D1648C">
        <w:rPr>
          <w:rFonts w:ascii="Arial" w:hAnsi="Arial" w:cs="Arial"/>
          <w:color w:val="000000" w:themeColor="text1"/>
        </w:rPr>
        <w:t xml:space="preserve"> </w:t>
      </w:r>
      <w:r w:rsidR="007E2B8D">
        <w:rPr>
          <w:rFonts w:ascii="Arial" w:hAnsi="Arial" w:cs="Arial"/>
          <w:color w:val="000000" w:themeColor="text1"/>
        </w:rPr>
        <w:t xml:space="preserve"> </w:t>
      </w:r>
    </w:p>
    <w:p w14:paraId="7351C919" w14:textId="746C4F3C" w:rsidR="00F558C1" w:rsidRDefault="000A2709" w:rsidP="00283C8B">
      <w:pPr>
        <w:rPr>
          <w:rFonts w:ascii="Arial" w:hAnsi="Arial" w:cs="Arial"/>
          <w:color w:val="000000" w:themeColor="text1"/>
        </w:rPr>
      </w:pPr>
      <w:r>
        <w:rPr>
          <w:rFonts w:ascii="Arial" w:hAnsi="Arial" w:cs="Arial"/>
          <w:color w:val="000000" w:themeColor="text1"/>
        </w:rPr>
        <w:t xml:space="preserve">The next two hypothesis tests are, respectively, </w:t>
      </w:r>
      <w:r w:rsidR="003426F5">
        <w:rPr>
          <w:rFonts w:ascii="Arial" w:hAnsi="Arial" w:cs="Arial"/>
          <w:color w:val="000000" w:themeColor="text1"/>
        </w:rPr>
        <w:t xml:space="preserve">the </w:t>
      </w:r>
      <w:r w:rsidR="00877936">
        <w:rPr>
          <w:rFonts w:ascii="Arial" w:hAnsi="Arial" w:cs="Arial"/>
          <w:color w:val="000000" w:themeColor="text1"/>
        </w:rPr>
        <w:t xml:space="preserve">linear equation comparing predicted to </w:t>
      </w:r>
      <w:r w:rsidR="00E73A3F">
        <w:rPr>
          <w:rFonts w:ascii="Arial" w:hAnsi="Arial" w:cs="Arial"/>
          <w:color w:val="000000" w:themeColor="text1"/>
        </w:rPr>
        <w:t>measured distress equals zero, and the slope of the linear equation equals one.</w:t>
      </w:r>
      <w:r w:rsidR="00114F32">
        <w:rPr>
          <w:rFonts w:ascii="Arial" w:hAnsi="Arial" w:cs="Arial"/>
          <w:color w:val="000000" w:themeColor="text1"/>
        </w:rPr>
        <w:t xml:space="preserve">  Again, a p-value</w:t>
      </w:r>
      <w:r w:rsidR="007E2B8D">
        <w:rPr>
          <w:rFonts w:ascii="Arial" w:hAnsi="Arial" w:cs="Arial"/>
          <w:color w:val="000000" w:themeColor="text1"/>
        </w:rPr>
        <w:t xml:space="preserve"> </w:t>
      </w:r>
      <w:r w:rsidR="00114F32">
        <w:rPr>
          <w:rFonts w:ascii="Arial" w:hAnsi="Arial" w:cs="Arial"/>
          <w:color w:val="000000" w:themeColor="text1"/>
        </w:rPr>
        <w:t>≥ 0.05 implies acceptance</w:t>
      </w:r>
      <w:r w:rsidR="00682C5B">
        <w:rPr>
          <w:rFonts w:ascii="Arial" w:hAnsi="Arial" w:cs="Arial"/>
          <w:color w:val="000000" w:themeColor="text1"/>
        </w:rPr>
        <w:t xml:space="preserve"> by failing to reject the hypothesis, but a p-value &lt; 0.05 clearly means reject</w:t>
      </w:r>
      <w:r w:rsidR="0017200F">
        <w:rPr>
          <w:rFonts w:ascii="Arial" w:hAnsi="Arial" w:cs="Arial"/>
          <w:color w:val="000000" w:themeColor="text1"/>
        </w:rPr>
        <w:t>ion.</w:t>
      </w:r>
    </w:p>
    <w:p w14:paraId="63FECC17" w14:textId="01462DC0" w:rsidR="00382184" w:rsidRPr="00382184" w:rsidRDefault="003C11DF" w:rsidP="003C11DF">
      <w:pPr>
        <w:pStyle w:val="Caption"/>
        <w:jc w:val="center"/>
        <w:rPr>
          <w:color w:val="000000" w:themeColor="text1"/>
        </w:rPr>
      </w:pPr>
      <w:bookmarkStart w:id="50" w:name="_Toc172530628"/>
      <w:r>
        <w:t xml:space="preserve">Table </w:t>
      </w:r>
      <w:r>
        <w:fldChar w:fldCharType="begin"/>
      </w:r>
      <w:r>
        <w:instrText xml:space="preserve"> SEQ Table \* ARABIC </w:instrText>
      </w:r>
      <w:r>
        <w:fldChar w:fldCharType="separate"/>
      </w:r>
      <w:r>
        <w:rPr>
          <w:noProof/>
        </w:rPr>
        <w:t>6</w:t>
      </w:r>
      <w:r>
        <w:fldChar w:fldCharType="end"/>
      </w:r>
      <w:r w:rsidR="00382184">
        <w:rPr>
          <w:color w:val="000000" w:themeColor="text1"/>
        </w:rPr>
        <w:t>.  Null hypotheses tests.</w:t>
      </w:r>
      <w:bookmarkEnd w:id="50"/>
    </w:p>
    <w:p w14:paraId="4EE104C0" w14:textId="1ADB8022" w:rsidR="00F558C1" w:rsidRDefault="00382184" w:rsidP="00A213DD">
      <w:pPr>
        <w:jc w:val="center"/>
        <w:rPr>
          <w:rFonts w:ascii="Arial" w:hAnsi="Arial" w:cs="Arial"/>
          <w:color w:val="000000" w:themeColor="text1"/>
        </w:rPr>
      </w:pPr>
      <w:r>
        <w:rPr>
          <w:rFonts w:ascii="Arial" w:hAnsi="Arial" w:cs="Arial"/>
          <w:noProof/>
          <w:color w:val="000000" w:themeColor="text1"/>
        </w:rPr>
        <w:drawing>
          <wp:inline distT="0" distB="0" distL="0" distR="0" wp14:anchorId="517BD28B" wp14:editId="1F8A5042">
            <wp:extent cx="6497955" cy="31715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7157" cy="3180878"/>
                    </a:xfrm>
                    <a:prstGeom prst="rect">
                      <a:avLst/>
                    </a:prstGeom>
                    <a:noFill/>
                  </pic:spPr>
                </pic:pic>
              </a:graphicData>
            </a:graphic>
          </wp:inline>
        </w:drawing>
      </w:r>
    </w:p>
    <w:p w14:paraId="797CEA56" w14:textId="124DAE56" w:rsidR="007460EF" w:rsidRDefault="00587881" w:rsidP="00842979">
      <w:pPr>
        <w:rPr>
          <w:rFonts w:ascii="Arial" w:hAnsi="Arial" w:cs="Arial"/>
          <w:color w:val="000000" w:themeColor="text1"/>
        </w:rPr>
      </w:pPr>
      <w:r>
        <w:rPr>
          <w:rFonts w:ascii="Arial" w:hAnsi="Arial" w:cs="Arial"/>
          <w:color w:val="000000" w:themeColor="text1"/>
        </w:rPr>
        <w:t xml:space="preserve">If any of </w:t>
      </w:r>
      <w:r w:rsidR="006363E3">
        <w:rPr>
          <w:rFonts w:ascii="Arial" w:hAnsi="Arial" w:cs="Arial"/>
          <w:color w:val="000000" w:themeColor="text1"/>
        </w:rPr>
        <w:t xml:space="preserve">the three null hypotheses are rejected, </w:t>
      </w:r>
      <w:r w:rsidR="00543081">
        <w:rPr>
          <w:rFonts w:ascii="Arial" w:hAnsi="Arial" w:cs="Arial"/>
          <w:color w:val="000000" w:themeColor="text1"/>
        </w:rPr>
        <w:t xml:space="preserve">the pavement distress prediction model under evaluation </w:t>
      </w:r>
      <w:r w:rsidR="00707B30">
        <w:rPr>
          <w:rFonts w:ascii="Arial" w:hAnsi="Arial" w:cs="Arial"/>
          <w:color w:val="000000" w:themeColor="text1"/>
        </w:rPr>
        <w:t xml:space="preserve">does not accurately match the measured </w:t>
      </w:r>
      <w:r w:rsidR="007F60FF">
        <w:rPr>
          <w:rFonts w:ascii="Arial" w:hAnsi="Arial" w:cs="Arial"/>
          <w:color w:val="000000" w:themeColor="text1"/>
        </w:rPr>
        <w:t xml:space="preserve">distress values of the pavement sections.  Before proceeding to </w:t>
      </w:r>
      <w:r w:rsidR="009B2D30">
        <w:rPr>
          <w:rFonts w:ascii="Arial" w:hAnsi="Arial" w:cs="Arial"/>
          <w:color w:val="000000" w:themeColor="text1"/>
        </w:rPr>
        <w:t xml:space="preserve">the local calibration steps, the user may modify </w:t>
      </w:r>
      <w:r w:rsidR="001351D1">
        <w:rPr>
          <w:rFonts w:ascii="Arial" w:hAnsi="Arial" w:cs="Arial"/>
          <w:color w:val="000000" w:themeColor="text1"/>
        </w:rPr>
        <w:t xml:space="preserve">the design matrix </w:t>
      </w:r>
      <w:r w:rsidR="000936B4">
        <w:rPr>
          <w:rFonts w:ascii="Arial" w:hAnsi="Arial" w:cs="Arial"/>
          <w:color w:val="000000" w:themeColor="text1"/>
        </w:rPr>
        <w:t>as a possible solution to improving the model-fit statistics and null hypotheses results.</w:t>
      </w:r>
    </w:p>
    <w:p w14:paraId="21DAFB2A" w14:textId="77777777" w:rsidR="00BB342B" w:rsidRPr="007460EF" w:rsidRDefault="00BB342B" w:rsidP="00842979">
      <w:pPr>
        <w:rPr>
          <w:rFonts w:ascii="Arial" w:hAnsi="Arial" w:cs="Arial"/>
          <w:color w:val="000000" w:themeColor="text1"/>
        </w:rPr>
      </w:pPr>
    </w:p>
    <w:p w14:paraId="379CFFC9" w14:textId="2F8AC38E" w:rsidR="00842979" w:rsidRPr="00705F62" w:rsidRDefault="00842979" w:rsidP="00842979">
      <w:pPr>
        <w:rPr>
          <w:rFonts w:ascii="Arial" w:hAnsi="Arial" w:cs="Arial"/>
          <w:b/>
          <w:bCs/>
          <w:i/>
          <w:iCs/>
          <w:color w:val="000000" w:themeColor="text1"/>
        </w:rPr>
      </w:pPr>
      <w:r>
        <w:rPr>
          <w:rFonts w:ascii="Arial" w:hAnsi="Arial" w:cs="Arial"/>
          <w:b/>
          <w:bCs/>
          <w:i/>
          <w:iCs/>
          <w:color w:val="000000" w:themeColor="text1"/>
        </w:rPr>
        <w:t xml:space="preserve">Redefining the Design Matrix to </w:t>
      </w:r>
      <w:r w:rsidR="003160E4">
        <w:rPr>
          <w:rFonts w:ascii="Arial" w:hAnsi="Arial" w:cs="Arial"/>
          <w:b/>
          <w:bCs/>
          <w:i/>
          <w:iCs/>
          <w:color w:val="000000" w:themeColor="text1"/>
        </w:rPr>
        <w:t xml:space="preserve">Reduce </w:t>
      </w:r>
      <w:r w:rsidRPr="00705F62">
        <w:rPr>
          <w:rFonts w:ascii="Arial" w:hAnsi="Arial" w:cs="Arial"/>
          <w:b/>
          <w:bCs/>
          <w:i/>
          <w:iCs/>
          <w:color w:val="000000" w:themeColor="text1"/>
        </w:rPr>
        <w:t>Bias and Standard Error</w:t>
      </w:r>
    </w:p>
    <w:p w14:paraId="5DF3C900" w14:textId="5A526AC6" w:rsidR="00842979" w:rsidRDefault="00074A29" w:rsidP="00283C8B">
      <w:pPr>
        <w:rPr>
          <w:rFonts w:ascii="Arial" w:hAnsi="Arial" w:cs="Arial"/>
          <w:color w:val="000000" w:themeColor="text1"/>
        </w:rPr>
      </w:pPr>
      <w:r>
        <w:rPr>
          <w:rFonts w:ascii="Arial" w:hAnsi="Arial" w:cs="Arial"/>
          <w:color w:val="000000" w:themeColor="text1"/>
        </w:rPr>
        <w:t xml:space="preserve">The primary cause of </w:t>
      </w:r>
      <w:r w:rsidR="00577417">
        <w:rPr>
          <w:rFonts w:ascii="Arial" w:hAnsi="Arial" w:cs="Arial"/>
          <w:color w:val="000000" w:themeColor="text1"/>
        </w:rPr>
        <w:t xml:space="preserve">bias and </w:t>
      </w:r>
      <w:r w:rsidR="002C6189">
        <w:rPr>
          <w:rFonts w:ascii="Arial" w:hAnsi="Arial" w:cs="Arial"/>
          <w:color w:val="000000" w:themeColor="text1"/>
        </w:rPr>
        <w:t xml:space="preserve">standard </w:t>
      </w:r>
      <w:r w:rsidR="00577417">
        <w:rPr>
          <w:rFonts w:ascii="Arial" w:hAnsi="Arial" w:cs="Arial"/>
          <w:color w:val="000000" w:themeColor="text1"/>
        </w:rPr>
        <w:t>error</w:t>
      </w:r>
      <w:r w:rsidR="002C6189">
        <w:rPr>
          <w:rFonts w:ascii="Arial" w:hAnsi="Arial" w:cs="Arial"/>
          <w:color w:val="000000" w:themeColor="text1"/>
        </w:rPr>
        <w:t xml:space="preserve"> </w:t>
      </w:r>
      <w:r w:rsidR="009E7105">
        <w:rPr>
          <w:rFonts w:ascii="Arial" w:hAnsi="Arial" w:cs="Arial"/>
          <w:color w:val="000000" w:themeColor="text1"/>
        </w:rPr>
        <w:t xml:space="preserve">are outliers.  Assuming the user has already removed </w:t>
      </w:r>
      <w:r w:rsidR="00D42E41">
        <w:rPr>
          <w:rFonts w:ascii="Arial" w:hAnsi="Arial" w:cs="Arial"/>
          <w:color w:val="000000" w:themeColor="text1"/>
        </w:rPr>
        <w:t xml:space="preserve">performance data </w:t>
      </w:r>
      <w:r w:rsidR="009E7105">
        <w:rPr>
          <w:rFonts w:ascii="Arial" w:hAnsi="Arial" w:cs="Arial"/>
          <w:color w:val="000000" w:themeColor="text1"/>
        </w:rPr>
        <w:t>outlier</w:t>
      </w:r>
      <w:r w:rsidR="00D42E41">
        <w:rPr>
          <w:rFonts w:ascii="Arial" w:hAnsi="Arial" w:cs="Arial"/>
          <w:color w:val="000000" w:themeColor="text1"/>
        </w:rPr>
        <w:t>s</w:t>
      </w:r>
      <w:r w:rsidR="00A00004">
        <w:rPr>
          <w:rFonts w:ascii="Arial" w:hAnsi="Arial" w:cs="Arial"/>
          <w:color w:val="000000" w:themeColor="text1"/>
        </w:rPr>
        <w:t>,</w:t>
      </w:r>
      <w:r w:rsidR="00D42E41">
        <w:rPr>
          <w:rFonts w:ascii="Arial" w:hAnsi="Arial" w:cs="Arial"/>
          <w:color w:val="000000" w:themeColor="text1"/>
        </w:rPr>
        <w:t xml:space="preserve"> which were explainable </w:t>
      </w:r>
      <w:r w:rsidR="00A00004">
        <w:rPr>
          <w:rFonts w:ascii="Arial" w:hAnsi="Arial" w:cs="Arial"/>
          <w:color w:val="000000" w:themeColor="text1"/>
        </w:rPr>
        <w:t xml:space="preserve">as not being random, </w:t>
      </w:r>
      <w:r w:rsidR="00D42E41">
        <w:rPr>
          <w:rFonts w:ascii="Arial" w:hAnsi="Arial" w:cs="Arial"/>
          <w:color w:val="000000" w:themeColor="text1"/>
        </w:rPr>
        <w:t>in Step 5</w:t>
      </w:r>
      <w:r w:rsidR="004600F4">
        <w:rPr>
          <w:rFonts w:ascii="Arial" w:hAnsi="Arial" w:cs="Arial"/>
          <w:color w:val="000000" w:themeColor="text1"/>
        </w:rPr>
        <w:t xml:space="preserve">, the remaining data </w:t>
      </w:r>
      <w:r w:rsidR="00737CBF">
        <w:rPr>
          <w:rFonts w:ascii="Arial" w:hAnsi="Arial" w:cs="Arial"/>
          <w:color w:val="000000" w:themeColor="text1"/>
        </w:rPr>
        <w:t>is</w:t>
      </w:r>
      <w:r w:rsidR="004600F4">
        <w:rPr>
          <w:rFonts w:ascii="Arial" w:hAnsi="Arial" w:cs="Arial"/>
          <w:color w:val="000000" w:themeColor="text1"/>
        </w:rPr>
        <w:t xml:space="preserve"> within the realm of </w:t>
      </w:r>
      <w:r w:rsidR="00A00004">
        <w:rPr>
          <w:rFonts w:ascii="Arial" w:hAnsi="Arial" w:cs="Arial"/>
          <w:color w:val="000000" w:themeColor="text1"/>
        </w:rPr>
        <w:t>statistical possibility</w:t>
      </w:r>
      <w:r w:rsidR="00CD21AD">
        <w:rPr>
          <w:rFonts w:ascii="Arial" w:hAnsi="Arial" w:cs="Arial"/>
          <w:color w:val="000000" w:themeColor="text1"/>
        </w:rPr>
        <w:t xml:space="preserve">.  However, some of the outlier population may belong to a family of pavement types </w:t>
      </w:r>
      <w:r w:rsidR="00492B05">
        <w:rPr>
          <w:rFonts w:ascii="Arial" w:hAnsi="Arial" w:cs="Arial"/>
          <w:color w:val="000000" w:themeColor="text1"/>
        </w:rPr>
        <w:t xml:space="preserve">that would be better separated from the population and verified </w:t>
      </w:r>
      <w:r w:rsidR="00737CBF">
        <w:rPr>
          <w:rFonts w:ascii="Arial" w:hAnsi="Arial" w:cs="Arial"/>
          <w:color w:val="000000" w:themeColor="text1"/>
        </w:rPr>
        <w:t>in their own analysis</w:t>
      </w:r>
      <w:r w:rsidR="0025278E" w:rsidRPr="0025278E">
        <w:rPr>
          <w:rFonts w:ascii="Arial" w:hAnsi="Arial" w:cs="Arial"/>
          <w:color w:val="000000" w:themeColor="text1"/>
        </w:rPr>
        <w:t xml:space="preserve"> </w:t>
      </w:r>
      <w:r w:rsidR="0025278E">
        <w:rPr>
          <w:rFonts w:ascii="Arial" w:hAnsi="Arial" w:cs="Arial"/>
          <w:color w:val="000000" w:themeColor="text1"/>
        </w:rPr>
        <w:t>group</w:t>
      </w:r>
      <w:r w:rsidR="00737CBF">
        <w:rPr>
          <w:rFonts w:ascii="Arial" w:hAnsi="Arial" w:cs="Arial"/>
          <w:color w:val="000000" w:themeColor="text1"/>
        </w:rPr>
        <w:t>.</w:t>
      </w:r>
    </w:p>
    <w:p w14:paraId="66B4C40C" w14:textId="07D62EF7" w:rsidR="003160E4" w:rsidRDefault="00283C8B" w:rsidP="00283C8B">
      <w:pPr>
        <w:rPr>
          <w:rFonts w:ascii="Arial" w:hAnsi="Arial" w:cs="Arial"/>
          <w:color w:val="000000" w:themeColor="text1"/>
        </w:rPr>
      </w:pPr>
      <w:r>
        <w:rPr>
          <w:rFonts w:ascii="Arial" w:hAnsi="Arial" w:cs="Arial"/>
          <w:color w:val="000000" w:themeColor="text1"/>
        </w:rPr>
        <w:t xml:space="preserve">A realistic situation is shown in Figure </w:t>
      </w:r>
      <w:r w:rsidR="00422A0E">
        <w:rPr>
          <w:rFonts w:ascii="Arial" w:hAnsi="Arial" w:cs="Arial"/>
          <w:color w:val="000000" w:themeColor="text1"/>
        </w:rPr>
        <w:t>1</w:t>
      </w:r>
      <w:r w:rsidR="00F41E30">
        <w:rPr>
          <w:rFonts w:ascii="Arial" w:hAnsi="Arial" w:cs="Arial"/>
          <w:color w:val="000000" w:themeColor="text1"/>
        </w:rPr>
        <w:t>3</w:t>
      </w:r>
      <w:r>
        <w:rPr>
          <w:rFonts w:ascii="Arial" w:hAnsi="Arial" w:cs="Arial"/>
          <w:color w:val="000000" w:themeColor="text1"/>
        </w:rPr>
        <w:t>.  Here</w:t>
      </w:r>
      <w:r w:rsidR="00797222">
        <w:rPr>
          <w:rFonts w:ascii="Arial" w:hAnsi="Arial" w:cs="Arial"/>
          <w:color w:val="000000" w:themeColor="text1"/>
        </w:rPr>
        <w:t xml:space="preserve"> there </w:t>
      </w:r>
      <w:r w:rsidR="00C80E24">
        <w:rPr>
          <w:rFonts w:ascii="Arial" w:hAnsi="Arial" w:cs="Arial"/>
          <w:color w:val="000000" w:themeColor="text1"/>
        </w:rPr>
        <w:t xml:space="preserve">is </w:t>
      </w:r>
      <w:r w:rsidR="00DD71E4">
        <w:rPr>
          <w:rFonts w:ascii="Arial" w:hAnsi="Arial" w:cs="Arial"/>
          <w:color w:val="000000" w:themeColor="text1"/>
        </w:rPr>
        <w:t xml:space="preserve">visual </w:t>
      </w:r>
      <w:r w:rsidR="00C80E24">
        <w:rPr>
          <w:rFonts w:ascii="Arial" w:hAnsi="Arial" w:cs="Arial"/>
          <w:color w:val="000000" w:themeColor="text1"/>
        </w:rPr>
        <w:t>evidence of high standard error.</w:t>
      </w:r>
      <w:r w:rsidR="00EA3CEB">
        <w:rPr>
          <w:rFonts w:ascii="Arial" w:hAnsi="Arial" w:cs="Arial"/>
          <w:color w:val="000000" w:themeColor="text1"/>
        </w:rPr>
        <w:t xml:space="preserve">  </w:t>
      </w:r>
      <w:r w:rsidR="00642C3D">
        <w:rPr>
          <w:rFonts w:ascii="Arial" w:hAnsi="Arial" w:cs="Arial"/>
          <w:color w:val="000000" w:themeColor="text1"/>
        </w:rPr>
        <w:t xml:space="preserve">The data points within the </w:t>
      </w:r>
      <w:r w:rsidR="005B25E0">
        <w:rPr>
          <w:rFonts w:ascii="Arial" w:hAnsi="Arial" w:cs="Arial"/>
          <w:color w:val="000000" w:themeColor="text1"/>
        </w:rPr>
        <w:t xml:space="preserve">two </w:t>
      </w:r>
      <w:r w:rsidR="00642C3D">
        <w:rPr>
          <w:rFonts w:ascii="Arial" w:hAnsi="Arial" w:cs="Arial"/>
          <w:color w:val="000000" w:themeColor="text1"/>
        </w:rPr>
        <w:t xml:space="preserve">clouds </w:t>
      </w:r>
      <w:r w:rsidR="005B25E0">
        <w:rPr>
          <w:rFonts w:ascii="Arial" w:hAnsi="Arial" w:cs="Arial"/>
          <w:color w:val="000000" w:themeColor="text1"/>
        </w:rPr>
        <w:t xml:space="preserve">seem </w:t>
      </w:r>
      <w:r w:rsidR="00E00C16">
        <w:rPr>
          <w:rFonts w:ascii="Arial" w:hAnsi="Arial" w:cs="Arial"/>
          <w:color w:val="000000" w:themeColor="text1"/>
        </w:rPr>
        <w:t>to be ca</w:t>
      </w:r>
      <w:r w:rsidR="00E6383B">
        <w:rPr>
          <w:rFonts w:ascii="Arial" w:hAnsi="Arial" w:cs="Arial"/>
          <w:color w:val="000000" w:themeColor="text1"/>
        </w:rPr>
        <w:t>u</w:t>
      </w:r>
      <w:r w:rsidR="00E00C16">
        <w:rPr>
          <w:rFonts w:ascii="Arial" w:hAnsi="Arial" w:cs="Arial"/>
          <w:color w:val="000000" w:themeColor="text1"/>
        </w:rPr>
        <w:t xml:space="preserve">sing the </w:t>
      </w:r>
      <w:r w:rsidR="005E2369">
        <w:rPr>
          <w:rFonts w:ascii="Arial" w:hAnsi="Arial" w:cs="Arial"/>
          <w:color w:val="000000" w:themeColor="text1"/>
        </w:rPr>
        <w:t>most error</w:t>
      </w:r>
      <w:r w:rsidR="00E00C16">
        <w:rPr>
          <w:rFonts w:ascii="Arial" w:hAnsi="Arial" w:cs="Arial"/>
          <w:color w:val="000000" w:themeColor="text1"/>
        </w:rPr>
        <w:t xml:space="preserve">.  They </w:t>
      </w:r>
      <w:r w:rsidR="0062221A">
        <w:rPr>
          <w:rFonts w:ascii="Arial" w:hAnsi="Arial" w:cs="Arial"/>
          <w:color w:val="000000" w:themeColor="text1"/>
        </w:rPr>
        <w:t>c</w:t>
      </w:r>
      <w:r w:rsidR="00E00C16">
        <w:rPr>
          <w:rFonts w:ascii="Arial" w:hAnsi="Arial" w:cs="Arial"/>
          <w:color w:val="000000" w:themeColor="text1"/>
        </w:rPr>
        <w:t xml:space="preserve">ould </w:t>
      </w:r>
      <w:r w:rsidR="005E2369">
        <w:rPr>
          <w:rFonts w:ascii="Arial" w:hAnsi="Arial" w:cs="Arial"/>
          <w:color w:val="000000" w:themeColor="text1"/>
        </w:rPr>
        <w:t xml:space="preserve">each </w:t>
      </w:r>
      <w:r w:rsidR="0062221A">
        <w:rPr>
          <w:rFonts w:ascii="Arial" w:hAnsi="Arial" w:cs="Arial"/>
          <w:color w:val="000000" w:themeColor="text1"/>
        </w:rPr>
        <w:t xml:space="preserve">represent </w:t>
      </w:r>
      <w:r w:rsidR="00460B90">
        <w:rPr>
          <w:rFonts w:ascii="Arial" w:hAnsi="Arial" w:cs="Arial"/>
          <w:color w:val="000000" w:themeColor="text1"/>
        </w:rPr>
        <w:t>a</w:t>
      </w:r>
      <w:r w:rsidR="0062221A">
        <w:rPr>
          <w:rFonts w:ascii="Arial" w:hAnsi="Arial" w:cs="Arial"/>
          <w:color w:val="000000" w:themeColor="text1"/>
        </w:rPr>
        <w:t xml:space="preserve"> pavement section </w:t>
      </w:r>
      <w:r w:rsidR="00E6383B">
        <w:rPr>
          <w:rFonts w:ascii="Arial" w:hAnsi="Arial" w:cs="Arial"/>
          <w:color w:val="000000" w:themeColor="text1"/>
        </w:rPr>
        <w:t>subcategor</w:t>
      </w:r>
      <w:r w:rsidR="00460B90">
        <w:rPr>
          <w:rFonts w:ascii="Arial" w:hAnsi="Arial" w:cs="Arial"/>
          <w:color w:val="000000" w:themeColor="text1"/>
        </w:rPr>
        <w:t>y</w:t>
      </w:r>
      <w:r w:rsidR="00E6383B">
        <w:rPr>
          <w:rFonts w:ascii="Arial" w:hAnsi="Arial" w:cs="Arial"/>
          <w:color w:val="000000" w:themeColor="text1"/>
        </w:rPr>
        <w:t xml:space="preserve">.  Removing </w:t>
      </w:r>
      <w:r w:rsidR="00121E2C">
        <w:rPr>
          <w:rFonts w:ascii="Arial" w:hAnsi="Arial" w:cs="Arial"/>
          <w:color w:val="000000" w:themeColor="text1"/>
        </w:rPr>
        <w:t>them from the verification analysis may improve the model-fit statistics</w:t>
      </w:r>
      <w:r w:rsidR="00FF1C7D">
        <w:rPr>
          <w:rFonts w:ascii="Arial" w:hAnsi="Arial" w:cs="Arial"/>
          <w:color w:val="000000" w:themeColor="text1"/>
        </w:rPr>
        <w:t xml:space="preserve"> and null hypothesis evaluation.</w:t>
      </w:r>
    </w:p>
    <w:p w14:paraId="24102A74" w14:textId="77777777" w:rsidR="00EF2748" w:rsidRDefault="00EF2748" w:rsidP="00283C8B">
      <w:pPr>
        <w:rPr>
          <w:rFonts w:ascii="Arial" w:hAnsi="Arial" w:cs="Arial"/>
          <w:color w:val="000000" w:themeColor="text1"/>
        </w:rPr>
      </w:pPr>
    </w:p>
    <w:p w14:paraId="52134E71" w14:textId="1035991B" w:rsidR="006F1652" w:rsidRDefault="00EE6D64" w:rsidP="00EE6D64">
      <w:pPr>
        <w:pStyle w:val="Caption"/>
        <w:jc w:val="center"/>
      </w:pPr>
      <w:bookmarkStart w:id="51" w:name="_Toc172530200"/>
      <w:r>
        <w:t xml:space="preserve">Figure </w:t>
      </w:r>
      <w:r>
        <w:fldChar w:fldCharType="begin"/>
      </w:r>
      <w:r>
        <w:instrText xml:space="preserve"> SEQ Figure \* ARABIC </w:instrText>
      </w:r>
      <w:r>
        <w:fldChar w:fldCharType="separate"/>
      </w:r>
      <w:r>
        <w:rPr>
          <w:noProof/>
        </w:rPr>
        <w:t>13</w:t>
      </w:r>
      <w:r>
        <w:fldChar w:fldCharType="end"/>
      </w:r>
      <w:r w:rsidR="006F1652">
        <w:t xml:space="preserve">.  Identifying sources of bias / standard error </w:t>
      </w:r>
      <w:r w:rsidR="00605923">
        <w:t>in predicted versus measured distress</w:t>
      </w:r>
      <w:r w:rsidR="006F1652">
        <w:t>.</w:t>
      </w:r>
      <w:bookmarkEnd w:id="51"/>
    </w:p>
    <w:p w14:paraId="3FE55A4F" w14:textId="5CD75EC6" w:rsidR="005C34ED" w:rsidRDefault="00FC70B5" w:rsidP="00FC70B5">
      <w:pPr>
        <w:jc w:val="center"/>
        <w:rPr>
          <w:rFonts w:ascii="Arial" w:hAnsi="Arial" w:cs="Arial"/>
          <w:color w:val="000000" w:themeColor="text1"/>
        </w:rPr>
      </w:pPr>
      <w:r>
        <w:rPr>
          <w:rFonts w:ascii="Arial" w:hAnsi="Arial" w:cs="Arial"/>
          <w:noProof/>
          <w:color w:val="000000" w:themeColor="text1"/>
        </w:rPr>
        <w:drawing>
          <wp:inline distT="0" distB="0" distL="0" distR="0" wp14:anchorId="1EF1F4DF" wp14:editId="212DEB9B">
            <wp:extent cx="3829050" cy="3884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6371" cy="3891886"/>
                    </a:xfrm>
                    <a:prstGeom prst="rect">
                      <a:avLst/>
                    </a:prstGeom>
                    <a:noFill/>
                  </pic:spPr>
                </pic:pic>
              </a:graphicData>
            </a:graphic>
          </wp:inline>
        </w:drawing>
      </w:r>
    </w:p>
    <w:p w14:paraId="4F7363EC" w14:textId="3440A817" w:rsidR="000E377A" w:rsidRDefault="000E377A" w:rsidP="000E377A">
      <w:pPr>
        <w:rPr>
          <w:rFonts w:ascii="Arial" w:hAnsi="Arial" w:cs="Arial"/>
          <w:color w:val="000000" w:themeColor="text1"/>
        </w:rPr>
      </w:pPr>
      <w:r>
        <w:rPr>
          <w:rFonts w:ascii="Arial" w:hAnsi="Arial" w:cs="Arial"/>
          <w:color w:val="000000" w:themeColor="text1"/>
        </w:rPr>
        <w:t xml:space="preserve">Another way to visually assess the </w:t>
      </w:r>
      <w:r w:rsidR="00CE1FED">
        <w:rPr>
          <w:rFonts w:ascii="Arial" w:hAnsi="Arial" w:cs="Arial"/>
          <w:color w:val="000000" w:themeColor="text1"/>
        </w:rPr>
        <w:t xml:space="preserve">presence of outlier </w:t>
      </w:r>
      <w:r>
        <w:rPr>
          <w:rFonts w:ascii="Arial" w:hAnsi="Arial" w:cs="Arial"/>
          <w:color w:val="000000" w:themeColor="text1"/>
        </w:rPr>
        <w:t xml:space="preserve">data </w:t>
      </w:r>
      <w:r w:rsidR="008B14D9">
        <w:rPr>
          <w:rFonts w:ascii="Arial" w:hAnsi="Arial" w:cs="Arial"/>
          <w:color w:val="000000" w:themeColor="text1"/>
        </w:rPr>
        <w:t>is plotting the residual errors</w:t>
      </w:r>
      <w:r w:rsidR="00D16C6E">
        <w:rPr>
          <w:rFonts w:ascii="Arial" w:hAnsi="Arial" w:cs="Arial"/>
          <w:color w:val="000000" w:themeColor="text1"/>
        </w:rPr>
        <w:t xml:space="preserve"> (predicted minus measured distress)</w:t>
      </w:r>
      <w:r w:rsidR="008B14D9">
        <w:rPr>
          <w:rFonts w:ascii="Arial" w:hAnsi="Arial" w:cs="Arial"/>
          <w:color w:val="000000" w:themeColor="text1"/>
        </w:rPr>
        <w:t xml:space="preserve"> vs. the </w:t>
      </w:r>
      <w:r w:rsidR="00294B20">
        <w:rPr>
          <w:rFonts w:ascii="Arial" w:hAnsi="Arial" w:cs="Arial"/>
          <w:color w:val="000000" w:themeColor="text1"/>
        </w:rPr>
        <w:t>predicted distress</w:t>
      </w:r>
      <w:r w:rsidR="007F311A">
        <w:rPr>
          <w:rFonts w:ascii="Arial" w:hAnsi="Arial" w:cs="Arial"/>
          <w:color w:val="000000" w:themeColor="text1"/>
        </w:rPr>
        <w:t xml:space="preserve"> (Figure </w:t>
      </w:r>
      <w:r w:rsidR="00422A0E">
        <w:rPr>
          <w:rFonts w:ascii="Arial" w:hAnsi="Arial" w:cs="Arial"/>
          <w:color w:val="000000" w:themeColor="text1"/>
        </w:rPr>
        <w:t>1</w:t>
      </w:r>
      <w:r w:rsidR="00F41E30">
        <w:rPr>
          <w:rFonts w:ascii="Arial" w:hAnsi="Arial" w:cs="Arial"/>
          <w:color w:val="000000" w:themeColor="text1"/>
        </w:rPr>
        <w:t>4</w:t>
      </w:r>
      <w:r w:rsidR="007F311A">
        <w:rPr>
          <w:rFonts w:ascii="Arial" w:hAnsi="Arial" w:cs="Arial"/>
          <w:color w:val="000000" w:themeColor="text1"/>
        </w:rPr>
        <w:t>)</w:t>
      </w:r>
      <w:r w:rsidR="00294B20">
        <w:rPr>
          <w:rFonts w:ascii="Arial" w:hAnsi="Arial" w:cs="Arial"/>
          <w:color w:val="000000" w:themeColor="text1"/>
        </w:rPr>
        <w:t>.</w:t>
      </w:r>
      <w:r w:rsidR="0066715A">
        <w:rPr>
          <w:rFonts w:ascii="Arial" w:hAnsi="Arial" w:cs="Arial"/>
          <w:color w:val="000000" w:themeColor="text1"/>
        </w:rPr>
        <w:t xml:space="preserve">  Note that as predicted distress increases</w:t>
      </w:r>
      <w:r w:rsidR="00442533">
        <w:rPr>
          <w:rFonts w:ascii="Arial" w:hAnsi="Arial" w:cs="Arial"/>
          <w:color w:val="000000" w:themeColor="text1"/>
        </w:rPr>
        <w:t>,</w:t>
      </w:r>
      <w:r w:rsidR="0066715A">
        <w:rPr>
          <w:rFonts w:ascii="Arial" w:hAnsi="Arial" w:cs="Arial"/>
          <w:color w:val="000000" w:themeColor="text1"/>
        </w:rPr>
        <w:t xml:space="preserve"> </w:t>
      </w:r>
      <w:r w:rsidR="00442533">
        <w:rPr>
          <w:rFonts w:ascii="Arial" w:hAnsi="Arial" w:cs="Arial"/>
          <w:color w:val="000000" w:themeColor="text1"/>
        </w:rPr>
        <w:t xml:space="preserve">residual errors </w:t>
      </w:r>
      <w:r w:rsidR="0097320A">
        <w:rPr>
          <w:rFonts w:ascii="Arial" w:hAnsi="Arial" w:cs="Arial"/>
          <w:color w:val="000000" w:themeColor="text1"/>
        </w:rPr>
        <w:t>naturally</w:t>
      </w:r>
      <w:r w:rsidR="00442533">
        <w:rPr>
          <w:rFonts w:ascii="Arial" w:hAnsi="Arial" w:cs="Arial"/>
          <w:color w:val="000000" w:themeColor="text1"/>
        </w:rPr>
        <w:t xml:space="preserve"> increase in magnitude</w:t>
      </w:r>
      <w:r w:rsidR="0097320A">
        <w:rPr>
          <w:rFonts w:ascii="Arial" w:hAnsi="Arial" w:cs="Arial"/>
          <w:color w:val="000000" w:themeColor="text1"/>
        </w:rPr>
        <w:t>.</w:t>
      </w:r>
    </w:p>
    <w:p w14:paraId="6750552D" w14:textId="77777777" w:rsidR="007F311A" w:rsidRDefault="007F311A" w:rsidP="007F311A">
      <w:pPr>
        <w:jc w:val="center"/>
        <w:rPr>
          <w:rFonts w:ascii="Arial" w:hAnsi="Arial" w:cs="Arial"/>
          <w:noProof/>
          <w:color w:val="000000" w:themeColor="text1"/>
        </w:rPr>
      </w:pPr>
    </w:p>
    <w:p w14:paraId="334524B6" w14:textId="77777777" w:rsidR="007F311A" w:rsidRDefault="007F311A" w:rsidP="007F311A">
      <w:pPr>
        <w:jc w:val="center"/>
        <w:rPr>
          <w:rFonts w:ascii="Arial" w:hAnsi="Arial" w:cs="Arial"/>
          <w:noProof/>
          <w:color w:val="000000" w:themeColor="text1"/>
        </w:rPr>
      </w:pPr>
    </w:p>
    <w:p w14:paraId="158417F5" w14:textId="77777777" w:rsidR="007F311A" w:rsidRDefault="007F311A" w:rsidP="007F311A">
      <w:pPr>
        <w:jc w:val="center"/>
        <w:rPr>
          <w:rFonts w:ascii="Arial" w:hAnsi="Arial" w:cs="Arial"/>
          <w:noProof/>
          <w:color w:val="000000" w:themeColor="text1"/>
        </w:rPr>
      </w:pPr>
    </w:p>
    <w:p w14:paraId="15D7D007" w14:textId="77777777" w:rsidR="007F311A" w:rsidRDefault="007F311A" w:rsidP="007F311A">
      <w:pPr>
        <w:jc w:val="center"/>
        <w:rPr>
          <w:rFonts w:ascii="Arial" w:hAnsi="Arial" w:cs="Arial"/>
          <w:color w:val="000000" w:themeColor="text1"/>
        </w:rPr>
      </w:pPr>
    </w:p>
    <w:p w14:paraId="257D36C2" w14:textId="77777777" w:rsidR="007F311A" w:rsidRDefault="007F311A" w:rsidP="007F311A">
      <w:pPr>
        <w:jc w:val="center"/>
        <w:rPr>
          <w:rFonts w:ascii="Arial" w:hAnsi="Arial" w:cs="Arial"/>
          <w:color w:val="000000" w:themeColor="text1"/>
        </w:rPr>
      </w:pPr>
    </w:p>
    <w:p w14:paraId="5733B487" w14:textId="77777777" w:rsidR="007F311A" w:rsidRDefault="007F311A" w:rsidP="007F311A">
      <w:pPr>
        <w:jc w:val="center"/>
        <w:rPr>
          <w:rFonts w:ascii="Arial" w:hAnsi="Arial" w:cs="Arial"/>
          <w:color w:val="000000" w:themeColor="text1"/>
        </w:rPr>
      </w:pPr>
    </w:p>
    <w:p w14:paraId="7ACDFEAB" w14:textId="23122AFB" w:rsidR="00E7571B" w:rsidRDefault="00EE6D64" w:rsidP="00EE6D64">
      <w:pPr>
        <w:pStyle w:val="Caption"/>
        <w:jc w:val="center"/>
      </w:pPr>
      <w:bookmarkStart w:id="52" w:name="_Toc172530201"/>
      <w:r>
        <w:t xml:space="preserve">Figure </w:t>
      </w:r>
      <w:r>
        <w:fldChar w:fldCharType="begin"/>
      </w:r>
      <w:r>
        <w:instrText xml:space="preserve"> SEQ Figure \* ARABIC </w:instrText>
      </w:r>
      <w:r>
        <w:fldChar w:fldCharType="separate"/>
      </w:r>
      <w:r>
        <w:rPr>
          <w:noProof/>
        </w:rPr>
        <w:t>14</w:t>
      </w:r>
      <w:r>
        <w:fldChar w:fldCharType="end"/>
      </w:r>
      <w:r w:rsidR="00E7571B">
        <w:t>.  Identifying sources of bias / standard error in residual error versus predicted distress.</w:t>
      </w:r>
      <w:bookmarkEnd w:id="52"/>
    </w:p>
    <w:p w14:paraId="21AE3D4D" w14:textId="0797C063" w:rsidR="007F311A" w:rsidRDefault="007F311A" w:rsidP="007F311A">
      <w:pPr>
        <w:jc w:val="center"/>
        <w:rPr>
          <w:rFonts w:ascii="Arial" w:hAnsi="Arial" w:cs="Arial"/>
          <w:color w:val="000000" w:themeColor="text1"/>
        </w:rPr>
      </w:pPr>
      <w:r>
        <w:rPr>
          <w:rFonts w:ascii="Arial" w:hAnsi="Arial" w:cs="Arial"/>
          <w:noProof/>
          <w:color w:val="000000" w:themeColor="text1"/>
        </w:rPr>
        <w:drawing>
          <wp:inline distT="0" distB="0" distL="0" distR="0" wp14:anchorId="438CEFA1" wp14:editId="71610150">
            <wp:extent cx="3764915" cy="32175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2817" cy="3224332"/>
                    </a:xfrm>
                    <a:prstGeom prst="rect">
                      <a:avLst/>
                    </a:prstGeom>
                    <a:noFill/>
                  </pic:spPr>
                </pic:pic>
              </a:graphicData>
            </a:graphic>
          </wp:inline>
        </w:drawing>
      </w:r>
    </w:p>
    <w:p w14:paraId="327662BF" w14:textId="6C496074" w:rsidR="00261D4D" w:rsidRDefault="00261D4D" w:rsidP="000E377A">
      <w:pPr>
        <w:rPr>
          <w:rFonts w:ascii="Arial" w:hAnsi="Arial" w:cs="Arial"/>
          <w:color w:val="000000" w:themeColor="text1"/>
        </w:rPr>
      </w:pPr>
      <w:r>
        <w:rPr>
          <w:rFonts w:ascii="Arial" w:hAnsi="Arial" w:cs="Arial"/>
          <w:color w:val="000000" w:themeColor="text1"/>
        </w:rPr>
        <w:t xml:space="preserve">It is possible that the outliers represent a </w:t>
      </w:r>
      <w:r w:rsidR="00F36A1D">
        <w:rPr>
          <w:rFonts w:ascii="Arial" w:hAnsi="Arial" w:cs="Arial"/>
          <w:color w:val="000000" w:themeColor="text1"/>
        </w:rPr>
        <w:t xml:space="preserve">pavement type family, which has </w:t>
      </w:r>
      <w:r w:rsidR="00CE4680">
        <w:rPr>
          <w:rFonts w:ascii="Arial" w:hAnsi="Arial" w:cs="Arial"/>
          <w:color w:val="000000" w:themeColor="text1"/>
        </w:rPr>
        <w:t>unique</w:t>
      </w:r>
      <w:r w:rsidR="00F36A1D">
        <w:rPr>
          <w:rFonts w:ascii="Arial" w:hAnsi="Arial" w:cs="Arial"/>
          <w:color w:val="000000" w:themeColor="text1"/>
        </w:rPr>
        <w:t xml:space="preserve"> </w:t>
      </w:r>
      <w:r w:rsidR="005955E8">
        <w:rPr>
          <w:rFonts w:ascii="Arial" w:hAnsi="Arial" w:cs="Arial"/>
          <w:color w:val="000000" w:themeColor="text1"/>
        </w:rPr>
        <w:t xml:space="preserve">design </w:t>
      </w:r>
      <w:r w:rsidR="00CE4680">
        <w:rPr>
          <w:rFonts w:ascii="Arial" w:hAnsi="Arial" w:cs="Arial"/>
          <w:color w:val="000000" w:themeColor="text1"/>
        </w:rPr>
        <w:t>feature</w:t>
      </w:r>
      <w:r w:rsidR="005955E8">
        <w:rPr>
          <w:rFonts w:ascii="Arial" w:hAnsi="Arial" w:cs="Arial"/>
          <w:color w:val="000000" w:themeColor="text1"/>
        </w:rPr>
        <w:t xml:space="preserve">s that </w:t>
      </w:r>
      <w:r w:rsidR="00F36A1D">
        <w:rPr>
          <w:rFonts w:ascii="Arial" w:hAnsi="Arial" w:cs="Arial"/>
          <w:color w:val="000000" w:themeColor="text1"/>
        </w:rPr>
        <w:t>cannot be properly</w:t>
      </w:r>
      <w:r w:rsidR="005955E8">
        <w:rPr>
          <w:rFonts w:ascii="Arial" w:hAnsi="Arial" w:cs="Arial"/>
          <w:color w:val="000000" w:themeColor="text1"/>
        </w:rPr>
        <w:t xml:space="preserve"> modeled </w:t>
      </w:r>
      <w:r w:rsidR="009B4B21">
        <w:rPr>
          <w:rFonts w:ascii="Arial" w:hAnsi="Arial" w:cs="Arial"/>
          <w:color w:val="000000" w:themeColor="text1"/>
        </w:rPr>
        <w:t>with the same calibration coefficients as the other pavement</w:t>
      </w:r>
      <w:r w:rsidR="004E3E66">
        <w:rPr>
          <w:rFonts w:ascii="Arial" w:hAnsi="Arial" w:cs="Arial"/>
          <w:color w:val="000000" w:themeColor="text1"/>
        </w:rPr>
        <w:t xml:space="preserve"> </w:t>
      </w:r>
      <w:r w:rsidR="009B4B21">
        <w:rPr>
          <w:rFonts w:ascii="Arial" w:hAnsi="Arial" w:cs="Arial"/>
          <w:color w:val="000000" w:themeColor="text1"/>
        </w:rPr>
        <w:t>sections.</w:t>
      </w:r>
      <w:r w:rsidR="00CE4680">
        <w:rPr>
          <w:rFonts w:ascii="Arial" w:hAnsi="Arial" w:cs="Arial"/>
          <w:color w:val="000000" w:themeColor="text1"/>
        </w:rPr>
        <w:t xml:space="preserve">  The unique features </w:t>
      </w:r>
      <w:r w:rsidR="00B1011C">
        <w:rPr>
          <w:rFonts w:ascii="Arial" w:hAnsi="Arial" w:cs="Arial"/>
          <w:color w:val="000000" w:themeColor="text1"/>
        </w:rPr>
        <w:t xml:space="preserve">can </w:t>
      </w:r>
      <w:r w:rsidR="00E42632">
        <w:rPr>
          <w:rFonts w:ascii="Arial" w:hAnsi="Arial" w:cs="Arial"/>
          <w:color w:val="000000" w:themeColor="text1"/>
        </w:rPr>
        <w:t xml:space="preserve">be </w:t>
      </w:r>
      <w:r w:rsidR="007226DA">
        <w:rPr>
          <w:rFonts w:ascii="Arial" w:hAnsi="Arial" w:cs="Arial"/>
          <w:color w:val="000000" w:themeColor="text1"/>
        </w:rPr>
        <w:t>related to inherent material properties</w:t>
      </w:r>
      <w:r w:rsidR="002D4048">
        <w:rPr>
          <w:rFonts w:ascii="Arial" w:hAnsi="Arial" w:cs="Arial"/>
          <w:color w:val="000000" w:themeColor="text1"/>
        </w:rPr>
        <w:t xml:space="preserve"> or </w:t>
      </w:r>
      <w:r w:rsidR="00B07488">
        <w:rPr>
          <w:rFonts w:ascii="Arial" w:hAnsi="Arial" w:cs="Arial"/>
          <w:color w:val="000000" w:themeColor="text1"/>
        </w:rPr>
        <w:t xml:space="preserve">differences in </w:t>
      </w:r>
      <w:r w:rsidR="002D4048">
        <w:rPr>
          <w:rFonts w:ascii="Arial" w:hAnsi="Arial" w:cs="Arial"/>
          <w:color w:val="000000" w:themeColor="text1"/>
        </w:rPr>
        <w:t xml:space="preserve">regional </w:t>
      </w:r>
      <w:r w:rsidR="00B07488">
        <w:rPr>
          <w:rFonts w:ascii="Arial" w:hAnsi="Arial" w:cs="Arial"/>
          <w:color w:val="000000" w:themeColor="text1"/>
        </w:rPr>
        <w:t>environment</w:t>
      </w:r>
      <w:r w:rsidR="00E42632">
        <w:rPr>
          <w:rFonts w:ascii="Arial" w:hAnsi="Arial" w:cs="Arial"/>
          <w:color w:val="000000" w:themeColor="text1"/>
        </w:rPr>
        <w:t xml:space="preserve">.  They can also occur </w:t>
      </w:r>
      <w:r w:rsidR="00DF2202">
        <w:rPr>
          <w:rFonts w:ascii="Arial" w:hAnsi="Arial" w:cs="Arial"/>
          <w:color w:val="000000" w:themeColor="text1"/>
        </w:rPr>
        <w:t>because of</w:t>
      </w:r>
      <w:r w:rsidR="00D97C64">
        <w:rPr>
          <w:rFonts w:ascii="Arial" w:hAnsi="Arial" w:cs="Arial"/>
          <w:color w:val="000000" w:themeColor="text1"/>
        </w:rPr>
        <w:t xml:space="preserve"> poor construction quality and unaccounted for maintenance </w:t>
      </w:r>
      <w:r w:rsidR="003D7EDA">
        <w:rPr>
          <w:rFonts w:ascii="Arial" w:hAnsi="Arial" w:cs="Arial"/>
          <w:color w:val="000000" w:themeColor="text1"/>
        </w:rPr>
        <w:t>activities if</w:t>
      </w:r>
      <w:r w:rsidR="00D97C64">
        <w:rPr>
          <w:rFonts w:ascii="Arial" w:hAnsi="Arial" w:cs="Arial"/>
          <w:color w:val="000000" w:themeColor="text1"/>
        </w:rPr>
        <w:t xml:space="preserve"> the user did not discern these </w:t>
      </w:r>
      <w:r w:rsidR="00557369">
        <w:rPr>
          <w:rFonts w:ascii="Arial" w:hAnsi="Arial" w:cs="Arial"/>
          <w:color w:val="000000" w:themeColor="text1"/>
        </w:rPr>
        <w:t xml:space="preserve">when assembling the matrix in Step </w:t>
      </w:r>
      <w:r w:rsidR="00496B9A">
        <w:rPr>
          <w:rFonts w:ascii="Arial" w:hAnsi="Arial" w:cs="Arial"/>
          <w:color w:val="000000" w:themeColor="text1"/>
        </w:rPr>
        <w:t>5.</w:t>
      </w:r>
    </w:p>
    <w:p w14:paraId="28B66311" w14:textId="271224BC" w:rsidR="007F311A" w:rsidRDefault="0097320A" w:rsidP="000E377A">
      <w:pPr>
        <w:rPr>
          <w:rFonts w:ascii="Arial" w:hAnsi="Arial" w:cs="Arial"/>
        </w:rPr>
      </w:pPr>
      <w:r>
        <w:rPr>
          <w:rFonts w:ascii="Arial" w:hAnsi="Arial" w:cs="Arial"/>
          <w:color w:val="000000" w:themeColor="text1"/>
        </w:rPr>
        <w:t xml:space="preserve">The CAT </w:t>
      </w:r>
      <w:r w:rsidR="00C179BE">
        <w:rPr>
          <w:rFonts w:ascii="Arial" w:hAnsi="Arial" w:cs="Arial"/>
          <w:color w:val="000000" w:themeColor="text1"/>
        </w:rPr>
        <w:t xml:space="preserve">allows the user to </w:t>
      </w:r>
      <w:r w:rsidR="00A63C0D">
        <w:rPr>
          <w:rFonts w:ascii="Arial" w:hAnsi="Arial" w:cs="Arial"/>
          <w:color w:val="000000" w:themeColor="text1"/>
        </w:rPr>
        <w:t xml:space="preserve">delete pavement sections from the design matrix and </w:t>
      </w:r>
      <w:r w:rsidR="007D6D73">
        <w:rPr>
          <w:rFonts w:ascii="Arial" w:hAnsi="Arial" w:cs="Arial"/>
          <w:color w:val="000000" w:themeColor="text1"/>
        </w:rPr>
        <w:t xml:space="preserve">generate new statistics.  </w:t>
      </w:r>
      <w:r w:rsidR="00266A6E">
        <w:rPr>
          <w:rFonts w:ascii="Arial" w:hAnsi="Arial" w:cs="Arial"/>
          <w:color w:val="000000" w:themeColor="text1"/>
        </w:rPr>
        <w:t xml:space="preserve">The ‘Initial Verification Detailed Review’ </w:t>
      </w:r>
      <w:r w:rsidR="00331012">
        <w:rPr>
          <w:rFonts w:ascii="Arial" w:hAnsi="Arial" w:cs="Arial"/>
          <w:color w:val="000000" w:themeColor="text1"/>
        </w:rPr>
        <w:t xml:space="preserve">view </w:t>
      </w:r>
      <w:r w:rsidR="00266A6E">
        <w:rPr>
          <w:rFonts w:ascii="Arial" w:hAnsi="Arial" w:cs="Arial"/>
          <w:color w:val="000000" w:themeColor="text1"/>
        </w:rPr>
        <w:t xml:space="preserve">has </w:t>
      </w:r>
      <w:r w:rsidR="00A32496">
        <w:rPr>
          <w:rFonts w:ascii="Arial" w:hAnsi="Arial" w:cs="Arial"/>
          <w:color w:val="000000" w:themeColor="text1"/>
        </w:rPr>
        <w:t xml:space="preserve">a list of the </w:t>
      </w:r>
      <w:r w:rsidR="00BB42B6">
        <w:rPr>
          <w:rFonts w:ascii="Arial" w:hAnsi="Arial" w:cs="Arial"/>
        </w:rPr>
        <w:t xml:space="preserve">primary and secondary tier factors </w:t>
      </w:r>
      <w:r w:rsidR="007A5377">
        <w:rPr>
          <w:rFonts w:ascii="Arial" w:hAnsi="Arial" w:cs="Arial"/>
        </w:rPr>
        <w:t>(</w:t>
      </w:r>
      <w:r w:rsidR="00BB42B6">
        <w:rPr>
          <w:rFonts w:ascii="Arial" w:hAnsi="Arial" w:cs="Arial"/>
        </w:rPr>
        <w:t>discussed in Step 1</w:t>
      </w:r>
      <w:r w:rsidR="007A5377">
        <w:rPr>
          <w:rFonts w:ascii="Arial" w:hAnsi="Arial" w:cs="Arial"/>
        </w:rPr>
        <w:t>), which were originally selected by the user for the design matrix.</w:t>
      </w:r>
      <w:r w:rsidR="003C3694">
        <w:rPr>
          <w:rFonts w:ascii="Arial" w:hAnsi="Arial" w:cs="Arial"/>
        </w:rPr>
        <w:t xml:space="preserve">  A whole tier can be </w:t>
      </w:r>
      <w:r w:rsidR="0010337E">
        <w:rPr>
          <w:rFonts w:ascii="Arial" w:hAnsi="Arial" w:cs="Arial"/>
        </w:rPr>
        <w:t>unselected,</w:t>
      </w:r>
      <w:r w:rsidR="003C3694">
        <w:rPr>
          <w:rFonts w:ascii="Arial" w:hAnsi="Arial" w:cs="Arial"/>
        </w:rPr>
        <w:t xml:space="preserve"> </w:t>
      </w:r>
      <w:r w:rsidR="009D7E94">
        <w:rPr>
          <w:rFonts w:ascii="Arial" w:hAnsi="Arial" w:cs="Arial"/>
        </w:rPr>
        <w:t xml:space="preserve">or individual projects can be chosen </w:t>
      </w:r>
      <w:r w:rsidR="0010337E">
        <w:rPr>
          <w:rFonts w:ascii="Arial" w:hAnsi="Arial" w:cs="Arial"/>
        </w:rPr>
        <w:t xml:space="preserve">for deletion </w:t>
      </w:r>
      <w:r w:rsidR="009D7E94">
        <w:rPr>
          <w:rFonts w:ascii="Arial" w:hAnsi="Arial" w:cs="Arial"/>
        </w:rPr>
        <w:t xml:space="preserve">in the </w:t>
      </w:r>
      <w:r w:rsidR="0095417A">
        <w:rPr>
          <w:rFonts w:ascii="Arial" w:hAnsi="Arial" w:cs="Arial"/>
        </w:rPr>
        <w:t xml:space="preserve">last dropdown box.  </w:t>
      </w:r>
      <w:r w:rsidR="00D50C25">
        <w:rPr>
          <w:rFonts w:ascii="Arial" w:hAnsi="Arial" w:cs="Arial"/>
        </w:rPr>
        <w:t>Choosing</w:t>
      </w:r>
      <w:r w:rsidR="0010337E">
        <w:rPr>
          <w:rFonts w:ascii="Arial" w:hAnsi="Arial" w:cs="Arial"/>
        </w:rPr>
        <w:t xml:space="preserve"> the </w:t>
      </w:r>
      <w:r w:rsidR="00223119">
        <w:rPr>
          <w:rFonts w:ascii="Arial" w:hAnsi="Arial" w:cs="Arial"/>
        </w:rPr>
        <w:t xml:space="preserve">‘Update Filters’ button will generate </w:t>
      </w:r>
      <w:r w:rsidR="004F2399">
        <w:rPr>
          <w:rFonts w:ascii="Arial" w:hAnsi="Arial" w:cs="Arial"/>
        </w:rPr>
        <w:t xml:space="preserve">new statistics for the reduced </w:t>
      </w:r>
      <w:r w:rsidR="006A0A77">
        <w:rPr>
          <w:rFonts w:ascii="Arial" w:hAnsi="Arial" w:cs="Arial"/>
        </w:rPr>
        <w:t xml:space="preserve">design </w:t>
      </w:r>
      <w:r w:rsidR="004F2399">
        <w:rPr>
          <w:rFonts w:ascii="Arial" w:hAnsi="Arial" w:cs="Arial"/>
        </w:rPr>
        <w:t>matrix.</w:t>
      </w:r>
    </w:p>
    <w:p w14:paraId="271663E3" w14:textId="3B81576C" w:rsidR="006A0A77" w:rsidRDefault="006A0A77" w:rsidP="006A0A77">
      <w:pPr>
        <w:jc w:val="center"/>
        <w:rPr>
          <w:rFonts w:ascii="Arial" w:hAnsi="Arial" w:cs="Arial"/>
        </w:rPr>
      </w:pPr>
      <w:r w:rsidRPr="00727DB8">
        <w:rPr>
          <w:rFonts w:ascii="Arial" w:hAnsi="Arial" w:cs="Arial"/>
          <w:noProof/>
          <w:color w:val="000000" w:themeColor="text1"/>
        </w:rPr>
        <w:lastRenderedPageBreak/>
        <w:drawing>
          <wp:inline distT="0" distB="0" distL="0" distR="0" wp14:anchorId="6C038C18" wp14:editId="5F2267F5">
            <wp:extent cx="1692275" cy="35719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97613" cy="3583252"/>
                    </a:xfrm>
                    <a:prstGeom prst="rect">
                      <a:avLst/>
                    </a:prstGeom>
                  </pic:spPr>
                </pic:pic>
              </a:graphicData>
            </a:graphic>
          </wp:inline>
        </w:drawing>
      </w:r>
    </w:p>
    <w:p w14:paraId="04A6E40C" w14:textId="77777777" w:rsidR="006A0A77" w:rsidRDefault="006A0A77" w:rsidP="000E377A">
      <w:pPr>
        <w:rPr>
          <w:rFonts w:ascii="Arial" w:hAnsi="Arial" w:cs="Arial"/>
        </w:rPr>
      </w:pPr>
    </w:p>
    <w:p w14:paraId="2F4FC92F" w14:textId="08732D46" w:rsidR="004F2399" w:rsidRDefault="004D0C59" w:rsidP="000E377A">
      <w:pPr>
        <w:rPr>
          <w:rFonts w:ascii="Arial" w:hAnsi="Arial" w:cs="Arial"/>
        </w:rPr>
      </w:pPr>
      <w:r>
        <w:rPr>
          <w:rFonts w:ascii="Arial" w:hAnsi="Arial" w:cs="Arial"/>
        </w:rPr>
        <w:t>If the user reduces the design matrix</w:t>
      </w:r>
      <w:r w:rsidR="002D4276">
        <w:rPr>
          <w:rFonts w:ascii="Arial" w:hAnsi="Arial" w:cs="Arial"/>
        </w:rPr>
        <w:t>,</w:t>
      </w:r>
      <w:r>
        <w:rPr>
          <w:rFonts w:ascii="Arial" w:hAnsi="Arial" w:cs="Arial"/>
        </w:rPr>
        <w:t xml:space="preserve"> there a </w:t>
      </w:r>
      <w:r w:rsidR="00A449BD">
        <w:rPr>
          <w:rFonts w:ascii="Arial" w:hAnsi="Arial" w:cs="Arial"/>
        </w:rPr>
        <w:t>few things to consider</w:t>
      </w:r>
      <w:r w:rsidR="008F0C8E">
        <w:rPr>
          <w:rFonts w:ascii="Arial" w:hAnsi="Arial" w:cs="Arial"/>
        </w:rPr>
        <w:t xml:space="preserve"> -</w:t>
      </w:r>
    </w:p>
    <w:p w14:paraId="10D5E026" w14:textId="7308EF1B" w:rsidR="00A449BD" w:rsidRDefault="008F0C8E" w:rsidP="00A449BD">
      <w:pPr>
        <w:pStyle w:val="ListParagraph"/>
        <w:numPr>
          <w:ilvl w:val="0"/>
          <w:numId w:val="32"/>
        </w:numPr>
        <w:rPr>
          <w:rFonts w:ascii="Arial" w:hAnsi="Arial" w:cs="Arial"/>
          <w:color w:val="000000" w:themeColor="text1"/>
        </w:rPr>
      </w:pPr>
      <w:r>
        <w:rPr>
          <w:rFonts w:ascii="Arial" w:hAnsi="Arial" w:cs="Arial"/>
          <w:color w:val="000000" w:themeColor="text1"/>
        </w:rPr>
        <w:t>The t</w:t>
      </w:r>
      <w:r w:rsidR="00A449BD">
        <w:rPr>
          <w:rFonts w:ascii="Arial" w:hAnsi="Arial" w:cs="Arial"/>
          <w:color w:val="000000" w:themeColor="text1"/>
        </w:rPr>
        <w:t>otal number of remaining sections</w:t>
      </w:r>
      <w:r>
        <w:rPr>
          <w:rFonts w:ascii="Arial" w:hAnsi="Arial" w:cs="Arial"/>
          <w:color w:val="000000" w:themeColor="text1"/>
        </w:rPr>
        <w:t xml:space="preserve"> should meet the minimum </w:t>
      </w:r>
      <w:r w:rsidR="00BF0B6F">
        <w:rPr>
          <w:rFonts w:ascii="Arial" w:hAnsi="Arial" w:cs="Arial"/>
          <w:color w:val="000000" w:themeColor="text1"/>
        </w:rPr>
        <w:t xml:space="preserve">number determined in Step </w:t>
      </w:r>
      <w:r w:rsidR="00E3744C">
        <w:rPr>
          <w:rFonts w:ascii="Arial" w:hAnsi="Arial" w:cs="Arial"/>
          <w:color w:val="000000" w:themeColor="text1"/>
        </w:rPr>
        <w:t>1.</w:t>
      </w:r>
    </w:p>
    <w:p w14:paraId="5AB21BE8" w14:textId="25F6CBB5" w:rsidR="005E3BD2" w:rsidRPr="002D4276" w:rsidRDefault="00E3744C" w:rsidP="00705F62">
      <w:pPr>
        <w:pStyle w:val="ListParagraph"/>
        <w:numPr>
          <w:ilvl w:val="0"/>
          <w:numId w:val="32"/>
        </w:numPr>
        <w:rPr>
          <w:rFonts w:ascii="Arial" w:hAnsi="Arial" w:cs="Arial"/>
          <w:color w:val="000000" w:themeColor="text1"/>
        </w:rPr>
      </w:pPr>
      <w:r>
        <w:rPr>
          <w:rFonts w:ascii="Arial" w:hAnsi="Arial" w:cs="Arial"/>
          <w:color w:val="000000" w:themeColor="text1"/>
        </w:rPr>
        <w:t xml:space="preserve">The deleted sections will have to be evaluated </w:t>
      </w:r>
      <w:r w:rsidR="002B0CE6">
        <w:rPr>
          <w:rFonts w:ascii="Arial" w:hAnsi="Arial" w:cs="Arial"/>
          <w:color w:val="000000" w:themeColor="text1"/>
        </w:rPr>
        <w:t>as separate pavement type families</w:t>
      </w:r>
      <w:r w:rsidR="0011787D">
        <w:rPr>
          <w:rFonts w:ascii="Arial" w:hAnsi="Arial" w:cs="Arial"/>
          <w:color w:val="000000" w:themeColor="text1"/>
        </w:rPr>
        <w:t xml:space="preserve">, although there may not be enough statistically.  </w:t>
      </w:r>
      <w:r w:rsidR="00C8601F">
        <w:rPr>
          <w:rFonts w:ascii="Arial" w:hAnsi="Arial" w:cs="Arial"/>
          <w:color w:val="000000" w:themeColor="text1"/>
        </w:rPr>
        <w:t xml:space="preserve">In this case, it might be best to </w:t>
      </w:r>
      <w:r w:rsidR="004E57A6">
        <w:rPr>
          <w:rFonts w:ascii="Arial" w:hAnsi="Arial" w:cs="Arial"/>
          <w:color w:val="000000" w:themeColor="text1"/>
        </w:rPr>
        <w:t xml:space="preserve">go forward with locally calibrating the </w:t>
      </w:r>
      <w:r w:rsidR="00F57E9C">
        <w:rPr>
          <w:rFonts w:ascii="Arial" w:hAnsi="Arial" w:cs="Arial"/>
          <w:color w:val="000000" w:themeColor="text1"/>
        </w:rPr>
        <w:t>complete</w:t>
      </w:r>
      <w:r w:rsidR="004E57A6">
        <w:rPr>
          <w:rFonts w:ascii="Arial" w:hAnsi="Arial" w:cs="Arial"/>
          <w:color w:val="000000" w:themeColor="text1"/>
        </w:rPr>
        <w:t xml:space="preserve"> data set</w:t>
      </w:r>
      <w:r w:rsidR="00F57E9C">
        <w:rPr>
          <w:rFonts w:ascii="Arial" w:hAnsi="Arial" w:cs="Arial"/>
          <w:color w:val="000000" w:themeColor="text1"/>
        </w:rPr>
        <w:t xml:space="preserve">, rather than leaving out sections </w:t>
      </w:r>
      <w:r w:rsidR="006A0A77">
        <w:rPr>
          <w:rFonts w:ascii="Arial" w:hAnsi="Arial" w:cs="Arial"/>
          <w:color w:val="000000" w:themeColor="text1"/>
        </w:rPr>
        <w:t xml:space="preserve">cannot be properly modeled </w:t>
      </w:r>
      <w:r w:rsidR="005347D4">
        <w:rPr>
          <w:rFonts w:ascii="Arial" w:hAnsi="Arial" w:cs="Arial"/>
          <w:color w:val="000000" w:themeColor="text1"/>
        </w:rPr>
        <w:t xml:space="preserve">in PMED </w:t>
      </w:r>
      <w:r w:rsidR="006A0A77">
        <w:rPr>
          <w:rFonts w:ascii="Arial" w:hAnsi="Arial" w:cs="Arial"/>
          <w:color w:val="000000" w:themeColor="text1"/>
        </w:rPr>
        <w:t>with the existing global or local calibration coefficients.</w:t>
      </w:r>
    </w:p>
    <w:p w14:paraId="67F97484" w14:textId="5A998058" w:rsidR="005E3BD2" w:rsidRPr="00812AA9" w:rsidRDefault="00812AA9" w:rsidP="00705F62">
      <w:pPr>
        <w:rPr>
          <w:rFonts w:ascii="Arial" w:hAnsi="Arial" w:cs="Arial"/>
          <w:b/>
          <w:bCs/>
          <w:i/>
          <w:iCs/>
          <w:color w:val="000000" w:themeColor="text1"/>
        </w:rPr>
      </w:pPr>
      <w:r w:rsidRPr="00812AA9">
        <w:rPr>
          <w:rFonts w:ascii="Arial" w:hAnsi="Arial" w:cs="Arial"/>
          <w:b/>
          <w:bCs/>
          <w:i/>
          <w:iCs/>
          <w:color w:val="000000" w:themeColor="text1"/>
        </w:rPr>
        <w:t xml:space="preserve">Interpreting ANOVA Results </w:t>
      </w:r>
    </w:p>
    <w:p w14:paraId="2FE431E6" w14:textId="6584A586" w:rsidR="00350372" w:rsidRDefault="00812AA9">
      <w:pPr>
        <w:rPr>
          <w:rFonts w:ascii="Arial" w:hAnsi="Arial" w:cs="Arial"/>
          <w:color w:val="000000" w:themeColor="text1"/>
        </w:rPr>
      </w:pPr>
      <w:r>
        <w:rPr>
          <w:rFonts w:ascii="Arial" w:hAnsi="Arial" w:cs="Arial"/>
          <w:color w:val="000000" w:themeColor="text1"/>
        </w:rPr>
        <w:t xml:space="preserve">The CAT verification analysis also provides ANOVA results which will be discussed in more detail in Chapter 7.  </w:t>
      </w:r>
      <w:r w:rsidR="00E30DF1">
        <w:rPr>
          <w:rFonts w:ascii="Arial" w:hAnsi="Arial" w:cs="Arial"/>
          <w:color w:val="000000" w:themeColor="text1"/>
        </w:rPr>
        <w:t>Tables 7 and 8</w:t>
      </w:r>
      <w:r w:rsidR="00AA31FE">
        <w:rPr>
          <w:rFonts w:ascii="Arial" w:hAnsi="Arial" w:cs="Arial"/>
          <w:color w:val="000000" w:themeColor="text1"/>
        </w:rPr>
        <w:t xml:space="preserve">, which have been </w:t>
      </w:r>
      <w:r w:rsidR="00E30DF1">
        <w:rPr>
          <w:rFonts w:ascii="Arial" w:hAnsi="Arial" w:cs="Arial"/>
          <w:color w:val="000000" w:themeColor="text1"/>
        </w:rPr>
        <w:t>used</w:t>
      </w:r>
      <w:r w:rsidR="00AA31FE">
        <w:rPr>
          <w:rFonts w:ascii="Arial" w:hAnsi="Arial" w:cs="Arial"/>
          <w:color w:val="000000" w:themeColor="text1"/>
        </w:rPr>
        <w:t xml:space="preserve"> </w:t>
      </w:r>
      <w:r w:rsidR="00E30DF1">
        <w:rPr>
          <w:rFonts w:ascii="Arial" w:hAnsi="Arial" w:cs="Arial"/>
          <w:color w:val="000000" w:themeColor="text1"/>
        </w:rPr>
        <w:t>for</w:t>
      </w:r>
      <w:r w:rsidR="00AA31FE">
        <w:rPr>
          <w:rFonts w:ascii="Arial" w:hAnsi="Arial" w:cs="Arial"/>
          <w:color w:val="000000" w:themeColor="text1"/>
        </w:rPr>
        <w:t xml:space="preserve"> other calibration studies</w:t>
      </w:r>
      <w:r w:rsidR="00E30DF1">
        <w:rPr>
          <w:rFonts w:ascii="Arial" w:hAnsi="Arial" w:cs="Arial"/>
          <w:color w:val="000000" w:themeColor="text1"/>
        </w:rPr>
        <w:t xml:space="preserve"> of flexible/semi-rigid and rigid pavement designs</w:t>
      </w:r>
      <w:r w:rsidR="00AA31FE">
        <w:rPr>
          <w:rFonts w:ascii="Arial" w:hAnsi="Arial" w:cs="Arial"/>
          <w:color w:val="000000" w:themeColor="text1"/>
        </w:rPr>
        <w:t>,</w:t>
      </w:r>
      <w:r w:rsidR="003F290E">
        <w:rPr>
          <w:rFonts w:ascii="Arial" w:hAnsi="Arial" w:cs="Arial"/>
          <w:color w:val="000000" w:themeColor="text1"/>
        </w:rPr>
        <w:t xml:space="preserve"> </w:t>
      </w:r>
      <w:r w:rsidR="00E30DF1">
        <w:rPr>
          <w:rFonts w:ascii="Arial" w:hAnsi="Arial" w:cs="Arial"/>
          <w:color w:val="000000" w:themeColor="text1"/>
        </w:rPr>
        <w:t xml:space="preserve">respectively, </w:t>
      </w:r>
      <w:r w:rsidR="003F290E">
        <w:rPr>
          <w:rFonts w:ascii="Arial" w:hAnsi="Arial" w:cs="Arial"/>
          <w:color w:val="000000" w:themeColor="text1"/>
        </w:rPr>
        <w:t>are provided as general guide</w:t>
      </w:r>
      <w:r w:rsidR="00AA31FE">
        <w:rPr>
          <w:rFonts w:ascii="Arial" w:hAnsi="Arial" w:cs="Arial"/>
          <w:color w:val="000000" w:themeColor="text1"/>
        </w:rPr>
        <w:t>s</w:t>
      </w:r>
      <w:r w:rsidR="003F290E">
        <w:rPr>
          <w:rFonts w:ascii="Arial" w:hAnsi="Arial" w:cs="Arial"/>
          <w:color w:val="000000" w:themeColor="text1"/>
        </w:rPr>
        <w:t xml:space="preserve"> for interpreting the quality of the statistics.  The removal of certain groups or families of pavement types from the design matrix may enhance the statistics.  However, they are not meant to be rigidly employed for a pass/fail assessment.  Doing so could prove frustrating when no variation of data set trimming can successfully improve all ANOVA criteria.</w:t>
      </w:r>
      <w:r w:rsidR="00350372">
        <w:rPr>
          <w:rFonts w:ascii="Arial" w:hAnsi="Arial" w:cs="Arial"/>
          <w:color w:val="000000" w:themeColor="text1"/>
        </w:rPr>
        <w:br w:type="page"/>
      </w:r>
    </w:p>
    <w:p w14:paraId="53A3620B" w14:textId="25607817" w:rsidR="00705F62" w:rsidRDefault="003C11DF" w:rsidP="003C11DF">
      <w:pPr>
        <w:pStyle w:val="Caption"/>
        <w:jc w:val="center"/>
        <w:rPr>
          <w:color w:val="000000" w:themeColor="text1"/>
        </w:rPr>
      </w:pPr>
      <w:bookmarkStart w:id="53" w:name="_Toc172530629"/>
      <w:r>
        <w:lastRenderedPageBreak/>
        <w:t xml:space="preserve">Table </w:t>
      </w:r>
      <w:r>
        <w:fldChar w:fldCharType="begin"/>
      </w:r>
      <w:r>
        <w:instrText xml:space="preserve"> SEQ Table \* ARABIC </w:instrText>
      </w:r>
      <w:r>
        <w:fldChar w:fldCharType="separate"/>
      </w:r>
      <w:r>
        <w:rPr>
          <w:noProof/>
        </w:rPr>
        <w:t>7</w:t>
      </w:r>
      <w:r>
        <w:fldChar w:fldCharType="end"/>
      </w:r>
      <w:r w:rsidR="00463EFE">
        <w:rPr>
          <w:color w:val="000000" w:themeColor="text1"/>
        </w:rPr>
        <w:t xml:space="preserve">.  Assessment of ANOVA results for flexible and semi-rigid </w:t>
      </w:r>
      <w:bookmarkStart w:id="54" w:name="_Hlk172526711"/>
      <w:r w:rsidR="00463EFE">
        <w:rPr>
          <w:color w:val="000000" w:themeColor="text1"/>
        </w:rPr>
        <w:t xml:space="preserve">pavement design </w:t>
      </w:r>
      <w:bookmarkEnd w:id="54"/>
      <w:r w:rsidR="00463EFE">
        <w:rPr>
          <w:color w:val="000000" w:themeColor="text1"/>
        </w:rPr>
        <w:t>verification and calibration.</w:t>
      </w:r>
      <w:bookmarkEnd w:id="53"/>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45"/>
        <w:gridCol w:w="2700"/>
        <w:gridCol w:w="2345"/>
      </w:tblGrid>
      <w:tr w:rsidR="00AA3359" w:rsidRPr="00640221" w14:paraId="289C8DAE" w14:textId="77777777" w:rsidTr="00337F38">
        <w:trPr>
          <w:jc w:val="center"/>
        </w:trPr>
        <w:tc>
          <w:tcPr>
            <w:tcW w:w="1260" w:type="dxa"/>
            <w:vAlign w:val="center"/>
          </w:tcPr>
          <w:p w14:paraId="5EA4A8F2" w14:textId="77777777" w:rsidR="00AA3359" w:rsidRPr="00603E59" w:rsidRDefault="00AA3359"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Criterion of Interest</w:t>
            </w:r>
          </w:p>
        </w:tc>
        <w:tc>
          <w:tcPr>
            <w:tcW w:w="3145" w:type="dxa"/>
            <w:vAlign w:val="center"/>
          </w:tcPr>
          <w:p w14:paraId="6DF224C7" w14:textId="77777777" w:rsidR="00AA3359" w:rsidRPr="00603E59" w:rsidRDefault="00AA3359"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Test Statistic</w:t>
            </w:r>
          </w:p>
        </w:tc>
        <w:tc>
          <w:tcPr>
            <w:tcW w:w="2700" w:type="dxa"/>
            <w:vAlign w:val="center"/>
          </w:tcPr>
          <w:p w14:paraId="7D79D077" w14:textId="77777777" w:rsidR="00AA3359" w:rsidRPr="00603E59" w:rsidRDefault="00AA3359"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Range of Statistical Value</w:t>
            </w:r>
          </w:p>
        </w:tc>
        <w:tc>
          <w:tcPr>
            <w:tcW w:w="2345" w:type="dxa"/>
            <w:vAlign w:val="center"/>
          </w:tcPr>
          <w:p w14:paraId="453F4DE8" w14:textId="77777777" w:rsidR="00AA3359" w:rsidRPr="00603E59" w:rsidRDefault="00AA3359"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Rating or Assessment</w:t>
            </w:r>
          </w:p>
        </w:tc>
      </w:tr>
      <w:tr w:rsidR="00AA3359" w:rsidRPr="00640221" w14:paraId="690BB27D" w14:textId="77777777" w:rsidTr="00337F38">
        <w:trPr>
          <w:jc w:val="center"/>
        </w:trPr>
        <w:tc>
          <w:tcPr>
            <w:tcW w:w="1260" w:type="dxa"/>
            <w:vMerge w:val="restart"/>
            <w:vAlign w:val="center"/>
          </w:tcPr>
          <w:p w14:paraId="18F4223B"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Goodness of fit</w:t>
            </w:r>
          </w:p>
        </w:tc>
        <w:tc>
          <w:tcPr>
            <w:tcW w:w="3145" w:type="dxa"/>
            <w:vMerge w:val="restart"/>
            <w:vAlign w:val="center"/>
          </w:tcPr>
          <w:p w14:paraId="68D1F8FD"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s</w:t>
            </w:r>
            <w:r w:rsidRPr="00603E59">
              <w:rPr>
                <w:rFonts w:ascii="Times New Roman" w:eastAsia="Times New Roman" w:hAnsi="Times New Roman" w:cs="Times New Roman"/>
                <w:vertAlign w:val="subscript"/>
              </w:rPr>
              <w:t>e</w:t>
            </w:r>
            <w:r w:rsidRPr="00603E59">
              <w:rPr>
                <w:rFonts w:ascii="Times New Roman" w:eastAsia="Times New Roman" w:hAnsi="Times New Roman" w:cs="Times New Roman"/>
              </w:rPr>
              <w:t>/s</w:t>
            </w:r>
            <w:r w:rsidRPr="00603E59">
              <w:rPr>
                <w:rFonts w:ascii="Times New Roman" w:eastAsia="Times New Roman" w:hAnsi="Times New Roman" w:cs="Times New Roman"/>
                <w:vertAlign w:val="subscript"/>
              </w:rPr>
              <w:t>y</w:t>
            </w:r>
            <w:r w:rsidRPr="00603E59">
              <w:rPr>
                <w:rFonts w:ascii="Times New Roman" w:eastAsia="Times New Roman" w:hAnsi="Times New Roman" w:cs="Times New Roman"/>
              </w:rPr>
              <w:t>, (all model)</w:t>
            </w:r>
          </w:p>
        </w:tc>
        <w:tc>
          <w:tcPr>
            <w:tcW w:w="2700" w:type="dxa"/>
            <w:vAlign w:val="center"/>
          </w:tcPr>
          <w:p w14:paraId="5A49EDA8"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0.35</w:t>
            </w:r>
          </w:p>
        </w:tc>
        <w:tc>
          <w:tcPr>
            <w:tcW w:w="2345" w:type="dxa"/>
            <w:vAlign w:val="center"/>
          </w:tcPr>
          <w:p w14:paraId="612F2783"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good</w:t>
            </w:r>
          </w:p>
        </w:tc>
      </w:tr>
      <w:tr w:rsidR="00AA3359" w:rsidRPr="00640221" w14:paraId="422B20E4" w14:textId="77777777" w:rsidTr="00337F38">
        <w:trPr>
          <w:jc w:val="center"/>
        </w:trPr>
        <w:tc>
          <w:tcPr>
            <w:tcW w:w="1260" w:type="dxa"/>
            <w:vMerge/>
            <w:vAlign w:val="center"/>
          </w:tcPr>
          <w:p w14:paraId="00CB66D1"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163407A4"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6515DC65"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0.35 to 0.55</w:t>
            </w:r>
          </w:p>
        </w:tc>
        <w:tc>
          <w:tcPr>
            <w:tcW w:w="2345" w:type="dxa"/>
            <w:vAlign w:val="center"/>
          </w:tcPr>
          <w:p w14:paraId="12B4EE6A"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AA3359" w:rsidRPr="00640221" w14:paraId="44BE0833" w14:textId="77777777" w:rsidTr="00337F38">
        <w:trPr>
          <w:jc w:val="center"/>
        </w:trPr>
        <w:tc>
          <w:tcPr>
            <w:tcW w:w="1260" w:type="dxa"/>
            <w:vMerge/>
            <w:vAlign w:val="center"/>
          </w:tcPr>
          <w:p w14:paraId="0B999024"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1D3B693B"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0B40C019"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0.56 to 0.75</w:t>
            </w:r>
          </w:p>
        </w:tc>
        <w:tc>
          <w:tcPr>
            <w:tcW w:w="2345" w:type="dxa"/>
            <w:vAlign w:val="center"/>
          </w:tcPr>
          <w:p w14:paraId="4E163362"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AA3359" w:rsidRPr="00640221" w14:paraId="574169E9" w14:textId="77777777" w:rsidTr="00337F38">
        <w:trPr>
          <w:jc w:val="center"/>
        </w:trPr>
        <w:tc>
          <w:tcPr>
            <w:tcW w:w="1260" w:type="dxa"/>
            <w:vMerge/>
            <w:vAlign w:val="center"/>
          </w:tcPr>
          <w:p w14:paraId="494D5EF3"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384062A0"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19145F81"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0.76 to 1.0</w:t>
            </w:r>
          </w:p>
        </w:tc>
        <w:tc>
          <w:tcPr>
            <w:tcW w:w="2345" w:type="dxa"/>
            <w:vAlign w:val="center"/>
          </w:tcPr>
          <w:p w14:paraId="3DA0A75D"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AA3359" w:rsidRPr="00640221" w14:paraId="2A3B0D83" w14:textId="77777777" w:rsidTr="00337F38">
        <w:trPr>
          <w:jc w:val="center"/>
        </w:trPr>
        <w:tc>
          <w:tcPr>
            <w:tcW w:w="1260" w:type="dxa"/>
            <w:vMerge/>
            <w:vAlign w:val="center"/>
          </w:tcPr>
          <w:p w14:paraId="0388E24B"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355E1823"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75D0B5BA"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&gt; 1.0</w:t>
            </w:r>
          </w:p>
        </w:tc>
        <w:tc>
          <w:tcPr>
            <w:tcW w:w="2345" w:type="dxa"/>
            <w:vAlign w:val="center"/>
          </w:tcPr>
          <w:p w14:paraId="62D8978E"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poor</w:t>
            </w:r>
          </w:p>
        </w:tc>
      </w:tr>
      <w:tr w:rsidR="00AA3359" w:rsidRPr="00640221" w14:paraId="01814896" w14:textId="77777777" w:rsidTr="00337F38">
        <w:trPr>
          <w:jc w:val="center"/>
        </w:trPr>
        <w:tc>
          <w:tcPr>
            <w:tcW w:w="1260" w:type="dxa"/>
            <w:vMerge/>
            <w:vAlign w:val="center"/>
          </w:tcPr>
          <w:p w14:paraId="368215C9"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restart"/>
            <w:vAlign w:val="center"/>
          </w:tcPr>
          <w:p w14:paraId="378A8687"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Coefficient of determination (R</w:t>
            </w:r>
            <w:r w:rsidRPr="00603E59">
              <w:rPr>
                <w:rFonts w:ascii="Times New Roman" w:eastAsia="Times New Roman" w:hAnsi="Times New Roman" w:cs="Times New Roman"/>
                <w:vertAlign w:val="superscript"/>
              </w:rPr>
              <w:t>2</w:t>
            </w:r>
            <w:r w:rsidRPr="00603E59">
              <w:rPr>
                <w:rFonts w:ascii="Times New Roman" w:eastAsia="Times New Roman" w:hAnsi="Times New Roman" w:cs="Times New Roman"/>
              </w:rPr>
              <w:t>), percent (all models)</w:t>
            </w:r>
          </w:p>
        </w:tc>
        <w:tc>
          <w:tcPr>
            <w:tcW w:w="2700" w:type="dxa"/>
            <w:vAlign w:val="center"/>
          </w:tcPr>
          <w:p w14:paraId="5857BFF5"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81 to 100</w:t>
            </w:r>
          </w:p>
        </w:tc>
        <w:tc>
          <w:tcPr>
            <w:tcW w:w="2345" w:type="dxa"/>
            <w:vAlign w:val="center"/>
          </w:tcPr>
          <w:p w14:paraId="396C0ED1"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good (strong relationship)</w:t>
            </w:r>
          </w:p>
        </w:tc>
      </w:tr>
      <w:tr w:rsidR="00AA3359" w:rsidRPr="00640221" w14:paraId="49F8D937" w14:textId="77777777" w:rsidTr="00337F38">
        <w:trPr>
          <w:jc w:val="center"/>
        </w:trPr>
        <w:tc>
          <w:tcPr>
            <w:tcW w:w="1260" w:type="dxa"/>
            <w:vMerge/>
            <w:vAlign w:val="center"/>
          </w:tcPr>
          <w:p w14:paraId="57CA621B"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0A2287D2"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69C13258"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64 to 81</w:t>
            </w:r>
          </w:p>
        </w:tc>
        <w:tc>
          <w:tcPr>
            <w:tcW w:w="2345" w:type="dxa"/>
            <w:vAlign w:val="center"/>
          </w:tcPr>
          <w:p w14:paraId="33B53682"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AA3359" w:rsidRPr="00640221" w14:paraId="20134D2C" w14:textId="77777777" w:rsidTr="00337F38">
        <w:trPr>
          <w:jc w:val="center"/>
        </w:trPr>
        <w:tc>
          <w:tcPr>
            <w:tcW w:w="1260" w:type="dxa"/>
            <w:vMerge/>
            <w:vAlign w:val="center"/>
          </w:tcPr>
          <w:p w14:paraId="6AB1F176"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47893DF1"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771A2CFA"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49 to 64</w:t>
            </w:r>
          </w:p>
        </w:tc>
        <w:tc>
          <w:tcPr>
            <w:tcW w:w="2345" w:type="dxa"/>
            <w:vAlign w:val="center"/>
          </w:tcPr>
          <w:p w14:paraId="423C5846"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AA3359" w:rsidRPr="00640221" w14:paraId="3829B281" w14:textId="77777777" w:rsidTr="00337F38">
        <w:trPr>
          <w:jc w:val="center"/>
        </w:trPr>
        <w:tc>
          <w:tcPr>
            <w:tcW w:w="1260" w:type="dxa"/>
            <w:vMerge/>
            <w:vAlign w:val="center"/>
          </w:tcPr>
          <w:p w14:paraId="1F845F5D"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344B261D"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4201EA45"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49</w:t>
            </w:r>
          </w:p>
        </w:tc>
        <w:tc>
          <w:tcPr>
            <w:tcW w:w="2345" w:type="dxa"/>
            <w:vAlign w:val="center"/>
          </w:tcPr>
          <w:p w14:paraId="5E853AB2"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 (weak relationship)</w:t>
            </w:r>
          </w:p>
        </w:tc>
      </w:tr>
      <w:tr w:rsidR="00AA3359" w:rsidRPr="00640221" w14:paraId="732A70D5" w14:textId="77777777" w:rsidTr="00337F38">
        <w:trPr>
          <w:jc w:val="center"/>
        </w:trPr>
        <w:tc>
          <w:tcPr>
            <w:tcW w:w="1260" w:type="dxa"/>
            <w:vMerge/>
            <w:vAlign w:val="center"/>
          </w:tcPr>
          <w:p w14:paraId="32B1D1A9"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restart"/>
            <w:vAlign w:val="center"/>
          </w:tcPr>
          <w:p w14:paraId="6AC50F38"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Global rut depth model SEE</w:t>
            </w:r>
          </w:p>
        </w:tc>
        <w:tc>
          <w:tcPr>
            <w:tcW w:w="2700" w:type="dxa"/>
            <w:vAlign w:val="center"/>
          </w:tcPr>
          <w:p w14:paraId="24E5B47B"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 0.1 in.</w:t>
            </w:r>
          </w:p>
        </w:tc>
        <w:tc>
          <w:tcPr>
            <w:tcW w:w="2345" w:type="dxa"/>
            <w:vAlign w:val="center"/>
          </w:tcPr>
          <w:p w14:paraId="1B49A422"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Good</w:t>
            </w:r>
          </w:p>
        </w:tc>
      </w:tr>
      <w:tr w:rsidR="00AA3359" w:rsidRPr="00640221" w14:paraId="4608003C" w14:textId="77777777" w:rsidTr="00337F38">
        <w:trPr>
          <w:jc w:val="center"/>
        </w:trPr>
        <w:tc>
          <w:tcPr>
            <w:tcW w:w="1260" w:type="dxa"/>
            <w:vMerge/>
            <w:vAlign w:val="center"/>
          </w:tcPr>
          <w:p w14:paraId="3E379C55"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76753394" w14:textId="77777777" w:rsidR="00AA3359" w:rsidRDefault="00AA3359" w:rsidP="00337F38">
            <w:pPr>
              <w:autoSpaceDE w:val="0"/>
              <w:autoSpaceDN w:val="0"/>
              <w:adjustRightInd w:val="0"/>
              <w:spacing w:after="0" w:line="240" w:lineRule="auto"/>
              <w:jc w:val="center"/>
              <w:rPr>
                <w:rFonts w:ascii="Times New Roman" w:eastAsia="Times New Roman" w:hAnsi="Times New Roman" w:cs="Times New Roman"/>
              </w:rPr>
            </w:pPr>
          </w:p>
        </w:tc>
        <w:tc>
          <w:tcPr>
            <w:tcW w:w="2700" w:type="dxa"/>
            <w:vAlign w:val="center"/>
          </w:tcPr>
          <w:p w14:paraId="0948B8A5"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 to 0.2 in.</w:t>
            </w:r>
          </w:p>
        </w:tc>
        <w:tc>
          <w:tcPr>
            <w:tcW w:w="2345" w:type="dxa"/>
            <w:vAlign w:val="center"/>
          </w:tcPr>
          <w:p w14:paraId="45E0396E"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Fair</w:t>
            </w:r>
          </w:p>
        </w:tc>
      </w:tr>
      <w:tr w:rsidR="00AA3359" w:rsidRPr="00640221" w14:paraId="1EBFA6FC" w14:textId="77777777" w:rsidTr="00337F38">
        <w:trPr>
          <w:jc w:val="center"/>
        </w:trPr>
        <w:tc>
          <w:tcPr>
            <w:tcW w:w="1260" w:type="dxa"/>
            <w:vMerge/>
            <w:vAlign w:val="center"/>
          </w:tcPr>
          <w:p w14:paraId="3BFDDE61"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15490E40" w14:textId="77777777" w:rsidR="00AA3359" w:rsidRDefault="00AA3359" w:rsidP="00337F38">
            <w:pPr>
              <w:autoSpaceDE w:val="0"/>
              <w:autoSpaceDN w:val="0"/>
              <w:adjustRightInd w:val="0"/>
              <w:spacing w:after="0" w:line="240" w:lineRule="auto"/>
              <w:jc w:val="center"/>
              <w:rPr>
                <w:rFonts w:ascii="Times New Roman" w:eastAsia="Times New Roman" w:hAnsi="Times New Roman" w:cs="Times New Roman"/>
              </w:rPr>
            </w:pPr>
          </w:p>
        </w:tc>
        <w:tc>
          <w:tcPr>
            <w:tcW w:w="2700" w:type="dxa"/>
            <w:vAlign w:val="center"/>
          </w:tcPr>
          <w:p w14:paraId="2EB46D04" w14:textId="77777777" w:rsidR="00AA3359" w:rsidRPr="00BC7554" w:rsidRDefault="00AA3359" w:rsidP="00337F38">
            <w:pPr>
              <w:autoSpaceDE w:val="0"/>
              <w:autoSpaceDN w:val="0"/>
              <w:adjustRightInd w:val="0"/>
              <w:spacing w:after="0" w:line="240" w:lineRule="auto"/>
              <w:ind w:left="360"/>
              <w:jc w:val="center"/>
              <w:rPr>
                <w:rFonts w:ascii="Times New Roman" w:eastAsia="Times New Roman" w:hAnsi="Times New Roman" w:cs="Times New Roman"/>
              </w:rPr>
            </w:pPr>
            <w:r>
              <w:rPr>
                <w:rFonts w:ascii="Times New Roman" w:eastAsia="Times New Roman" w:hAnsi="Times New Roman" w:cs="Times New Roman"/>
              </w:rPr>
              <w:t xml:space="preserve">&gt; </w:t>
            </w:r>
            <w:r w:rsidRPr="00BC7554">
              <w:rPr>
                <w:rFonts w:ascii="Times New Roman" w:eastAsia="Times New Roman" w:hAnsi="Times New Roman" w:cs="Times New Roman"/>
              </w:rPr>
              <w:t>0.2 in.</w:t>
            </w:r>
          </w:p>
        </w:tc>
        <w:tc>
          <w:tcPr>
            <w:tcW w:w="2345" w:type="dxa"/>
            <w:vAlign w:val="center"/>
          </w:tcPr>
          <w:p w14:paraId="5AC6FC08"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Poor</w:t>
            </w:r>
          </w:p>
        </w:tc>
      </w:tr>
      <w:tr w:rsidR="00AA3359" w:rsidRPr="00640221" w14:paraId="15A609DF" w14:textId="77777777" w:rsidTr="00337F38">
        <w:trPr>
          <w:jc w:val="center"/>
        </w:trPr>
        <w:tc>
          <w:tcPr>
            <w:tcW w:w="1260" w:type="dxa"/>
            <w:vMerge/>
            <w:vAlign w:val="center"/>
          </w:tcPr>
          <w:p w14:paraId="3975D07D"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restart"/>
            <w:vAlign w:val="center"/>
          </w:tcPr>
          <w:p w14:paraId="77CC1510"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Global </w:t>
            </w:r>
            <w:r>
              <w:rPr>
                <w:rFonts w:ascii="Times New Roman" w:eastAsia="Times New Roman" w:hAnsi="Times New Roman" w:cs="Times New Roman"/>
              </w:rPr>
              <w:t>fatigue</w:t>
            </w:r>
            <w:r w:rsidRPr="00603E59">
              <w:rPr>
                <w:rFonts w:ascii="Times New Roman" w:eastAsia="Times New Roman" w:hAnsi="Times New Roman" w:cs="Times New Roman"/>
              </w:rPr>
              <w:t xml:space="preserve"> cr</w:t>
            </w:r>
            <w:r>
              <w:rPr>
                <w:rFonts w:ascii="Times New Roman" w:eastAsia="Times New Roman" w:hAnsi="Times New Roman" w:cs="Times New Roman"/>
              </w:rPr>
              <w:t>ac</w:t>
            </w:r>
            <w:r w:rsidRPr="00603E59">
              <w:rPr>
                <w:rFonts w:ascii="Times New Roman" w:eastAsia="Times New Roman" w:hAnsi="Times New Roman" w:cs="Times New Roman"/>
              </w:rPr>
              <w:t>king model SEE</w:t>
            </w:r>
          </w:p>
        </w:tc>
        <w:tc>
          <w:tcPr>
            <w:tcW w:w="2700" w:type="dxa"/>
            <w:vAlign w:val="center"/>
          </w:tcPr>
          <w:p w14:paraId="6B50F5DB"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5 percent</w:t>
            </w:r>
          </w:p>
        </w:tc>
        <w:tc>
          <w:tcPr>
            <w:tcW w:w="2345" w:type="dxa"/>
            <w:vAlign w:val="center"/>
          </w:tcPr>
          <w:p w14:paraId="1BF4B3E5"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AA3359" w:rsidRPr="00640221" w14:paraId="684A108E" w14:textId="77777777" w:rsidTr="00337F38">
        <w:trPr>
          <w:jc w:val="center"/>
        </w:trPr>
        <w:tc>
          <w:tcPr>
            <w:tcW w:w="1260" w:type="dxa"/>
            <w:vMerge/>
            <w:vAlign w:val="center"/>
          </w:tcPr>
          <w:p w14:paraId="1DD573E6"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20CC07C3"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p>
        </w:tc>
        <w:tc>
          <w:tcPr>
            <w:tcW w:w="2700" w:type="dxa"/>
            <w:vAlign w:val="center"/>
          </w:tcPr>
          <w:p w14:paraId="4E528913"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5 to </w:t>
            </w:r>
            <w:r>
              <w:rPr>
                <w:rFonts w:ascii="Times New Roman" w:eastAsia="Times New Roman" w:hAnsi="Times New Roman" w:cs="Times New Roman"/>
              </w:rPr>
              <w:t>10</w:t>
            </w:r>
            <w:r w:rsidRPr="00603E59">
              <w:rPr>
                <w:rFonts w:ascii="Times New Roman" w:eastAsia="Times New Roman" w:hAnsi="Times New Roman" w:cs="Times New Roman"/>
              </w:rPr>
              <w:t xml:space="preserve"> percent</w:t>
            </w:r>
          </w:p>
        </w:tc>
        <w:tc>
          <w:tcPr>
            <w:tcW w:w="2345" w:type="dxa"/>
            <w:vAlign w:val="center"/>
          </w:tcPr>
          <w:p w14:paraId="4F617172"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AA3359" w:rsidRPr="00640221" w14:paraId="58890CD3" w14:textId="77777777" w:rsidTr="00337F38">
        <w:trPr>
          <w:jc w:val="center"/>
        </w:trPr>
        <w:tc>
          <w:tcPr>
            <w:tcW w:w="1260" w:type="dxa"/>
            <w:vMerge/>
            <w:vAlign w:val="center"/>
          </w:tcPr>
          <w:p w14:paraId="7C6A183C"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0D30B148"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p>
        </w:tc>
        <w:tc>
          <w:tcPr>
            <w:tcW w:w="2700" w:type="dxa"/>
            <w:vAlign w:val="center"/>
          </w:tcPr>
          <w:p w14:paraId="200DD7D2"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&gt; </w:t>
            </w:r>
            <w:r>
              <w:rPr>
                <w:rFonts w:ascii="Times New Roman" w:eastAsia="Times New Roman" w:hAnsi="Times New Roman" w:cs="Times New Roman"/>
              </w:rPr>
              <w:t>10</w:t>
            </w:r>
            <w:r w:rsidRPr="00603E59">
              <w:rPr>
                <w:rFonts w:ascii="Times New Roman" w:eastAsia="Times New Roman" w:hAnsi="Times New Roman" w:cs="Times New Roman"/>
              </w:rPr>
              <w:t xml:space="preserve"> percent</w:t>
            </w:r>
          </w:p>
        </w:tc>
        <w:tc>
          <w:tcPr>
            <w:tcW w:w="2345" w:type="dxa"/>
            <w:vAlign w:val="center"/>
          </w:tcPr>
          <w:p w14:paraId="4E1D63C3"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AA3359" w:rsidRPr="00640221" w14:paraId="1A60AD2A" w14:textId="77777777" w:rsidTr="00337F38">
        <w:trPr>
          <w:jc w:val="center"/>
        </w:trPr>
        <w:tc>
          <w:tcPr>
            <w:tcW w:w="1260" w:type="dxa"/>
            <w:vMerge/>
            <w:vAlign w:val="center"/>
          </w:tcPr>
          <w:p w14:paraId="1CBDE474"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restart"/>
            <w:vAlign w:val="center"/>
          </w:tcPr>
          <w:p w14:paraId="3BF1FBE6" w14:textId="644C77E2"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Global transverse </w:t>
            </w:r>
            <w:r>
              <w:rPr>
                <w:rFonts w:ascii="Times New Roman" w:eastAsia="Times New Roman" w:hAnsi="Times New Roman" w:cs="Times New Roman"/>
              </w:rPr>
              <w:t>cracking</w:t>
            </w:r>
            <w:r w:rsidRPr="00603E59">
              <w:rPr>
                <w:rFonts w:ascii="Times New Roman" w:eastAsia="Times New Roman" w:hAnsi="Times New Roman" w:cs="Times New Roman"/>
              </w:rPr>
              <w:t xml:space="preserve"> model SEE</w:t>
            </w:r>
          </w:p>
        </w:tc>
        <w:tc>
          <w:tcPr>
            <w:tcW w:w="2700" w:type="dxa"/>
            <w:vAlign w:val="center"/>
          </w:tcPr>
          <w:p w14:paraId="4D598484"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&lt; </w:t>
            </w:r>
            <w:r>
              <w:rPr>
                <w:rFonts w:ascii="Times New Roman" w:eastAsia="Times New Roman" w:hAnsi="Times New Roman" w:cs="Times New Roman"/>
              </w:rPr>
              <w:t>300 ft./mi.</w:t>
            </w:r>
          </w:p>
        </w:tc>
        <w:tc>
          <w:tcPr>
            <w:tcW w:w="2345" w:type="dxa"/>
            <w:vAlign w:val="center"/>
          </w:tcPr>
          <w:p w14:paraId="7E3D8D3F"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AA3359" w:rsidRPr="00640221" w14:paraId="50C7E755" w14:textId="77777777" w:rsidTr="00337F38">
        <w:trPr>
          <w:jc w:val="center"/>
        </w:trPr>
        <w:tc>
          <w:tcPr>
            <w:tcW w:w="1260" w:type="dxa"/>
            <w:vMerge/>
            <w:vAlign w:val="center"/>
          </w:tcPr>
          <w:p w14:paraId="09DFE0BB"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6CBD0972" w14:textId="77777777" w:rsidR="00AA3359" w:rsidRPr="00603E59" w:rsidRDefault="00AA3359" w:rsidP="00337F38">
            <w:pPr>
              <w:autoSpaceDE w:val="0"/>
              <w:autoSpaceDN w:val="0"/>
              <w:adjustRightInd w:val="0"/>
              <w:spacing w:after="0" w:line="240" w:lineRule="auto"/>
              <w:rPr>
                <w:rFonts w:ascii="Times New Roman" w:eastAsia="Times New Roman" w:hAnsi="Times New Roman" w:cs="Times New Roman"/>
              </w:rPr>
            </w:pPr>
          </w:p>
        </w:tc>
        <w:tc>
          <w:tcPr>
            <w:tcW w:w="2700" w:type="dxa"/>
            <w:vAlign w:val="center"/>
          </w:tcPr>
          <w:p w14:paraId="2B205E5D"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w:t>
            </w:r>
            <w:r w:rsidRPr="00603E59">
              <w:rPr>
                <w:rFonts w:ascii="Times New Roman" w:eastAsia="Times New Roman" w:hAnsi="Times New Roman" w:cs="Times New Roman"/>
              </w:rPr>
              <w:t xml:space="preserve"> to 6</w:t>
            </w:r>
            <w:r>
              <w:rPr>
                <w:rFonts w:ascii="Times New Roman" w:eastAsia="Times New Roman" w:hAnsi="Times New Roman" w:cs="Times New Roman"/>
              </w:rPr>
              <w:t>00</w:t>
            </w:r>
            <w:r w:rsidRPr="00603E59">
              <w:rPr>
                <w:rFonts w:ascii="Times New Roman" w:eastAsia="Times New Roman" w:hAnsi="Times New Roman" w:cs="Times New Roman"/>
              </w:rPr>
              <w:t xml:space="preserve"> </w:t>
            </w:r>
            <w:r>
              <w:rPr>
                <w:rFonts w:ascii="Times New Roman" w:eastAsia="Times New Roman" w:hAnsi="Times New Roman" w:cs="Times New Roman"/>
              </w:rPr>
              <w:t>ft./mi.</w:t>
            </w:r>
          </w:p>
        </w:tc>
        <w:tc>
          <w:tcPr>
            <w:tcW w:w="2345" w:type="dxa"/>
            <w:vAlign w:val="center"/>
          </w:tcPr>
          <w:p w14:paraId="13D0EAAF"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AA3359" w:rsidRPr="00640221" w14:paraId="20B2E4AE" w14:textId="77777777" w:rsidTr="00337F38">
        <w:trPr>
          <w:jc w:val="center"/>
        </w:trPr>
        <w:tc>
          <w:tcPr>
            <w:tcW w:w="1260" w:type="dxa"/>
            <w:vMerge/>
            <w:vAlign w:val="center"/>
          </w:tcPr>
          <w:p w14:paraId="200284B8"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1BAA3C58" w14:textId="77777777" w:rsidR="00AA3359" w:rsidRPr="00603E59" w:rsidRDefault="00AA3359" w:rsidP="00337F38">
            <w:pPr>
              <w:autoSpaceDE w:val="0"/>
              <w:autoSpaceDN w:val="0"/>
              <w:adjustRightInd w:val="0"/>
              <w:spacing w:after="0" w:line="240" w:lineRule="auto"/>
              <w:rPr>
                <w:rFonts w:ascii="Times New Roman" w:eastAsia="Times New Roman" w:hAnsi="Times New Roman" w:cs="Times New Roman"/>
              </w:rPr>
            </w:pPr>
          </w:p>
        </w:tc>
        <w:tc>
          <w:tcPr>
            <w:tcW w:w="2700" w:type="dxa"/>
            <w:vAlign w:val="center"/>
          </w:tcPr>
          <w:p w14:paraId="6CD9C9F7"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&gt; </w:t>
            </w:r>
            <w:r>
              <w:rPr>
                <w:rFonts w:ascii="Times New Roman" w:eastAsia="Times New Roman" w:hAnsi="Times New Roman" w:cs="Times New Roman"/>
              </w:rPr>
              <w:t>600 ft./mi.</w:t>
            </w:r>
          </w:p>
        </w:tc>
        <w:tc>
          <w:tcPr>
            <w:tcW w:w="2345" w:type="dxa"/>
            <w:vAlign w:val="center"/>
          </w:tcPr>
          <w:p w14:paraId="7A260C4D"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AA3359" w:rsidRPr="00640221" w14:paraId="423DB5E8" w14:textId="77777777" w:rsidTr="00337F38">
        <w:trPr>
          <w:jc w:val="center"/>
        </w:trPr>
        <w:tc>
          <w:tcPr>
            <w:tcW w:w="1260" w:type="dxa"/>
            <w:vMerge/>
            <w:vAlign w:val="center"/>
          </w:tcPr>
          <w:p w14:paraId="09FBA0AF"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restart"/>
            <w:vAlign w:val="center"/>
          </w:tcPr>
          <w:p w14:paraId="15501944"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Global IRI model SEE</w:t>
            </w:r>
          </w:p>
        </w:tc>
        <w:tc>
          <w:tcPr>
            <w:tcW w:w="2700" w:type="dxa"/>
            <w:vAlign w:val="center"/>
          </w:tcPr>
          <w:p w14:paraId="3CE60851"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&lt; </w:t>
            </w:r>
            <w:r>
              <w:rPr>
                <w:rFonts w:ascii="Times New Roman" w:eastAsia="Times New Roman" w:hAnsi="Times New Roman" w:cs="Times New Roman"/>
              </w:rPr>
              <w:t>20</w:t>
            </w:r>
            <w:r w:rsidRPr="00603E59">
              <w:rPr>
                <w:rFonts w:ascii="Times New Roman" w:eastAsia="Times New Roman" w:hAnsi="Times New Roman" w:cs="Times New Roman"/>
              </w:rPr>
              <w:t xml:space="preserve"> in/mi</w:t>
            </w:r>
          </w:p>
        </w:tc>
        <w:tc>
          <w:tcPr>
            <w:tcW w:w="2345" w:type="dxa"/>
            <w:vAlign w:val="center"/>
          </w:tcPr>
          <w:p w14:paraId="5FD9D142"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AA3359" w:rsidRPr="00640221" w14:paraId="001142A6" w14:textId="77777777" w:rsidTr="00337F38">
        <w:trPr>
          <w:jc w:val="center"/>
        </w:trPr>
        <w:tc>
          <w:tcPr>
            <w:tcW w:w="1260" w:type="dxa"/>
            <w:vMerge/>
            <w:vAlign w:val="center"/>
          </w:tcPr>
          <w:p w14:paraId="54785275"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27002FCB"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4D3637B1"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r w:rsidRPr="00603E59">
              <w:rPr>
                <w:rFonts w:ascii="Times New Roman" w:eastAsia="Times New Roman" w:hAnsi="Times New Roman" w:cs="Times New Roman"/>
              </w:rPr>
              <w:t xml:space="preserve"> to 3</w:t>
            </w:r>
            <w:r>
              <w:rPr>
                <w:rFonts w:ascii="Times New Roman" w:eastAsia="Times New Roman" w:hAnsi="Times New Roman" w:cs="Times New Roman"/>
              </w:rPr>
              <w:t>5</w:t>
            </w:r>
            <w:r w:rsidRPr="00603E59">
              <w:rPr>
                <w:rFonts w:ascii="Times New Roman" w:eastAsia="Times New Roman" w:hAnsi="Times New Roman" w:cs="Times New Roman"/>
              </w:rPr>
              <w:t xml:space="preserve"> in/mi</w:t>
            </w:r>
          </w:p>
        </w:tc>
        <w:tc>
          <w:tcPr>
            <w:tcW w:w="2345" w:type="dxa"/>
            <w:vAlign w:val="center"/>
          </w:tcPr>
          <w:p w14:paraId="34035CF0"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AA3359" w:rsidRPr="00640221" w14:paraId="73E97A91" w14:textId="77777777" w:rsidTr="00337F38">
        <w:trPr>
          <w:jc w:val="center"/>
        </w:trPr>
        <w:tc>
          <w:tcPr>
            <w:tcW w:w="1260" w:type="dxa"/>
            <w:vMerge/>
            <w:vAlign w:val="center"/>
          </w:tcPr>
          <w:p w14:paraId="31369D84"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Merge/>
            <w:vAlign w:val="center"/>
          </w:tcPr>
          <w:p w14:paraId="1745A82D"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2700" w:type="dxa"/>
            <w:vAlign w:val="center"/>
          </w:tcPr>
          <w:p w14:paraId="66517194" w14:textId="77777777" w:rsidR="00AA3359" w:rsidRPr="00603E59" w:rsidRDefault="00AA3359" w:rsidP="00337F38">
            <w:pPr>
              <w:autoSpaceDE w:val="0"/>
              <w:autoSpaceDN w:val="0"/>
              <w:adjustRightInd w:val="0"/>
              <w:spacing w:after="0" w:line="240" w:lineRule="auto"/>
              <w:ind w:left="720"/>
              <w:rPr>
                <w:rFonts w:ascii="Times New Roman" w:eastAsia="Times New Roman" w:hAnsi="Times New Roman" w:cs="Times New Roman"/>
              </w:rPr>
            </w:pPr>
            <w:r w:rsidRPr="00603E59">
              <w:rPr>
                <w:rFonts w:ascii="Times New Roman" w:eastAsia="Times New Roman" w:hAnsi="Times New Roman" w:cs="Times New Roman"/>
              </w:rPr>
              <w:t xml:space="preserve">&gt; </w:t>
            </w:r>
            <w:r>
              <w:rPr>
                <w:rFonts w:ascii="Times New Roman" w:eastAsia="Times New Roman" w:hAnsi="Times New Roman" w:cs="Times New Roman"/>
              </w:rPr>
              <w:t>35</w:t>
            </w:r>
            <w:r w:rsidRPr="00603E59">
              <w:rPr>
                <w:rFonts w:ascii="Times New Roman" w:eastAsia="Times New Roman" w:hAnsi="Times New Roman" w:cs="Times New Roman"/>
              </w:rPr>
              <w:t xml:space="preserve"> in/mi</w:t>
            </w:r>
          </w:p>
        </w:tc>
        <w:tc>
          <w:tcPr>
            <w:tcW w:w="2345" w:type="dxa"/>
            <w:vAlign w:val="center"/>
          </w:tcPr>
          <w:p w14:paraId="5D7F338C" w14:textId="77777777" w:rsidR="00AA3359" w:rsidRPr="00603E59" w:rsidRDefault="00AA3359"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605447" w:rsidRPr="00640221" w14:paraId="02C45B1B" w14:textId="77777777" w:rsidTr="00337F38">
        <w:trPr>
          <w:trHeight w:val="1012"/>
          <w:jc w:val="center"/>
        </w:trPr>
        <w:tc>
          <w:tcPr>
            <w:tcW w:w="1260" w:type="dxa"/>
            <w:vMerge w:val="restart"/>
            <w:vAlign w:val="center"/>
          </w:tcPr>
          <w:p w14:paraId="5F0FFE6A" w14:textId="77777777" w:rsidR="00605447" w:rsidRPr="00603E59" w:rsidRDefault="00605447"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Bias</w:t>
            </w:r>
          </w:p>
        </w:tc>
        <w:tc>
          <w:tcPr>
            <w:tcW w:w="3145" w:type="dxa"/>
            <w:vAlign w:val="center"/>
          </w:tcPr>
          <w:p w14:paraId="03A01E86" w14:textId="77777777" w:rsidR="00605447" w:rsidRPr="00603E59" w:rsidRDefault="00605447"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Hypothesis testing of slope of the linear measured v</w:t>
            </w:r>
            <w:r>
              <w:rPr>
                <w:rFonts w:ascii="Times New Roman" w:eastAsia="Times New Roman" w:hAnsi="Times New Roman" w:cs="Times New Roman"/>
              </w:rPr>
              <w:t>ersu</w:t>
            </w:r>
            <w:r w:rsidRPr="00603E59">
              <w:rPr>
                <w:rFonts w:ascii="Times New Roman" w:eastAsia="Times New Roman" w:hAnsi="Times New Roman" w:cs="Times New Roman"/>
              </w:rPr>
              <w:t xml:space="preserve">s predicted </w:t>
            </w:r>
            <w:r>
              <w:rPr>
                <w:rFonts w:ascii="Times New Roman" w:eastAsia="Times New Roman" w:hAnsi="Times New Roman" w:cs="Times New Roman"/>
              </w:rPr>
              <w:t>values.</w:t>
            </w:r>
          </w:p>
          <w:p w14:paraId="30BFB161" w14:textId="77777777" w:rsidR="00605447" w:rsidRPr="00603E59" w:rsidRDefault="00605447"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H</w:t>
            </w:r>
            <w:r w:rsidRPr="00DC46A0">
              <w:rPr>
                <w:rFonts w:ascii="Times New Roman" w:eastAsia="Times New Roman" w:hAnsi="Times New Roman" w:cs="Times New Roman"/>
                <w:vertAlign w:val="subscript"/>
              </w:rPr>
              <w:t>0</w:t>
            </w:r>
            <w:r w:rsidRPr="00603E59">
              <w:rPr>
                <w:rFonts w:ascii="Times New Roman" w:eastAsia="Times New Roman" w:hAnsi="Times New Roman" w:cs="Times New Roman"/>
              </w:rPr>
              <w:t xml:space="preserve">: </w:t>
            </w:r>
            <w:r>
              <w:rPr>
                <w:rFonts w:ascii="Times New Roman" w:eastAsia="Times New Roman" w:hAnsi="Times New Roman" w:cs="Times New Roman"/>
              </w:rPr>
              <w:t>slope</w:t>
            </w:r>
            <w:r w:rsidRPr="00603E59">
              <w:rPr>
                <w:rFonts w:ascii="Times New Roman" w:eastAsia="Times New Roman" w:hAnsi="Times New Roman" w:cs="Times New Roman"/>
              </w:rPr>
              <w:t xml:space="preserve"> = </w:t>
            </w:r>
            <w:r>
              <w:rPr>
                <w:rFonts w:ascii="Times New Roman" w:eastAsia="Times New Roman" w:hAnsi="Times New Roman" w:cs="Times New Roman"/>
              </w:rPr>
              <w:t>1</w:t>
            </w:r>
          </w:p>
        </w:tc>
        <w:tc>
          <w:tcPr>
            <w:tcW w:w="2700" w:type="dxa"/>
            <w:vAlign w:val="center"/>
          </w:tcPr>
          <w:p w14:paraId="4504A0A4" w14:textId="6CE690C3" w:rsidR="00605447" w:rsidRPr="00603E59" w:rsidRDefault="00605447"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p-value </w:t>
            </w:r>
            <w:r>
              <w:rPr>
                <w:rFonts w:ascii="Times New Roman" w:eastAsia="Times New Roman" w:hAnsi="Times New Roman" w:cs="Times New Roman"/>
              </w:rPr>
              <w:t>&gt;</w:t>
            </w:r>
            <w:r w:rsidRPr="00603E59">
              <w:rPr>
                <w:rFonts w:ascii="Times New Roman" w:eastAsia="Times New Roman" w:hAnsi="Times New Roman" w:cs="Times New Roman"/>
              </w:rPr>
              <w:t xml:space="preserve"> 0.0</w:t>
            </w:r>
            <w:r>
              <w:rPr>
                <w:rFonts w:ascii="Times New Roman" w:eastAsia="Times New Roman" w:hAnsi="Times New Roman" w:cs="Times New Roman"/>
              </w:rPr>
              <w:t>5</w:t>
            </w:r>
            <w:r w:rsidRPr="00603E59">
              <w:rPr>
                <w:rFonts w:ascii="Times New Roman" w:eastAsia="Times New Roman" w:hAnsi="Times New Roman" w:cs="Times New Roman"/>
              </w:rPr>
              <w:t xml:space="preserve"> </w:t>
            </w:r>
            <w:r>
              <w:rPr>
                <w:rFonts w:ascii="Times New Roman" w:eastAsia="Times New Roman" w:hAnsi="Times New Roman" w:cs="Times New Roman"/>
              </w:rPr>
              <w:t>(i.e., a 5 percent significance level)</w:t>
            </w:r>
          </w:p>
        </w:tc>
        <w:tc>
          <w:tcPr>
            <w:tcW w:w="2345" w:type="dxa"/>
            <w:vAlign w:val="center"/>
          </w:tcPr>
          <w:p w14:paraId="5D939B94" w14:textId="2B7C1C94" w:rsidR="00605447" w:rsidRPr="00603E59" w:rsidRDefault="00605447"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Accept</w:t>
            </w:r>
          </w:p>
        </w:tc>
      </w:tr>
      <w:tr w:rsidR="00AA3359" w:rsidRPr="00640221" w14:paraId="730A78A5" w14:textId="77777777" w:rsidTr="00337F38">
        <w:trPr>
          <w:jc w:val="center"/>
        </w:trPr>
        <w:tc>
          <w:tcPr>
            <w:tcW w:w="1260" w:type="dxa"/>
            <w:vMerge/>
            <w:vAlign w:val="center"/>
          </w:tcPr>
          <w:p w14:paraId="358C0ECA"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Align w:val="center"/>
          </w:tcPr>
          <w:p w14:paraId="59203AFD" w14:textId="77777777" w:rsidR="00AA33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Hypothesis testing of intercept of the linear measured versus predicted values.</w:t>
            </w:r>
          </w:p>
          <w:p w14:paraId="4483F36C"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w:t>
            </w:r>
            <w:r w:rsidRPr="00DC46A0">
              <w:rPr>
                <w:rFonts w:ascii="Times New Roman" w:eastAsia="Times New Roman" w:hAnsi="Times New Roman" w:cs="Times New Roman"/>
                <w:vertAlign w:val="subscript"/>
              </w:rPr>
              <w:t>0</w:t>
            </w:r>
            <w:r>
              <w:rPr>
                <w:rFonts w:ascii="Times New Roman" w:eastAsia="Times New Roman" w:hAnsi="Times New Roman" w:cs="Times New Roman"/>
              </w:rPr>
              <w:t>: Intercept = 0</w:t>
            </w:r>
          </w:p>
        </w:tc>
        <w:tc>
          <w:tcPr>
            <w:tcW w:w="2700" w:type="dxa"/>
            <w:vAlign w:val="center"/>
          </w:tcPr>
          <w:p w14:paraId="151E4536"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p-value &gt; 0.05</w:t>
            </w:r>
          </w:p>
        </w:tc>
        <w:tc>
          <w:tcPr>
            <w:tcW w:w="2345" w:type="dxa"/>
            <w:vAlign w:val="center"/>
          </w:tcPr>
          <w:p w14:paraId="4551ED54"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Accept</w:t>
            </w:r>
          </w:p>
        </w:tc>
      </w:tr>
      <w:tr w:rsidR="00AA3359" w:rsidRPr="00640221" w14:paraId="2A9AE701" w14:textId="77777777" w:rsidTr="00337F38">
        <w:trPr>
          <w:jc w:val="center"/>
        </w:trPr>
        <w:tc>
          <w:tcPr>
            <w:tcW w:w="1260" w:type="dxa"/>
            <w:vMerge/>
            <w:vAlign w:val="center"/>
          </w:tcPr>
          <w:p w14:paraId="73C33691" w14:textId="77777777" w:rsidR="00AA3359" w:rsidRPr="00603E59" w:rsidRDefault="00AA3359" w:rsidP="00337F38">
            <w:pPr>
              <w:spacing w:after="0" w:line="240" w:lineRule="auto"/>
              <w:jc w:val="center"/>
              <w:rPr>
                <w:rFonts w:ascii="Times New Roman" w:eastAsia="Times New Roman" w:hAnsi="Times New Roman" w:cs="Times New Roman"/>
              </w:rPr>
            </w:pPr>
          </w:p>
        </w:tc>
        <w:tc>
          <w:tcPr>
            <w:tcW w:w="3145" w:type="dxa"/>
            <w:vAlign w:val="center"/>
          </w:tcPr>
          <w:p w14:paraId="231156C8" w14:textId="77777777" w:rsidR="00AA33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Paired t-test between measured and predicted values.</w:t>
            </w:r>
          </w:p>
          <w:p w14:paraId="6B3B051B"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w:t>
            </w:r>
            <w:r w:rsidRPr="00DC46A0">
              <w:rPr>
                <w:rFonts w:ascii="Times New Roman" w:eastAsia="Times New Roman" w:hAnsi="Times New Roman" w:cs="Times New Roman"/>
                <w:vertAlign w:val="subscript"/>
              </w:rPr>
              <w:t>0</w:t>
            </w:r>
            <w:r>
              <w:rPr>
                <w:rFonts w:ascii="Times New Roman" w:eastAsia="Times New Roman" w:hAnsi="Times New Roman" w:cs="Times New Roman"/>
              </w:rPr>
              <w:t>: Bias = 0</w:t>
            </w:r>
          </w:p>
        </w:tc>
        <w:tc>
          <w:tcPr>
            <w:tcW w:w="2700" w:type="dxa"/>
            <w:vAlign w:val="center"/>
          </w:tcPr>
          <w:p w14:paraId="523FBD77" w14:textId="77777777" w:rsidR="00AA3359" w:rsidRPr="00603E59" w:rsidRDefault="00AA3359"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p-value </w:t>
            </w:r>
            <w:r>
              <w:rPr>
                <w:rFonts w:ascii="Times New Roman" w:eastAsia="Times New Roman" w:hAnsi="Times New Roman" w:cs="Times New Roman"/>
              </w:rPr>
              <w:t>&gt;</w:t>
            </w:r>
            <w:r w:rsidRPr="00603E59">
              <w:rPr>
                <w:rFonts w:ascii="Times New Roman" w:eastAsia="Times New Roman" w:hAnsi="Times New Roman" w:cs="Times New Roman"/>
              </w:rPr>
              <w:t xml:space="preserve"> 0.0</w:t>
            </w:r>
            <w:r>
              <w:rPr>
                <w:rFonts w:ascii="Times New Roman" w:eastAsia="Times New Roman" w:hAnsi="Times New Roman" w:cs="Times New Roman"/>
              </w:rPr>
              <w:t>5</w:t>
            </w:r>
            <w:r w:rsidRPr="00603E59">
              <w:rPr>
                <w:rFonts w:ascii="Times New Roman" w:eastAsia="Times New Roman" w:hAnsi="Times New Roman" w:cs="Times New Roman"/>
              </w:rPr>
              <w:t xml:space="preserve"> </w:t>
            </w:r>
          </w:p>
        </w:tc>
        <w:tc>
          <w:tcPr>
            <w:tcW w:w="2345" w:type="dxa"/>
            <w:vAlign w:val="center"/>
          </w:tcPr>
          <w:p w14:paraId="7254645B" w14:textId="77777777" w:rsidR="00AA3359" w:rsidRPr="00603E59" w:rsidRDefault="00AA3359" w:rsidP="00337F3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Accept</w:t>
            </w:r>
            <w:r w:rsidRPr="00603E59">
              <w:rPr>
                <w:rFonts w:ascii="Times New Roman" w:eastAsia="Times New Roman" w:hAnsi="Times New Roman" w:cs="Times New Roman"/>
              </w:rPr>
              <w:t xml:space="preserve"> </w:t>
            </w:r>
          </w:p>
        </w:tc>
      </w:tr>
    </w:tbl>
    <w:p w14:paraId="1C444097" w14:textId="77777777" w:rsidR="00F41E30" w:rsidRDefault="00F41E30" w:rsidP="008B422E">
      <w:pPr>
        <w:rPr>
          <w:rFonts w:ascii="Arial" w:hAnsi="Arial" w:cs="Arial"/>
        </w:rPr>
      </w:pPr>
    </w:p>
    <w:p w14:paraId="29A3937C" w14:textId="77777777" w:rsidR="00F41E30" w:rsidRDefault="00F41E30" w:rsidP="008B422E">
      <w:pPr>
        <w:rPr>
          <w:rFonts w:ascii="Arial" w:hAnsi="Arial" w:cs="Arial"/>
        </w:rPr>
      </w:pPr>
    </w:p>
    <w:p w14:paraId="0E00473B" w14:textId="09C4F3A6" w:rsidR="00F41E30" w:rsidRDefault="003C11DF" w:rsidP="003C11DF">
      <w:pPr>
        <w:pStyle w:val="Caption"/>
        <w:jc w:val="center"/>
      </w:pPr>
      <w:bookmarkStart w:id="55" w:name="_Toc172530630"/>
      <w:r>
        <w:t xml:space="preserve">Table </w:t>
      </w:r>
      <w:r>
        <w:fldChar w:fldCharType="begin"/>
      </w:r>
      <w:r>
        <w:instrText xml:space="preserve"> SEQ Table \* ARABIC </w:instrText>
      </w:r>
      <w:r>
        <w:fldChar w:fldCharType="separate"/>
      </w:r>
      <w:r>
        <w:rPr>
          <w:noProof/>
        </w:rPr>
        <w:t>8</w:t>
      </w:r>
      <w:r>
        <w:fldChar w:fldCharType="end"/>
      </w:r>
      <w:r w:rsidR="00463EFE">
        <w:rPr>
          <w:color w:val="000000" w:themeColor="text1"/>
        </w:rPr>
        <w:t>.  Assessment of ANOVA results for rigid pavement design verification and calibration.</w:t>
      </w:r>
      <w:bookmarkEnd w:id="55"/>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235"/>
        <w:gridCol w:w="2430"/>
        <w:gridCol w:w="2525"/>
      </w:tblGrid>
      <w:tr w:rsidR="00350372" w:rsidRPr="00640221" w14:paraId="4F3BD73F" w14:textId="77777777" w:rsidTr="00337F38">
        <w:trPr>
          <w:jc w:val="center"/>
        </w:trPr>
        <w:tc>
          <w:tcPr>
            <w:tcW w:w="1260" w:type="dxa"/>
            <w:vAlign w:val="center"/>
          </w:tcPr>
          <w:p w14:paraId="45C670F4" w14:textId="77777777" w:rsidR="00350372" w:rsidRPr="00603E59" w:rsidRDefault="00350372"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Criterion of Interest</w:t>
            </w:r>
          </w:p>
        </w:tc>
        <w:tc>
          <w:tcPr>
            <w:tcW w:w="3235" w:type="dxa"/>
            <w:vAlign w:val="center"/>
          </w:tcPr>
          <w:p w14:paraId="68E82BF0" w14:textId="77777777" w:rsidR="00350372" w:rsidRPr="00603E59" w:rsidRDefault="00350372"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Test Statistic</w:t>
            </w:r>
          </w:p>
        </w:tc>
        <w:tc>
          <w:tcPr>
            <w:tcW w:w="2430" w:type="dxa"/>
            <w:vAlign w:val="center"/>
          </w:tcPr>
          <w:p w14:paraId="2DEA7439" w14:textId="77777777" w:rsidR="00350372" w:rsidRPr="00603E59" w:rsidRDefault="00350372"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Range of Statistical Value</w:t>
            </w:r>
          </w:p>
        </w:tc>
        <w:tc>
          <w:tcPr>
            <w:tcW w:w="2525" w:type="dxa"/>
            <w:vAlign w:val="center"/>
          </w:tcPr>
          <w:p w14:paraId="167986FA" w14:textId="77777777" w:rsidR="00350372" w:rsidRPr="00603E59" w:rsidRDefault="00350372" w:rsidP="00337F38">
            <w:pPr>
              <w:spacing w:after="0" w:line="240" w:lineRule="auto"/>
              <w:jc w:val="center"/>
              <w:rPr>
                <w:rFonts w:ascii="Times New Roman" w:eastAsia="Times New Roman" w:hAnsi="Times New Roman" w:cs="Times New Roman"/>
                <w:b/>
              </w:rPr>
            </w:pPr>
            <w:r w:rsidRPr="00603E59">
              <w:rPr>
                <w:rFonts w:ascii="Times New Roman" w:eastAsia="Times New Roman" w:hAnsi="Times New Roman" w:cs="Times New Roman"/>
                <w:b/>
              </w:rPr>
              <w:t>Rating or Assessment</w:t>
            </w:r>
          </w:p>
        </w:tc>
      </w:tr>
      <w:tr w:rsidR="00350372" w:rsidRPr="00640221" w14:paraId="04AB5AAE" w14:textId="77777777" w:rsidTr="00337F38">
        <w:trPr>
          <w:jc w:val="center"/>
        </w:trPr>
        <w:tc>
          <w:tcPr>
            <w:tcW w:w="1260" w:type="dxa"/>
            <w:vMerge w:val="restart"/>
            <w:vAlign w:val="center"/>
          </w:tcPr>
          <w:p w14:paraId="45BD6F17"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Goodness of fit</w:t>
            </w:r>
          </w:p>
        </w:tc>
        <w:tc>
          <w:tcPr>
            <w:tcW w:w="3235" w:type="dxa"/>
            <w:vMerge w:val="restart"/>
            <w:vAlign w:val="center"/>
          </w:tcPr>
          <w:p w14:paraId="0F5BB214"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s</w:t>
            </w:r>
            <w:r w:rsidRPr="00603E59">
              <w:rPr>
                <w:rFonts w:ascii="Times New Roman" w:eastAsia="Times New Roman" w:hAnsi="Times New Roman" w:cs="Times New Roman"/>
                <w:vertAlign w:val="subscript"/>
              </w:rPr>
              <w:t>e</w:t>
            </w:r>
            <w:r w:rsidRPr="00603E59">
              <w:rPr>
                <w:rFonts w:ascii="Times New Roman" w:eastAsia="Times New Roman" w:hAnsi="Times New Roman" w:cs="Times New Roman"/>
              </w:rPr>
              <w:t>/s</w:t>
            </w:r>
            <w:r w:rsidRPr="00603E59">
              <w:rPr>
                <w:rFonts w:ascii="Times New Roman" w:eastAsia="Times New Roman" w:hAnsi="Times New Roman" w:cs="Times New Roman"/>
                <w:vertAlign w:val="subscript"/>
              </w:rPr>
              <w:t>y</w:t>
            </w:r>
            <w:r w:rsidRPr="00603E59">
              <w:rPr>
                <w:rFonts w:ascii="Times New Roman" w:eastAsia="Times New Roman" w:hAnsi="Times New Roman" w:cs="Times New Roman"/>
              </w:rPr>
              <w:t>, (all model)</w:t>
            </w:r>
          </w:p>
        </w:tc>
        <w:tc>
          <w:tcPr>
            <w:tcW w:w="2430" w:type="dxa"/>
            <w:vAlign w:val="center"/>
          </w:tcPr>
          <w:p w14:paraId="4BCB723F"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0.35</w:t>
            </w:r>
          </w:p>
        </w:tc>
        <w:tc>
          <w:tcPr>
            <w:tcW w:w="2525" w:type="dxa"/>
            <w:vAlign w:val="center"/>
          </w:tcPr>
          <w:p w14:paraId="56EAB194"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good</w:t>
            </w:r>
          </w:p>
        </w:tc>
      </w:tr>
      <w:tr w:rsidR="00350372" w:rsidRPr="00640221" w14:paraId="46D047EC" w14:textId="77777777" w:rsidTr="00337F38">
        <w:trPr>
          <w:jc w:val="center"/>
        </w:trPr>
        <w:tc>
          <w:tcPr>
            <w:tcW w:w="1260" w:type="dxa"/>
            <w:vMerge/>
            <w:vAlign w:val="center"/>
          </w:tcPr>
          <w:p w14:paraId="3CC26581"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08BCEAB8"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52855B0D"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0.35 to 0.55</w:t>
            </w:r>
          </w:p>
        </w:tc>
        <w:tc>
          <w:tcPr>
            <w:tcW w:w="2525" w:type="dxa"/>
            <w:vAlign w:val="center"/>
          </w:tcPr>
          <w:p w14:paraId="6102E321"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350372" w:rsidRPr="00640221" w14:paraId="587F48E8" w14:textId="77777777" w:rsidTr="00337F38">
        <w:trPr>
          <w:jc w:val="center"/>
        </w:trPr>
        <w:tc>
          <w:tcPr>
            <w:tcW w:w="1260" w:type="dxa"/>
            <w:vMerge/>
            <w:vAlign w:val="center"/>
          </w:tcPr>
          <w:p w14:paraId="3F6407E5"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7B8FA9E4"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51757787"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0.56 to 0.75</w:t>
            </w:r>
          </w:p>
        </w:tc>
        <w:tc>
          <w:tcPr>
            <w:tcW w:w="2525" w:type="dxa"/>
            <w:vAlign w:val="center"/>
          </w:tcPr>
          <w:p w14:paraId="22775EDF"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350372" w:rsidRPr="00640221" w14:paraId="3B019435" w14:textId="77777777" w:rsidTr="00337F38">
        <w:trPr>
          <w:jc w:val="center"/>
        </w:trPr>
        <w:tc>
          <w:tcPr>
            <w:tcW w:w="1260" w:type="dxa"/>
            <w:vMerge/>
            <w:vAlign w:val="center"/>
          </w:tcPr>
          <w:p w14:paraId="261CD974"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3BCF0391"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0FC8B602"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0.76 to 1.0</w:t>
            </w:r>
          </w:p>
        </w:tc>
        <w:tc>
          <w:tcPr>
            <w:tcW w:w="2525" w:type="dxa"/>
            <w:vAlign w:val="center"/>
          </w:tcPr>
          <w:p w14:paraId="21FB2686"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350372" w:rsidRPr="00640221" w14:paraId="04EC4C37" w14:textId="77777777" w:rsidTr="00337F38">
        <w:trPr>
          <w:jc w:val="center"/>
        </w:trPr>
        <w:tc>
          <w:tcPr>
            <w:tcW w:w="1260" w:type="dxa"/>
            <w:vMerge/>
            <w:vAlign w:val="center"/>
          </w:tcPr>
          <w:p w14:paraId="469F9191"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72A0391F"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07BC451D"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&gt; 1.0</w:t>
            </w:r>
          </w:p>
        </w:tc>
        <w:tc>
          <w:tcPr>
            <w:tcW w:w="2525" w:type="dxa"/>
            <w:vAlign w:val="center"/>
          </w:tcPr>
          <w:p w14:paraId="5CB41DE9"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poor</w:t>
            </w:r>
          </w:p>
        </w:tc>
      </w:tr>
      <w:tr w:rsidR="00350372" w:rsidRPr="00640221" w14:paraId="4C844F65" w14:textId="77777777" w:rsidTr="00337F38">
        <w:trPr>
          <w:jc w:val="center"/>
        </w:trPr>
        <w:tc>
          <w:tcPr>
            <w:tcW w:w="1260" w:type="dxa"/>
            <w:vMerge/>
            <w:vAlign w:val="center"/>
          </w:tcPr>
          <w:p w14:paraId="783481EA"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restart"/>
            <w:vAlign w:val="center"/>
          </w:tcPr>
          <w:p w14:paraId="1168E718"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Coefficient of determination (R</w:t>
            </w:r>
            <w:r w:rsidRPr="00603E59">
              <w:rPr>
                <w:rFonts w:ascii="Times New Roman" w:eastAsia="Times New Roman" w:hAnsi="Times New Roman" w:cs="Times New Roman"/>
                <w:vertAlign w:val="superscript"/>
              </w:rPr>
              <w:t>2</w:t>
            </w:r>
            <w:r w:rsidRPr="00603E59">
              <w:rPr>
                <w:rFonts w:ascii="Times New Roman" w:eastAsia="Times New Roman" w:hAnsi="Times New Roman" w:cs="Times New Roman"/>
              </w:rPr>
              <w:t>), percent (all models)</w:t>
            </w:r>
          </w:p>
        </w:tc>
        <w:tc>
          <w:tcPr>
            <w:tcW w:w="2430" w:type="dxa"/>
            <w:vAlign w:val="center"/>
          </w:tcPr>
          <w:p w14:paraId="00764B94"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81 to 100</w:t>
            </w:r>
          </w:p>
        </w:tc>
        <w:tc>
          <w:tcPr>
            <w:tcW w:w="2525" w:type="dxa"/>
            <w:vAlign w:val="center"/>
          </w:tcPr>
          <w:p w14:paraId="553E27A9"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Very good (strong relationship)</w:t>
            </w:r>
          </w:p>
        </w:tc>
      </w:tr>
      <w:tr w:rsidR="00350372" w:rsidRPr="00640221" w14:paraId="3073950D" w14:textId="77777777" w:rsidTr="00337F38">
        <w:trPr>
          <w:jc w:val="center"/>
        </w:trPr>
        <w:tc>
          <w:tcPr>
            <w:tcW w:w="1260" w:type="dxa"/>
            <w:vMerge/>
            <w:vAlign w:val="center"/>
          </w:tcPr>
          <w:p w14:paraId="0AE6A232"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4CE91D19"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260E261E"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64 to 81</w:t>
            </w:r>
          </w:p>
        </w:tc>
        <w:tc>
          <w:tcPr>
            <w:tcW w:w="2525" w:type="dxa"/>
            <w:vAlign w:val="center"/>
          </w:tcPr>
          <w:p w14:paraId="07D9252B"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350372" w:rsidRPr="00640221" w14:paraId="02FE9D77" w14:textId="77777777" w:rsidTr="00337F38">
        <w:trPr>
          <w:jc w:val="center"/>
        </w:trPr>
        <w:tc>
          <w:tcPr>
            <w:tcW w:w="1260" w:type="dxa"/>
            <w:vMerge/>
            <w:vAlign w:val="center"/>
          </w:tcPr>
          <w:p w14:paraId="5D29D090"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28331109"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4A214F40"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49 to 64</w:t>
            </w:r>
          </w:p>
        </w:tc>
        <w:tc>
          <w:tcPr>
            <w:tcW w:w="2525" w:type="dxa"/>
            <w:vAlign w:val="center"/>
          </w:tcPr>
          <w:p w14:paraId="7AEA20F0"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350372" w:rsidRPr="00640221" w14:paraId="7948FE32" w14:textId="77777777" w:rsidTr="00337F38">
        <w:trPr>
          <w:jc w:val="center"/>
        </w:trPr>
        <w:tc>
          <w:tcPr>
            <w:tcW w:w="1260" w:type="dxa"/>
            <w:vMerge/>
            <w:vAlign w:val="center"/>
          </w:tcPr>
          <w:p w14:paraId="7CEB7E85"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7161BF88"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4DFDC80E"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49</w:t>
            </w:r>
          </w:p>
        </w:tc>
        <w:tc>
          <w:tcPr>
            <w:tcW w:w="2525" w:type="dxa"/>
            <w:vAlign w:val="center"/>
          </w:tcPr>
          <w:p w14:paraId="1BF0A079"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 (weak relationship)</w:t>
            </w:r>
          </w:p>
        </w:tc>
      </w:tr>
      <w:tr w:rsidR="00350372" w:rsidRPr="00640221" w14:paraId="56C77C31" w14:textId="77777777" w:rsidTr="00337F38">
        <w:trPr>
          <w:jc w:val="center"/>
        </w:trPr>
        <w:tc>
          <w:tcPr>
            <w:tcW w:w="1260" w:type="dxa"/>
            <w:vMerge/>
            <w:vAlign w:val="center"/>
          </w:tcPr>
          <w:p w14:paraId="004CC5DF"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restart"/>
            <w:vAlign w:val="center"/>
          </w:tcPr>
          <w:p w14:paraId="1C4F9950"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r w:rsidRPr="00603E59">
              <w:rPr>
                <w:rFonts w:ascii="Times New Roman" w:eastAsia="Times New Roman" w:hAnsi="Times New Roman" w:cs="Times New Roman"/>
              </w:rPr>
              <w:t>Global JPCP transverse cracking model SEE</w:t>
            </w:r>
          </w:p>
        </w:tc>
        <w:tc>
          <w:tcPr>
            <w:tcW w:w="2430" w:type="dxa"/>
            <w:vAlign w:val="center"/>
          </w:tcPr>
          <w:p w14:paraId="34B9465D"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4.5 percent</w:t>
            </w:r>
          </w:p>
        </w:tc>
        <w:tc>
          <w:tcPr>
            <w:tcW w:w="2525" w:type="dxa"/>
            <w:vAlign w:val="center"/>
          </w:tcPr>
          <w:p w14:paraId="42CD3DC5"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350372" w:rsidRPr="00640221" w14:paraId="41D50389" w14:textId="77777777" w:rsidTr="00337F38">
        <w:trPr>
          <w:jc w:val="center"/>
        </w:trPr>
        <w:tc>
          <w:tcPr>
            <w:tcW w:w="1260" w:type="dxa"/>
            <w:vMerge/>
            <w:vAlign w:val="center"/>
          </w:tcPr>
          <w:p w14:paraId="3DF44489"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5EF6025A"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p>
        </w:tc>
        <w:tc>
          <w:tcPr>
            <w:tcW w:w="2430" w:type="dxa"/>
            <w:vAlign w:val="center"/>
          </w:tcPr>
          <w:p w14:paraId="1EC51495"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4.5 to 9 percent</w:t>
            </w:r>
          </w:p>
        </w:tc>
        <w:tc>
          <w:tcPr>
            <w:tcW w:w="2525" w:type="dxa"/>
            <w:vAlign w:val="center"/>
          </w:tcPr>
          <w:p w14:paraId="09B36276"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350372" w:rsidRPr="00640221" w14:paraId="3B03497E" w14:textId="77777777" w:rsidTr="00337F38">
        <w:trPr>
          <w:jc w:val="center"/>
        </w:trPr>
        <w:tc>
          <w:tcPr>
            <w:tcW w:w="1260" w:type="dxa"/>
            <w:vMerge/>
            <w:vAlign w:val="center"/>
          </w:tcPr>
          <w:p w14:paraId="23F5813A"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1C6B5B79"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p>
        </w:tc>
        <w:tc>
          <w:tcPr>
            <w:tcW w:w="2430" w:type="dxa"/>
            <w:vAlign w:val="center"/>
          </w:tcPr>
          <w:p w14:paraId="5DA0FCC8"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&gt; 9 percent</w:t>
            </w:r>
          </w:p>
        </w:tc>
        <w:tc>
          <w:tcPr>
            <w:tcW w:w="2525" w:type="dxa"/>
            <w:vAlign w:val="center"/>
          </w:tcPr>
          <w:p w14:paraId="040E7DF8"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350372" w:rsidRPr="00640221" w14:paraId="7807B384" w14:textId="77777777" w:rsidTr="00337F38">
        <w:trPr>
          <w:jc w:val="center"/>
        </w:trPr>
        <w:tc>
          <w:tcPr>
            <w:tcW w:w="1260" w:type="dxa"/>
            <w:vMerge/>
            <w:vAlign w:val="center"/>
          </w:tcPr>
          <w:p w14:paraId="08273BAC"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restart"/>
            <w:vAlign w:val="center"/>
          </w:tcPr>
          <w:p w14:paraId="6428E13E"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r w:rsidRPr="00603E59">
              <w:rPr>
                <w:rFonts w:ascii="Times New Roman" w:eastAsia="Times New Roman" w:hAnsi="Times New Roman" w:cs="Times New Roman"/>
              </w:rPr>
              <w:t>Global JPCP transverse joint faulting model SEE</w:t>
            </w:r>
          </w:p>
        </w:tc>
        <w:tc>
          <w:tcPr>
            <w:tcW w:w="2430" w:type="dxa"/>
            <w:vAlign w:val="center"/>
          </w:tcPr>
          <w:p w14:paraId="0F55E45D"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&lt; 0.033 in</w:t>
            </w:r>
          </w:p>
        </w:tc>
        <w:tc>
          <w:tcPr>
            <w:tcW w:w="2525" w:type="dxa"/>
            <w:vAlign w:val="center"/>
          </w:tcPr>
          <w:p w14:paraId="6D267948"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350372" w:rsidRPr="00640221" w14:paraId="74678987" w14:textId="77777777" w:rsidTr="00337F38">
        <w:trPr>
          <w:jc w:val="center"/>
        </w:trPr>
        <w:tc>
          <w:tcPr>
            <w:tcW w:w="1260" w:type="dxa"/>
            <w:vMerge/>
            <w:vAlign w:val="center"/>
          </w:tcPr>
          <w:p w14:paraId="5A7ED29A"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4E623D54"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p>
        </w:tc>
        <w:tc>
          <w:tcPr>
            <w:tcW w:w="2430" w:type="dxa"/>
            <w:vAlign w:val="center"/>
          </w:tcPr>
          <w:p w14:paraId="29D7A21F"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0.033 to 0.066 in</w:t>
            </w:r>
          </w:p>
        </w:tc>
        <w:tc>
          <w:tcPr>
            <w:tcW w:w="2525" w:type="dxa"/>
            <w:vAlign w:val="center"/>
          </w:tcPr>
          <w:p w14:paraId="50735A99"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350372" w:rsidRPr="00640221" w14:paraId="62E92F13" w14:textId="77777777" w:rsidTr="00337F38">
        <w:trPr>
          <w:jc w:val="center"/>
        </w:trPr>
        <w:tc>
          <w:tcPr>
            <w:tcW w:w="1260" w:type="dxa"/>
            <w:vMerge/>
            <w:vAlign w:val="center"/>
          </w:tcPr>
          <w:p w14:paraId="4313FA1A"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706E8D3C" w14:textId="77777777" w:rsidR="00350372" w:rsidRPr="00603E59" w:rsidRDefault="00350372" w:rsidP="00337F38">
            <w:pPr>
              <w:autoSpaceDE w:val="0"/>
              <w:autoSpaceDN w:val="0"/>
              <w:adjustRightInd w:val="0"/>
              <w:spacing w:after="0" w:line="240" w:lineRule="auto"/>
              <w:rPr>
                <w:rFonts w:ascii="Times New Roman" w:eastAsia="Times New Roman" w:hAnsi="Times New Roman" w:cs="Times New Roman"/>
              </w:rPr>
            </w:pPr>
          </w:p>
        </w:tc>
        <w:tc>
          <w:tcPr>
            <w:tcW w:w="2430" w:type="dxa"/>
            <w:vAlign w:val="center"/>
          </w:tcPr>
          <w:p w14:paraId="5C2D362C" w14:textId="77777777"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&gt; 0.066 in</w:t>
            </w:r>
          </w:p>
        </w:tc>
        <w:tc>
          <w:tcPr>
            <w:tcW w:w="2525" w:type="dxa"/>
            <w:vAlign w:val="center"/>
          </w:tcPr>
          <w:p w14:paraId="4D842E18"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350372" w:rsidRPr="00640221" w14:paraId="23F24241" w14:textId="77777777" w:rsidTr="00337F38">
        <w:trPr>
          <w:jc w:val="center"/>
        </w:trPr>
        <w:tc>
          <w:tcPr>
            <w:tcW w:w="1260" w:type="dxa"/>
            <w:vMerge/>
            <w:vAlign w:val="center"/>
          </w:tcPr>
          <w:p w14:paraId="26BFDC5F"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restart"/>
            <w:vAlign w:val="center"/>
          </w:tcPr>
          <w:p w14:paraId="2975F4A4"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Global JPCP IRI model SEE</w:t>
            </w:r>
          </w:p>
        </w:tc>
        <w:tc>
          <w:tcPr>
            <w:tcW w:w="2430" w:type="dxa"/>
            <w:vAlign w:val="center"/>
          </w:tcPr>
          <w:p w14:paraId="2D370009" w14:textId="619A330D"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&lt; </w:t>
            </w:r>
            <w:r>
              <w:rPr>
                <w:rFonts w:ascii="Times New Roman" w:eastAsia="Times New Roman" w:hAnsi="Times New Roman" w:cs="Times New Roman"/>
              </w:rPr>
              <w:t>20</w:t>
            </w:r>
            <w:r w:rsidRPr="00603E59">
              <w:rPr>
                <w:rFonts w:ascii="Times New Roman" w:eastAsia="Times New Roman" w:hAnsi="Times New Roman" w:cs="Times New Roman"/>
              </w:rPr>
              <w:t xml:space="preserve"> in/mi</w:t>
            </w:r>
          </w:p>
        </w:tc>
        <w:tc>
          <w:tcPr>
            <w:tcW w:w="2525" w:type="dxa"/>
            <w:vAlign w:val="center"/>
          </w:tcPr>
          <w:p w14:paraId="3209258C"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Good</w:t>
            </w:r>
          </w:p>
        </w:tc>
      </w:tr>
      <w:tr w:rsidR="00350372" w:rsidRPr="00640221" w14:paraId="601FEA06" w14:textId="77777777" w:rsidTr="00337F38">
        <w:trPr>
          <w:jc w:val="center"/>
        </w:trPr>
        <w:tc>
          <w:tcPr>
            <w:tcW w:w="1260" w:type="dxa"/>
            <w:vMerge/>
            <w:vAlign w:val="center"/>
          </w:tcPr>
          <w:p w14:paraId="1FE47BA7"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1B686673"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0F2F06C6" w14:textId="1ECD7696"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r w:rsidRPr="00603E59">
              <w:rPr>
                <w:rFonts w:ascii="Times New Roman" w:eastAsia="Times New Roman" w:hAnsi="Times New Roman" w:cs="Times New Roman"/>
              </w:rPr>
              <w:t xml:space="preserve"> to 3</w:t>
            </w:r>
            <w:r>
              <w:rPr>
                <w:rFonts w:ascii="Times New Roman" w:eastAsia="Times New Roman" w:hAnsi="Times New Roman" w:cs="Times New Roman"/>
              </w:rPr>
              <w:t>5</w:t>
            </w:r>
            <w:r w:rsidRPr="00603E59">
              <w:rPr>
                <w:rFonts w:ascii="Times New Roman" w:eastAsia="Times New Roman" w:hAnsi="Times New Roman" w:cs="Times New Roman"/>
              </w:rPr>
              <w:t xml:space="preserve"> in/mi</w:t>
            </w:r>
          </w:p>
        </w:tc>
        <w:tc>
          <w:tcPr>
            <w:tcW w:w="2525" w:type="dxa"/>
            <w:vAlign w:val="center"/>
          </w:tcPr>
          <w:p w14:paraId="1A2387DD"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Fair</w:t>
            </w:r>
          </w:p>
        </w:tc>
      </w:tr>
      <w:tr w:rsidR="00350372" w:rsidRPr="00640221" w14:paraId="5F38CBF8" w14:textId="77777777" w:rsidTr="00337F38">
        <w:trPr>
          <w:jc w:val="center"/>
        </w:trPr>
        <w:tc>
          <w:tcPr>
            <w:tcW w:w="1260" w:type="dxa"/>
            <w:vMerge/>
            <w:vAlign w:val="center"/>
          </w:tcPr>
          <w:p w14:paraId="4361BF9F"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3235" w:type="dxa"/>
            <w:vMerge/>
            <w:vAlign w:val="center"/>
          </w:tcPr>
          <w:p w14:paraId="18010FA1" w14:textId="77777777" w:rsidR="00350372" w:rsidRPr="00603E59" w:rsidRDefault="00350372" w:rsidP="00337F38">
            <w:pPr>
              <w:spacing w:after="0" w:line="240" w:lineRule="auto"/>
              <w:jc w:val="center"/>
              <w:rPr>
                <w:rFonts w:ascii="Times New Roman" w:eastAsia="Times New Roman" w:hAnsi="Times New Roman" w:cs="Times New Roman"/>
              </w:rPr>
            </w:pPr>
          </w:p>
        </w:tc>
        <w:tc>
          <w:tcPr>
            <w:tcW w:w="2430" w:type="dxa"/>
            <w:vAlign w:val="center"/>
          </w:tcPr>
          <w:p w14:paraId="7BC1574C" w14:textId="75483D1A" w:rsidR="00350372" w:rsidRPr="00603E59" w:rsidRDefault="00350372" w:rsidP="00337F38">
            <w:pPr>
              <w:autoSpaceDE w:val="0"/>
              <w:autoSpaceDN w:val="0"/>
              <w:adjustRightInd w:val="0"/>
              <w:spacing w:after="0" w:line="240" w:lineRule="auto"/>
              <w:ind w:left="720"/>
              <w:rPr>
                <w:rFonts w:ascii="Times New Roman" w:eastAsia="Times New Roman" w:hAnsi="Times New Roman" w:cs="Times New Roman"/>
              </w:rPr>
            </w:pPr>
            <w:r w:rsidRPr="00603E59">
              <w:rPr>
                <w:rFonts w:ascii="Times New Roman" w:eastAsia="Times New Roman" w:hAnsi="Times New Roman" w:cs="Times New Roman"/>
              </w:rPr>
              <w:t>&gt; 3</w:t>
            </w:r>
            <w:r>
              <w:rPr>
                <w:rFonts w:ascii="Times New Roman" w:eastAsia="Times New Roman" w:hAnsi="Times New Roman" w:cs="Times New Roman"/>
              </w:rPr>
              <w:t>5</w:t>
            </w:r>
            <w:r w:rsidRPr="00603E59">
              <w:rPr>
                <w:rFonts w:ascii="Times New Roman" w:eastAsia="Times New Roman" w:hAnsi="Times New Roman" w:cs="Times New Roman"/>
              </w:rPr>
              <w:t xml:space="preserve"> in/mi</w:t>
            </w:r>
          </w:p>
        </w:tc>
        <w:tc>
          <w:tcPr>
            <w:tcW w:w="2525" w:type="dxa"/>
            <w:vAlign w:val="center"/>
          </w:tcPr>
          <w:p w14:paraId="433EE736"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Poor</w:t>
            </w:r>
          </w:p>
        </w:tc>
      </w:tr>
      <w:tr w:rsidR="00350372" w:rsidRPr="00640221" w14:paraId="2A765D90" w14:textId="77777777" w:rsidTr="00337F38">
        <w:trPr>
          <w:trHeight w:val="1012"/>
          <w:jc w:val="center"/>
        </w:trPr>
        <w:tc>
          <w:tcPr>
            <w:tcW w:w="1260" w:type="dxa"/>
            <w:vMerge w:val="restart"/>
            <w:vAlign w:val="center"/>
          </w:tcPr>
          <w:p w14:paraId="20F5E2A1"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Bias</w:t>
            </w:r>
          </w:p>
        </w:tc>
        <w:tc>
          <w:tcPr>
            <w:tcW w:w="3235" w:type="dxa"/>
            <w:vAlign w:val="center"/>
          </w:tcPr>
          <w:p w14:paraId="140405CB"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Hypothesis testing of slope of the linear measured v</w:t>
            </w:r>
            <w:r>
              <w:rPr>
                <w:rFonts w:ascii="Times New Roman" w:eastAsia="Times New Roman" w:hAnsi="Times New Roman" w:cs="Times New Roman"/>
              </w:rPr>
              <w:t>ersu</w:t>
            </w:r>
            <w:r w:rsidRPr="00603E59">
              <w:rPr>
                <w:rFonts w:ascii="Times New Roman" w:eastAsia="Times New Roman" w:hAnsi="Times New Roman" w:cs="Times New Roman"/>
              </w:rPr>
              <w:t>s predicted distress/IRI model</w:t>
            </w:r>
          </w:p>
          <w:p w14:paraId="795F0546"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 xml:space="preserve">H0: </w:t>
            </w:r>
            <w:r>
              <w:rPr>
                <w:rFonts w:ascii="Times New Roman" w:eastAsia="Times New Roman" w:hAnsi="Times New Roman" w:cs="Times New Roman"/>
              </w:rPr>
              <w:t>slope</w:t>
            </w:r>
            <w:r w:rsidRPr="00603E59">
              <w:rPr>
                <w:rFonts w:ascii="Times New Roman" w:eastAsia="Times New Roman" w:hAnsi="Times New Roman" w:cs="Times New Roman"/>
              </w:rPr>
              <w:t xml:space="preserve"> = </w:t>
            </w:r>
            <w:r>
              <w:rPr>
                <w:rFonts w:ascii="Times New Roman" w:eastAsia="Times New Roman" w:hAnsi="Times New Roman" w:cs="Times New Roman"/>
              </w:rPr>
              <w:t>1</w:t>
            </w:r>
          </w:p>
        </w:tc>
        <w:tc>
          <w:tcPr>
            <w:tcW w:w="2430" w:type="dxa"/>
            <w:vAlign w:val="center"/>
          </w:tcPr>
          <w:p w14:paraId="4D5A480A" w14:textId="7DF10FDD" w:rsidR="00350372" w:rsidRPr="00603E59" w:rsidRDefault="00350372" w:rsidP="00337F38">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p-value &gt; 0.0</w:t>
            </w:r>
            <w:r>
              <w:rPr>
                <w:rFonts w:ascii="Times New Roman" w:eastAsia="Times New Roman" w:hAnsi="Times New Roman" w:cs="Times New Roman"/>
              </w:rPr>
              <w:t>5</w:t>
            </w:r>
            <w:r w:rsidRPr="00603E59">
              <w:rPr>
                <w:rFonts w:ascii="Times New Roman" w:eastAsia="Times New Roman" w:hAnsi="Times New Roman" w:cs="Times New Roman"/>
              </w:rPr>
              <w:t xml:space="preserve"> (i.e., a </w:t>
            </w:r>
            <w:r>
              <w:rPr>
                <w:rFonts w:ascii="Times New Roman" w:eastAsia="Times New Roman" w:hAnsi="Times New Roman" w:cs="Times New Roman"/>
              </w:rPr>
              <w:t>5</w:t>
            </w:r>
            <w:r w:rsidRPr="00603E59">
              <w:rPr>
                <w:rFonts w:ascii="Times New Roman" w:eastAsia="Times New Roman" w:hAnsi="Times New Roman" w:cs="Times New Roman"/>
              </w:rPr>
              <w:t xml:space="preserve"> percent significant level)</w:t>
            </w:r>
          </w:p>
        </w:tc>
        <w:tc>
          <w:tcPr>
            <w:tcW w:w="2525" w:type="dxa"/>
            <w:vAlign w:val="center"/>
          </w:tcPr>
          <w:p w14:paraId="1B8A79FB" w14:textId="77777777" w:rsidR="00350372" w:rsidRPr="00603E59" w:rsidRDefault="00350372" w:rsidP="00337F38">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Accept</w:t>
            </w:r>
          </w:p>
        </w:tc>
      </w:tr>
      <w:tr w:rsidR="00350372" w:rsidRPr="00640221" w14:paraId="253CBD9F" w14:textId="77777777" w:rsidTr="00337F38">
        <w:trPr>
          <w:trHeight w:val="1012"/>
          <w:jc w:val="center"/>
        </w:trPr>
        <w:tc>
          <w:tcPr>
            <w:tcW w:w="1260" w:type="dxa"/>
            <w:vMerge/>
            <w:vAlign w:val="center"/>
          </w:tcPr>
          <w:p w14:paraId="018A2697" w14:textId="77777777" w:rsidR="00350372" w:rsidRPr="00603E59" w:rsidRDefault="00350372" w:rsidP="00350372">
            <w:pPr>
              <w:spacing w:after="0" w:line="240" w:lineRule="auto"/>
              <w:jc w:val="center"/>
              <w:rPr>
                <w:rFonts w:ascii="Times New Roman" w:eastAsia="Times New Roman" w:hAnsi="Times New Roman" w:cs="Times New Roman"/>
              </w:rPr>
            </w:pPr>
          </w:p>
        </w:tc>
        <w:tc>
          <w:tcPr>
            <w:tcW w:w="3235" w:type="dxa"/>
            <w:vAlign w:val="center"/>
          </w:tcPr>
          <w:p w14:paraId="395CDAF8" w14:textId="77777777" w:rsidR="00350372" w:rsidRDefault="00350372" w:rsidP="0035037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Hypothesis testing of intercept of the linear measured versus predicted values.</w:t>
            </w:r>
          </w:p>
          <w:p w14:paraId="2BF71166" w14:textId="3A492B98" w:rsidR="00350372" w:rsidRPr="00603E59" w:rsidRDefault="00350372" w:rsidP="0035037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w:t>
            </w:r>
            <w:r w:rsidRPr="00DC46A0">
              <w:rPr>
                <w:rFonts w:ascii="Times New Roman" w:eastAsia="Times New Roman" w:hAnsi="Times New Roman" w:cs="Times New Roman"/>
                <w:vertAlign w:val="subscript"/>
              </w:rPr>
              <w:t>0</w:t>
            </w:r>
            <w:r>
              <w:rPr>
                <w:rFonts w:ascii="Times New Roman" w:eastAsia="Times New Roman" w:hAnsi="Times New Roman" w:cs="Times New Roman"/>
              </w:rPr>
              <w:t>: Intercept = 0</w:t>
            </w:r>
          </w:p>
        </w:tc>
        <w:tc>
          <w:tcPr>
            <w:tcW w:w="2430" w:type="dxa"/>
            <w:vAlign w:val="center"/>
          </w:tcPr>
          <w:p w14:paraId="406345C8" w14:textId="241A3558" w:rsidR="00350372" w:rsidRPr="00603E59" w:rsidRDefault="00350372" w:rsidP="00350372">
            <w:pPr>
              <w:autoSpaceDE w:val="0"/>
              <w:autoSpaceDN w:val="0"/>
              <w:adjustRightInd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p-value &gt; 0.05</w:t>
            </w:r>
          </w:p>
        </w:tc>
        <w:tc>
          <w:tcPr>
            <w:tcW w:w="2525" w:type="dxa"/>
            <w:vAlign w:val="center"/>
          </w:tcPr>
          <w:p w14:paraId="3B78D2D3" w14:textId="1C7D439E" w:rsidR="00350372" w:rsidRPr="00603E59" w:rsidRDefault="00350372" w:rsidP="0035037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Accept</w:t>
            </w:r>
          </w:p>
        </w:tc>
      </w:tr>
      <w:tr w:rsidR="00350372" w:rsidRPr="00640221" w14:paraId="4EA737FD" w14:textId="77777777" w:rsidTr="00337F38">
        <w:trPr>
          <w:trHeight w:val="759"/>
          <w:jc w:val="center"/>
        </w:trPr>
        <w:tc>
          <w:tcPr>
            <w:tcW w:w="1260" w:type="dxa"/>
            <w:vMerge/>
            <w:vAlign w:val="center"/>
          </w:tcPr>
          <w:p w14:paraId="25A1AE04" w14:textId="77777777" w:rsidR="00350372" w:rsidRPr="00603E59" w:rsidRDefault="00350372" w:rsidP="00350372">
            <w:pPr>
              <w:spacing w:after="0" w:line="240" w:lineRule="auto"/>
              <w:jc w:val="center"/>
              <w:rPr>
                <w:rFonts w:ascii="Times New Roman" w:eastAsia="Times New Roman" w:hAnsi="Times New Roman" w:cs="Times New Roman"/>
              </w:rPr>
            </w:pPr>
          </w:p>
        </w:tc>
        <w:tc>
          <w:tcPr>
            <w:tcW w:w="3235" w:type="dxa"/>
            <w:vAlign w:val="center"/>
          </w:tcPr>
          <w:p w14:paraId="469DA20E" w14:textId="77777777" w:rsidR="00350372" w:rsidRPr="00603E59" w:rsidRDefault="00350372" w:rsidP="00350372">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Paired t-test</w:t>
            </w:r>
            <w:r>
              <w:rPr>
                <w:rFonts w:ascii="Times New Roman" w:eastAsia="Times New Roman" w:hAnsi="Times New Roman" w:cs="Times New Roman"/>
              </w:rPr>
              <w:t xml:space="preserve"> on bias</w:t>
            </w:r>
            <w:r w:rsidRPr="00603E59">
              <w:rPr>
                <w:rFonts w:ascii="Times New Roman" w:eastAsia="Times New Roman" w:hAnsi="Times New Roman" w:cs="Times New Roman"/>
              </w:rPr>
              <w:t xml:space="preserve"> </w:t>
            </w:r>
            <w:r>
              <w:rPr>
                <w:rFonts w:ascii="Times New Roman" w:eastAsia="Times New Roman" w:hAnsi="Times New Roman" w:cs="Times New Roman"/>
              </w:rPr>
              <w:t>(Bias = Predicted minus Measured values); H0: Bias = 0.</w:t>
            </w:r>
          </w:p>
        </w:tc>
        <w:tc>
          <w:tcPr>
            <w:tcW w:w="2430" w:type="dxa"/>
            <w:vAlign w:val="center"/>
          </w:tcPr>
          <w:p w14:paraId="285EBFED" w14:textId="5E542C11" w:rsidR="00350372" w:rsidRPr="00603E59" w:rsidRDefault="00350372" w:rsidP="00350372">
            <w:pPr>
              <w:autoSpaceDE w:val="0"/>
              <w:autoSpaceDN w:val="0"/>
              <w:adjustRightInd w:val="0"/>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p-value &gt; 0.0</w:t>
            </w:r>
            <w:r>
              <w:rPr>
                <w:rFonts w:ascii="Times New Roman" w:eastAsia="Times New Roman" w:hAnsi="Times New Roman" w:cs="Times New Roman"/>
              </w:rPr>
              <w:t>5</w:t>
            </w:r>
            <w:r w:rsidRPr="00603E59">
              <w:rPr>
                <w:rFonts w:ascii="Times New Roman" w:eastAsia="Times New Roman" w:hAnsi="Times New Roman" w:cs="Times New Roman"/>
              </w:rPr>
              <w:t xml:space="preserve"> </w:t>
            </w:r>
          </w:p>
        </w:tc>
        <w:tc>
          <w:tcPr>
            <w:tcW w:w="2525" w:type="dxa"/>
            <w:vAlign w:val="center"/>
          </w:tcPr>
          <w:p w14:paraId="55F5B82B" w14:textId="77777777" w:rsidR="00350372" w:rsidRPr="00603E59" w:rsidRDefault="00350372" w:rsidP="00350372">
            <w:pPr>
              <w:spacing w:after="0" w:line="240" w:lineRule="auto"/>
              <w:jc w:val="center"/>
              <w:rPr>
                <w:rFonts w:ascii="Times New Roman" w:eastAsia="Times New Roman" w:hAnsi="Times New Roman" w:cs="Times New Roman"/>
              </w:rPr>
            </w:pPr>
            <w:r w:rsidRPr="00603E59">
              <w:rPr>
                <w:rFonts w:ascii="Times New Roman" w:eastAsia="Times New Roman" w:hAnsi="Times New Roman" w:cs="Times New Roman"/>
              </w:rPr>
              <w:t>Accept</w:t>
            </w:r>
          </w:p>
        </w:tc>
      </w:tr>
    </w:tbl>
    <w:p w14:paraId="7804E3B4" w14:textId="1481A4A8" w:rsidR="00EF0F28" w:rsidRDefault="00EF0F28" w:rsidP="008B422E">
      <w:pPr>
        <w:rPr>
          <w:rFonts w:ascii="Arial" w:hAnsi="Arial" w:cs="Arial"/>
        </w:rPr>
      </w:pPr>
    </w:p>
    <w:p w14:paraId="2E5C32E8" w14:textId="1A39995C" w:rsidR="008E7BB3" w:rsidRDefault="008E7BB3">
      <w:pPr>
        <w:rPr>
          <w:rFonts w:ascii="Arial" w:hAnsi="Arial" w:cs="Arial"/>
        </w:rPr>
      </w:pPr>
      <w:r>
        <w:rPr>
          <w:rFonts w:ascii="Arial" w:hAnsi="Arial" w:cs="Arial"/>
        </w:rPr>
        <w:br w:type="page"/>
      </w:r>
    </w:p>
    <w:p w14:paraId="2EDD7585" w14:textId="2C9813AE" w:rsidR="00926A9B" w:rsidRDefault="008E7BB3" w:rsidP="0085068B">
      <w:pPr>
        <w:pStyle w:val="Heading1"/>
      </w:pPr>
      <w:bookmarkStart w:id="56" w:name="_Hlk153718902"/>
      <w:bookmarkStart w:id="57" w:name="_Toc155337856"/>
      <w:r w:rsidRPr="00A63CAE">
        <w:lastRenderedPageBreak/>
        <w:t xml:space="preserve">Chapter </w:t>
      </w:r>
      <w:r w:rsidR="00A63CAE" w:rsidRPr="00A63CAE">
        <w:t>7</w:t>
      </w:r>
      <w:bookmarkEnd w:id="56"/>
      <w:r w:rsidR="00FE42CE">
        <w:t xml:space="preserve"> - </w:t>
      </w:r>
      <w:r w:rsidR="008E40B0" w:rsidRPr="00A63CAE">
        <w:t>Optimizing Calibration Coefficients</w:t>
      </w:r>
      <w:bookmarkEnd w:id="57"/>
    </w:p>
    <w:p w14:paraId="31371D4A" w14:textId="77777777" w:rsidR="00FE42CE" w:rsidRDefault="00FE42CE" w:rsidP="00FE42CE"/>
    <w:p w14:paraId="77B964EB" w14:textId="77777777" w:rsidR="00FE42CE" w:rsidRDefault="00FE42CE" w:rsidP="00FE42CE"/>
    <w:p w14:paraId="19F623B5" w14:textId="77777777" w:rsidR="00FE42CE" w:rsidRDefault="00FE42CE" w:rsidP="00FE42CE"/>
    <w:p w14:paraId="1AAF9752" w14:textId="77777777" w:rsidR="00FE42CE" w:rsidRDefault="00FE42CE" w:rsidP="00FE42CE"/>
    <w:p w14:paraId="6B3EF5C6" w14:textId="77777777" w:rsidR="00FE42CE" w:rsidRPr="00FE42CE" w:rsidRDefault="00FE42CE" w:rsidP="00FE42CE"/>
    <w:p w14:paraId="7045B2F2" w14:textId="63CEDC1E" w:rsidR="008E40B0" w:rsidRDefault="008E40B0" w:rsidP="008E40B0">
      <w:pPr>
        <w:rPr>
          <w:rFonts w:ascii="Arial" w:hAnsi="Arial" w:cs="Arial"/>
        </w:rPr>
      </w:pPr>
      <w:r>
        <w:rPr>
          <w:rFonts w:ascii="Arial" w:hAnsi="Arial" w:cs="Arial"/>
          <w:noProof/>
        </w:rPr>
        <w:drawing>
          <wp:inline distT="0" distB="0" distL="0" distR="0" wp14:anchorId="4FB3D0F1" wp14:editId="34D829F8">
            <wp:extent cx="577215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150" cy="304800"/>
                    </a:xfrm>
                    <a:prstGeom prst="rect">
                      <a:avLst/>
                    </a:prstGeom>
                    <a:noFill/>
                  </pic:spPr>
                </pic:pic>
              </a:graphicData>
            </a:graphic>
          </wp:inline>
        </w:drawing>
      </w:r>
    </w:p>
    <w:p w14:paraId="688BC51C" w14:textId="73F52226" w:rsidR="00926A9B" w:rsidRPr="002A5FB4" w:rsidRDefault="004E452B" w:rsidP="008E7BB3">
      <w:pPr>
        <w:rPr>
          <w:rFonts w:ascii="Arial" w:hAnsi="Arial" w:cs="Arial"/>
        </w:rPr>
      </w:pPr>
      <w:r w:rsidRPr="003225CC">
        <w:rPr>
          <w:noProof/>
        </w:rPr>
        <w:drawing>
          <wp:inline distT="0" distB="0" distL="0" distR="0" wp14:anchorId="1E2C0258" wp14:editId="1962AB3C">
            <wp:extent cx="5772726"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0336" cy="1526009"/>
                    </a:xfrm>
                    <a:prstGeom prst="rect">
                      <a:avLst/>
                    </a:prstGeom>
                  </pic:spPr>
                </pic:pic>
              </a:graphicData>
            </a:graphic>
          </wp:inline>
        </w:drawing>
      </w:r>
    </w:p>
    <w:p w14:paraId="4DC990DA" w14:textId="77777777" w:rsidR="008E7BB3" w:rsidRDefault="008E7BB3" w:rsidP="008B422E">
      <w:pPr>
        <w:rPr>
          <w:rFonts w:ascii="Arial" w:hAnsi="Arial" w:cs="Arial"/>
        </w:rPr>
      </w:pPr>
    </w:p>
    <w:p w14:paraId="47DAF0BA" w14:textId="77777777" w:rsidR="00C34F02" w:rsidRDefault="00C34F02">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2AF1642A" w14:textId="503CCEEB" w:rsidR="008E7BB3" w:rsidRPr="00A63CAE" w:rsidRDefault="008E40B0" w:rsidP="0085068B">
      <w:pPr>
        <w:pStyle w:val="Heading2"/>
      </w:pPr>
      <w:bookmarkStart w:id="58" w:name="_Toc155337857"/>
      <w:r w:rsidRPr="00FE42CE">
        <w:lastRenderedPageBreak/>
        <w:t>Step 1</w:t>
      </w:r>
      <w:r w:rsidR="004E452B" w:rsidRPr="00FE42CE">
        <w:t>0</w:t>
      </w:r>
      <w:r w:rsidRPr="00FE42CE">
        <w:t>: Select Calibration Coefficients to be Modified and Range of Values (User)</w:t>
      </w:r>
      <w:bookmarkEnd w:id="58"/>
    </w:p>
    <w:p w14:paraId="1A7828F0" w14:textId="6F0CADF6" w:rsidR="008E40B0" w:rsidRDefault="008E40B0" w:rsidP="008B422E">
      <w:pPr>
        <w:rPr>
          <w:rFonts w:ascii="Arial" w:hAnsi="Arial" w:cs="Arial"/>
        </w:rPr>
      </w:pPr>
    </w:p>
    <w:p w14:paraId="1177567E" w14:textId="0B26FE7E" w:rsidR="00FC60A2" w:rsidRDefault="00FC60A2" w:rsidP="008B422E">
      <w:pPr>
        <w:rPr>
          <w:rFonts w:ascii="Arial" w:hAnsi="Arial" w:cs="Arial"/>
        </w:rPr>
      </w:pPr>
      <w:r>
        <w:rPr>
          <w:rFonts w:ascii="Arial" w:hAnsi="Arial" w:cs="Arial"/>
        </w:rPr>
        <w:t xml:space="preserve">If the user has determined that local calibration </w:t>
      </w:r>
      <w:r w:rsidR="008958CA">
        <w:rPr>
          <w:rFonts w:ascii="Arial" w:hAnsi="Arial" w:cs="Arial"/>
        </w:rPr>
        <w:t xml:space="preserve">is necessary, then </w:t>
      </w:r>
      <w:r w:rsidR="00E30D13">
        <w:rPr>
          <w:rFonts w:ascii="Arial" w:hAnsi="Arial" w:cs="Arial"/>
        </w:rPr>
        <w:t xml:space="preserve">he/she will </w:t>
      </w:r>
      <w:r w:rsidR="00B10772">
        <w:rPr>
          <w:rFonts w:ascii="Arial" w:hAnsi="Arial" w:cs="Arial"/>
        </w:rPr>
        <w:t xml:space="preserve">select the ‘Proceed’ button in the ‘Initial </w:t>
      </w:r>
      <w:r w:rsidR="00EF5D29">
        <w:rPr>
          <w:rFonts w:ascii="Arial" w:hAnsi="Arial" w:cs="Arial"/>
        </w:rPr>
        <w:t>Verification Detailed Review’ screen.</w:t>
      </w:r>
      <w:r w:rsidR="005A16CB">
        <w:rPr>
          <w:rFonts w:ascii="Arial" w:hAnsi="Arial" w:cs="Arial"/>
        </w:rPr>
        <w:t xml:space="preserve">  </w:t>
      </w:r>
      <w:r w:rsidR="006F3024">
        <w:rPr>
          <w:rFonts w:ascii="Arial" w:hAnsi="Arial" w:cs="Arial"/>
        </w:rPr>
        <w:t>The user will then see the ‘Optimize Coefficients and Reduce</w:t>
      </w:r>
      <w:r w:rsidR="00F12318">
        <w:rPr>
          <w:rFonts w:ascii="Arial" w:hAnsi="Arial" w:cs="Arial"/>
        </w:rPr>
        <w:t>’ screen</w:t>
      </w:r>
      <w:r w:rsidR="005F6839">
        <w:rPr>
          <w:rFonts w:ascii="Arial" w:hAnsi="Arial" w:cs="Arial"/>
        </w:rPr>
        <w:t>, which contains several</w:t>
      </w:r>
      <w:r w:rsidR="00E21F73">
        <w:rPr>
          <w:rFonts w:ascii="Arial" w:hAnsi="Arial" w:cs="Arial"/>
        </w:rPr>
        <w:t xml:space="preserve"> analysis views</w:t>
      </w:r>
      <w:r w:rsidR="00F12318">
        <w:rPr>
          <w:rFonts w:ascii="Arial" w:hAnsi="Arial" w:cs="Arial"/>
        </w:rPr>
        <w:t>.</w:t>
      </w:r>
    </w:p>
    <w:p w14:paraId="1548E737" w14:textId="1990CBA4" w:rsidR="00F12318" w:rsidRPr="003932D6" w:rsidRDefault="003932D6" w:rsidP="008B422E">
      <w:pPr>
        <w:rPr>
          <w:rFonts w:ascii="Arial" w:hAnsi="Arial" w:cs="Arial"/>
          <w:color w:val="000000" w:themeColor="text1"/>
        </w:rPr>
      </w:pPr>
      <w:r>
        <w:rPr>
          <w:rFonts w:ascii="Arial" w:hAnsi="Arial" w:cs="Arial"/>
          <w:color w:val="000000" w:themeColor="text1"/>
        </w:rPr>
        <w:t xml:space="preserve">The first </w:t>
      </w:r>
      <w:r w:rsidR="0026559A">
        <w:rPr>
          <w:rFonts w:ascii="Arial" w:hAnsi="Arial" w:cs="Arial"/>
          <w:color w:val="000000" w:themeColor="text1"/>
        </w:rPr>
        <w:t xml:space="preserve">view </w:t>
      </w:r>
      <w:r w:rsidR="008D27EE">
        <w:rPr>
          <w:rFonts w:ascii="Arial" w:hAnsi="Arial" w:cs="Arial"/>
          <w:color w:val="000000" w:themeColor="text1"/>
        </w:rPr>
        <w:t>contains</w:t>
      </w:r>
      <w:r>
        <w:rPr>
          <w:rFonts w:ascii="Arial" w:hAnsi="Arial" w:cs="Arial"/>
          <w:color w:val="000000" w:themeColor="text1"/>
        </w:rPr>
        <w:t xml:space="preserve"> the </w:t>
      </w:r>
      <w:r w:rsidR="00B07DD3">
        <w:rPr>
          <w:rFonts w:ascii="Arial" w:hAnsi="Arial" w:cs="Arial"/>
          <w:color w:val="000000" w:themeColor="text1"/>
        </w:rPr>
        <w:t>‘Optimization Dat</w:t>
      </w:r>
      <w:r w:rsidR="008D27EE">
        <w:rPr>
          <w:rFonts w:ascii="Arial" w:hAnsi="Arial" w:cs="Arial"/>
          <w:color w:val="000000" w:themeColor="text1"/>
        </w:rPr>
        <w:t>a</w:t>
      </w:r>
      <w:r w:rsidR="00B07DD3">
        <w:rPr>
          <w:rFonts w:ascii="Arial" w:hAnsi="Arial" w:cs="Arial"/>
          <w:color w:val="000000" w:themeColor="text1"/>
        </w:rPr>
        <w:t xml:space="preserve"> Summary’ which </w:t>
      </w:r>
      <w:r w:rsidR="009F5FCD">
        <w:rPr>
          <w:rFonts w:ascii="Arial" w:hAnsi="Arial" w:cs="Arial"/>
          <w:color w:val="000000" w:themeColor="text1"/>
        </w:rPr>
        <w:t xml:space="preserve">includes </w:t>
      </w:r>
      <w:r w:rsidR="00435537">
        <w:rPr>
          <w:rFonts w:ascii="Arial" w:hAnsi="Arial" w:cs="Arial"/>
          <w:color w:val="000000" w:themeColor="text1"/>
        </w:rPr>
        <w:t xml:space="preserve">information seen </w:t>
      </w:r>
      <w:r w:rsidR="009C1877">
        <w:rPr>
          <w:rFonts w:ascii="Arial" w:hAnsi="Arial" w:cs="Arial"/>
          <w:color w:val="000000" w:themeColor="text1"/>
        </w:rPr>
        <w:t>on</w:t>
      </w:r>
      <w:r w:rsidR="00EB43A5">
        <w:rPr>
          <w:rFonts w:ascii="Arial" w:hAnsi="Arial" w:cs="Arial"/>
          <w:color w:val="000000" w:themeColor="text1"/>
        </w:rPr>
        <w:t xml:space="preserve"> the previous </w:t>
      </w:r>
      <w:r w:rsidR="009F5FCD">
        <w:rPr>
          <w:rFonts w:ascii="Arial" w:hAnsi="Arial" w:cs="Arial"/>
          <w:color w:val="000000" w:themeColor="text1"/>
        </w:rPr>
        <w:t xml:space="preserve">verification </w:t>
      </w:r>
      <w:r w:rsidR="00EB43A5">
        <w:rPr>
          <w:rFonts w:ascii="Arial" w:hAnsi="Arial" w:cs="Arial"/>
          <w:color w:val="000000" w:themeColor="text1"/>
        </w:rPr>
        <w:t xml:space="preserve">screen and adds a residual error vs. predicted </w:t>
      </w:r>
      <w:r w:rsidR="00416593">
        <w:rPr>
          <w:rFonts w:ascii="Arial" w:hAnsi="Arial" w:cs="Arial"/>
          <w:color w:val="000000" w:themeColor="text1"/>
        </w:rPr>
        <w:t>distress chart.  Th</w:t>
      </w:r>
      <w:r w:rsidR="000648C9">
        <w:rPr>
          <w:rFonts w:ascii="Arial" w:hAnsi="Arial" w:cs="Arial"/>
          <w:color w:val="000000" w:themeColor="text1"/>
        </w:rPr>
        <w:t xml:space="preserve">is information will be used as a baseline for comparison </w:t>
      </w:r>
      <w:r w:rsidR="006408E8">
        <w:rPr>
          <w:rFonts w:ascii="Arial" w:hAnsi="Arial" w:cs="Arial"/>
          <w:color w:val="000000" w:themeColor="text1"/>
        </w:rPr>
        <w:t>with results after coefficient optimization attempts have been made.</w:t>
      </w:r>
    </w:p>
    <w:p w14:paraId="443D3D18" w14:textId="449A2651" w:rsidR="00E532C8" w:rsidRDefault="00E532C8" w:rsidP="00E532C8">
      <w:pPr>
        <w:jc w:val="center"/>
        <w:rPr>
          <w:rFonts w:ascii="Arial" w:hAnsi="Arial" w:cs="Arial"/>
        </w:rPr>
      </w:pPr>
      <w:r w:rsidRPr="00E532C8">
        <w:rPr>
          <w:rFonts w:ascii="Arial" w:hAnsi="Arial" w:cs="Arial"/>
          <w:noProof/>
        </w:rPr>
        <w:drawing>
          <wp:inline distT="0" distB="0" distL="0" distR="0" wp14:anchorId="68BCBE4D" wp14:editId="7886DC24">
            <wp:extent cx="5943600" cy="3009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09265"/>
                    </a:xfrm>
                    <a:prstGeom prst="rect">
                      <a:avLst/>
                    </a:prstGeom>
                  </pic:spPr>
                </pic:pic>
              </a:graphicData>
            </a:graphic>
          </wp:inline>
        </w:drawing>
      </w:r>
    </w:p>
    <w:p w14:paraId="6FBF29AE" w14:textId="77777777" w:rsidR="001B007A" w:rsidRDefault="001B007A" w:rsidP="008B422E">
      <w:pPr>
        <w:rPr>
          <w:rFonts w:ascii="Arial" w:hAnsi="Arial" w:cs="Arial"/>
        </w:rPr>
      </w:pPr>
    </w:p>
    <w:p w14:paraId="1A81ABB3" w14:textId="56BDFCF6" w:rsidR="00EF5D29" w:rsidRDefault="006408E8" w:rsidP="008B422E">
      <w:pPr>
        <w:rPr>
          <w:rFonts w:ascii="Arial" w:hAnsi="Arial" w:cs="Arial"/>
        </w:rPr>
      </w:pPr>
      <w:r>
        <w:rPr>
          <w:rFonts w:ascii="Arial" w:hAnsi="Arial" w:cs="Arial"/>
        </w:rPr>
        <w:t xml:space="preserve">The second </w:t>
      </w:r>
      <w:r w:rsidR="0026559A">
        <w:rPr>
          <w:rFonts w:ascii="Arial" w:hAnsi="Arial" w:cs="Arial"/>
        </w:rPr>
        <w:t xml:space="preserve">view shows the </w:t>
      </w:r>
      <w:r w:rsidR="001368AE">
        <w:rPr>
          <w:rFonts w:ascii="Arial" w:hAnsi="Arial" w:cs="Arial"/>
        </w:rPr>
        <w:t xml:space="preserve">initial </w:t>
      </w:r>
      <w:r w:rsidR="007824A8">
        <w:rPr>
          <w:rFonts w:ascii="Arial" w:hAnsi="Arial" w:cs="Arial"/>
        </w:rPr>
        <w:t xml:space="preserve">analysis of variance </w:t>
      </w:r>
      <w:r w:rsidR="00632D56">
        <w:rPr>
          <w:rFonts w:ascii="Arial" w:hAnsi="Arial" w:cs="Arial"/>
        </w:rPr>
        <w:t>(</w:t>
      </w:r>
      <w:r w:rsidR="0026559A">
        <w:rPr>
          <w:rFonts w:ascii="Arial" w:hAnsi="Arial" w:cs="Arial"/>
        </w:rPr>
        <w:t>ANOVA</w:t>
      </w:r>
      <w:r w:rsidR="00632D56">
        <w:rPr>
          <w:rFonts w:ascii="Arial" w:hAnsi="Arial" w:cs="Arial"/>
        </w:rPr>
        <w:t>)</w:t>
      </w:r>
      <w:r w:rsidR="0026559A">
        <w:rPr>
          <w:rFonts w:ascii="Arial" w:hAnsi="Arial" w:cs="Arial"/>
        </w:rPr>
        <w:t xml:space="preserve"> statistics </w:t>
      </w:r>
      <w:r w:rsidR="00797776">
        <w:rPr>
          <w:rFonts w:ascii="Arial" w:hAnsi="Arial" w:cs="Arial"/>
        </w:rPr>
        <w:t xml:space="preserve">for </w:t>
      </w:r>
      <w:r w:rsidR="001B007A">
        <w:rPr>
          <w:rFonts w:ascii="Arial" w:hAnsi="Arial" w:cs="Arial"/>
        </w:rPr>
        <w:t xml:space="preserve">key </w:t>
      </w:r>
      <w:r w:rsidR="00CB7814">
        <w:rPr>
          <w:rFonts w:ascii="Arial" w:hAnsi="Arial" w:cs="Arial"/>
        </w:rPr>
        <w:t>variables</w:t>
      </w:r>
      <w:r w:rsidR="006041A0">
        <w:rPr>
          <w:rFonts w:ascii="Arial" w:hAnsi="Arial" w:cs="Arial"/>
        </w:rPr>
        <w:t xml:space="preserve">, which are essentially the same as the factors used to </w:t>
      </w:r>
      <w:r w:rsidR="005006C0">
        <w:rPr>
          <w:rFonts w:ascii="Arial" w:hAnsi="Arial" w:cs="Arial"/>
        </w:rPr>
        <w:t>assemble the design matrix.</w:t>
      </w:r>
    </w:p>
    <w:p w14:paraId="008EFA4B" w14:textId="0A9F2DBE" w:rsidR="00E532C8" w:rsidRDefault="00F41149" w:rsidP="008B422E">
      <w:pPr>
        <w:rPr>
          <w:rFonts w:ascii="Arial" w:hAnsi="Arial" w:cs="Arial"/>
        </w:rPr>
      </w:pPr>
      <w:r w:rsidRPr="00F41149">
        <w:rPr>
          <w:rFonts w:ascii="Arial" w:hAnsi="Arial" w:cs="Arial"/>
          <w:noProof/>
        </w:rPr>
        <w:lastRenderedPageBreak/>
        <w:drawing>
          <wp:inline distT="0" distB="0" distL="0" distR="0" wp14:anchorId="17AA82A8" wp14:editId="7E159E0E">
            <wp:extent cx="5943600" cy="3745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45230"/>
                    </a:xfrm>
                    <a:prstGeom prst="rect">
                      <a:avLst/>
                    </a:prstGeom>
                  </pic:spPr>
                </pic:pic>
              </a:graphicData>
            </a:graphic>
          </wp:inline>
        </w:drawing>
      </w:r>
    </w:p>
    <w:p w14:paraId="05CC0CD6" w14:textId="1C7A1346" w:rsidR="00F41149" w:rsidRDefault="00F31488" w:rsidP="008B422E">
      <w:pPr>
        <w:rPr>
          <w:rFonts w:ascii="Arial" w:hAnsi="Arial" w:cs="Arial"/>
        </w:rPr>
      </w:pPr>
      <w:r>
        <w:rPr>
          <w:rFonts w:ascii="Arial" w:hAnsi="Arial" w:cs="Arial"/>
        </w:rPr>
        <w:t xml:space="preserve">The third view </w:t>
      </w:r>
      <w:r w:rsidR="00866208">
        <w:rPr>
          <w:rFonts w:ascii="Arial" w:hAnsi="Arial" w:cs="Arial"/>
        </w:rPr>
        <w:t xml:space="preserve">allows the user to select which calibration coefficients to adjust </w:t>
      </w:r>
      <w:r w:rsidR="00752B98">
        <w:rPr>
          <w:rFonts w:ascii="Arial" w:hAnsi="Arial" w:cs="Arial"/>
        </w:rPr>
        <w:t>incrementally.</w:t>
      </w:r>
    </w:p>
    <w:p w14:paraId="102D4728" w14:textId="77777777" w:rsidR="004A0368" w:rsidRDefault="004A0368" w:rsidP="008B422E">
      <w:pPr>
        <w:rPr>
          <w:rFonts w:ascii="Arial" w:hAnsi="Arial" w:cs="Arial"/>
        </w:rPr>
      </w:pPr>
    </w:p>
    <w:p w14:paraId="503BB2E8" w14:textId="77777777" w:rsidR="004A0368" w:rsidRDefault="004A0368" w:rsidP="008B422E">
      <w:pPr>
        <w:rPr>
          <w:rFonts w:ascii="Arial" w:hAnsi="Arial" w:cs="Arial"/>
        </w:rPr>
      </w:pPr>
    </w:p>
    <w:p w14:paraId="43F6268B" w14:textId="0BDD4650" w:rsidR="00F41149" w:rsidRDefault="00323185" w:rsidP="008B422E">
      <w:pPr>
        <w:rPr>
          <w:rFonts w:ascii="Arial" w:hAnsi="Arial" w:cs="Arial"/>
        </w:rPr>
      </w:pPr>
      <w:r w:rsidRPr="00323185">
        <w:rPr>
          <w:rFonts w:ascii="Arial" w:hAnsi="Arial" w:cs="Arial"/>
          <w:noProof/>
        </w:rPr>
        <w:lastRenderedPageBreak/>
        <w:drawing>
          <wp:inline distT="0" distB="0" distL="0" distR="0" wp14:anchorId="42DF26B5" wp14:editId="3FB1EF83">
            <wp:extent cx="5943600" cy="4338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338955"/>
                    </a:xfrm>
                    <a:prstGeom prst="rect">
                      <a:avLst/>
                    </a:prstGeom>
                  </pic:spPr>
                </pic:pic>
              </a:graphicData>
            </a:graphic>
          </wp:inline>
        </w:drawing>
      </w:r>
    </w:p>
    <w:p w14:paraId="0260C6A3" w14:textId="77777777" w:rsidR="00E532C8" w:rsidRDefault="00E532C8" w:rsidP="008B422E">
      <w:pPr>
        <w:rPr>
          <w:rFonts w:ascii="Arial" w:hAnsi="Arial" w:cs="Arial"/>
        </w:rPr>
      </w:pPr>
    </w:p>
    <w:p w14:paraId="5C14129A" w14:textId="38CA68F2" w:rsidR="006866B0" w:rsidRPr="00DE3B98" w:rsidRDefault="007B668E" w:rsidP="008B422E">
      <w:pPr>
        <w:rPr>
          <w:rFonts w:ascii="Arial" w:hAnsi="Arial" w:cs="Arial"/>
          <w:b/>
          <w:bCs/>
          <w:i/>
          <w:iCs/>
        </w:rPr>
      </w:pPr>
      <w:r w:rsidRPr="00DE3B98">
        <w:rPr>
          <w:rFonts w:ascii="Arial" w:hAnsi="Arial" w:cs="Arial"/>
          <w:b/>
          <w:bCs/>
          <w:i/>
          <w:iCs/>
        </w:rPr>
        <w:t>Degrees of Optimization Difficulty</w:t>
      </w:r>
    </w:p>
    <w:p w14:paraId="68B77F7C" w14:textId="1563F95E" w:rsidR="00020388" w:rsidRDefault="00DE3B98" w:rsidP="008B422E">
      <w:pPr>
        <w:rPr>
          <w:rFonts w:ascii="Arial" w:hAnsi="Arial" w:cs="Arial"/>
        </w:rPr>
      </w:pPr>
      <w:r>
        <w:rPr>
          <w:rFonts w:ascii="Arial" w:hAnsi="Arial" w:cs="Arial"/>
        </w:rPr>
        <w:t xml:space="preserve">The difficulty level of optimizing calibration coefficients to reduce bias and standard error is dependent on the </w:t>
      </w:r>
      <w:r w:rsidR="00785519">
        <w:rPr>
          <w:rFonts w:ascii="Arial" w:hAnsi="Arial" w:cs="Arial"/>
        </w:rPr>
        <w:t>type of correction being made to the distress model.  There are three primary situations</w:t>
      </w:r>
      <w:r w:rsidR="00020388">
        <w:rPr>
          <w:rFonts w:ascii="Arial" w:hAnsi="Arial" w:cs="Arial"/>
        </w:rPr>
        <w:t xml:space="preserve"> –</w:t>
      </w:r>
    </w:p>
    <w:p w14:paraId="6EA23410" w14:textId="77777777" w:rsidR="004A0E0F" w:rsidRDefault="004A0E0F" w:rsidP="008B422E">
      <w:pPr>
        <w:rPr>
          <w:rFonts w:ascii="Arial" w:hAnsi="Arial" w:cs="Arial"/>
        </w:rPr>
      </w:pPr>
    </w:p>
    <w:p w14:paraId="71326448" w14:textId="0F519108" w:rsidR="00DE3B98" w:rsidRPr="008A7DC3" w:rsidRDefault="00020388" w:rsidP="00020388">
      <w:pPr>
        <w:pStyle w:val="ListParagraph"/>
        <w:numPr>
          <w:ilvl w:val="0"/>
          <w:numId w:val="33"/>
        </w:numPr>
        <w:rPr>
          <w:rFonts w:ascii="Arial" w:hAnsi="Arial" w:cs="Arial"/>
          <w:u w:val="single"/>
        </w:rPr>
      </w:pPr>
      <w:r w:rsidRPr="001F4C94">
        <w:rPr>
          <w:rFonts w:ascii="Arial" w:hAnsi="Arial" w:cs="Arial"/>
          <w:u w:val="single"/>
        </w:rPr>
        <w:t>High bias / low standard error</w:t>
      </w:r>
      <w:r w:rsidR="001F4C94">
        <w:rPr>
          <w:rFonts w:ascii="Arial" w:hAnsi="Arial" w:cs="Arial"/>
          <w:u w:val="single"/>
        </w:rPr>
        <w:t>.</w:t>
      </w:r>
      <w:r w:rsidR="001F4C94">
        <w:rPr>
          <w:rFonts w:ascii="Arial" w:hAnsi="Arial" w:cs="Arial"/>
        </w:rPr>
        <w:t xml:space="preserve">  A generic case of high bias and low standard error was shown previously in Figure </w:t>
      </w:r>
      <w:r w:rsidR="001E667E">
        <w:rPr>
          <w:rFonts w:ascii="Arial" w:hAnsi="Arial" w:cs="Arial"/>
        </w:rPr>
        <w:t>9</w:t>
      </w:r>
      <w:r w:rsidR="001F4C94">
        <w:rPr>
          <w:rFonts w:ascii="Arial" w:hAnsi="Arial" w:cs="Arial"/>
        </w:rPr>
        <w:t xml:space="preserve"> </w:t>
      </w:r>
      <w:r w:rsidR="00170711">
        <w:rPr>
          <w:rFonts w:ascii="Arial" w:hAnsi="Arial" w:cs="Arial"/>
        </w:rPr>
        <w:t>in Step 9.</w:t>
      </w:r>
      <w:r w:rsidR="00F14291">
        <w:rPr>
          <w:rFonts w:ascii="Arial" w:hAnsi="Arial" w:cs="Arial"/>
        </w:rPr>
        <w:t xml:space="preserve">  </w:t>
      </w:r>
      <w:r w:rsidR="003D352D">
        <w:rPr>
          <w:rFonts w:ascii="Arial" w:hAnsi="Arial" w:cs="Arial"/>
        </w:rPr>
        <w:t xml:space="preserve">In this case the residual errors are either consistently </w:t>
      </w:r>
      <w:r w:rsidR="00E34615">
        <w:rPr>
          <w:rFonts w:ascii="Arial" w:hAnsi="Arial" w:cs="Arial"/>
        </w:rPr>
        <w:t>negative or consistently positive with a slope close to zero</w:t>
      </w:r>
      <w:r w:rsidR="005220C9">
        <w:rPr>
          <w:rFonts w:ascii="Arial" w:hAnsi="Arial" w:cs="Arial"/>
        </w:rPr>
        <w:t xml:space="preserve">, as shown in Figure </w:t>
      </w:r>
      <w:r w:rsidR="001E667E">
        <w:rPr>
          <w:rFonts w:ascii="Arial" w:hAnsi="Arial" w:cs="Arial"/>
        </w:rPr>
        <w:t>1</w:t>
      </w:r>
      <w:r w:rsidR="00463EFE">
        <w:rPr>
          <w:rFonts w:ascii="Arial" w:hAnsi="Arial" w:cs="Arial"/>
        </w:rPr>
        <w:t>5</w:t>
      </w:r>
      <w:r w:rsidR="00E34615">
        <w:rPr>
          <w:rFonts w:ascii="Arial" w:hAnsi="Arial" w:cs="Arial"/>
        </w:rPr>
        <w:t xml:space="preserve">.  </w:t>
      </w:r>
      <w:r w:rsidR="00910CF4">
        <w:rPr>
          <w:rFonts w:ascii="Arial" w:hAnsi="Arial" w:cs="Arial"/>
        </w:rPr>
        <w:t xml:space="preserve">Correcting distress predictions becomes a matter </w:t>
      </w:r>
      <w:r w:rsidR="005220C9">
        <w:rPr>
          <w:rFonts w:ascii="Arial" w:hAnsi="Arial" w:cs="Arial"/>
        </w:rPr>
        <w:t xml:space="preserve">of shifting the residual </w:t>
      </w:r>
      <w:r w:rsidR="00B426F0">
        <w:rPr>
          <w:rFonts w:ascii="Arial" w:hAnsi="Arial" w:cs="Arial"/>
        </w:rPr>
        <w:t>error trend upward towards the x-axis.</w:t>
      </w:r>
      <w:r w:rsidR="00361F1B">
        <w:rPr>
          <w:rFonts w:ascii="Arial" w:hAnsi="Arial" w:cs="Arial"/>
        </w:rPr>
        <w:t xml:space="preserve">  The number of calibration coefficient </w:t>
      </w:r>
      <w:r w:rsidR="008A7DC3">
        <w:rPr>
          <w:rFonts w:ascii="Arial" w:hAnsi="Arial" w:cs="Arial"/>
        </w:rPr>
        <w:t xml:space="preserve">adjustments required is generally </w:t>
      </w:r>
      <w:r w:rsidR="00251C2F">
        <w:rPr>
          <w:rFonts w:ascii="Arial" w:hAnsi="Arial" w:cs="Arial"/>
        </w:rPr>
        <w:t xml:space="preserve">the </w:t>
      </w:r>
      <w:r w:rsidR="008D1DE8">
        <w:rPr>
          <w:rFonts w:ascii="Arial" w:hAnsi="Arial" w:cs="Arial"/>
        </w:rPr>
        <w:t>least</w:t>
      </w:r>
      <w:r w:rsidR="008A7DC3">
        <w:rPr>
          <w:rFonts w:ascii="Arial" w:hAnsi="Arial" w:cs="Arial"/>
        </w:rPr>
        <w:t>.</w:t>
      </w:r>
    </w:p>
    <w:p w14:paraId="34D16CDC" w14:textId="627C6D8A" w:rsidR="008A7DC3" w:rsidRPr="008D1DE8" w:rsidRDefault="008A7DC3" w:rsidP="00A12D44">
      <w:pPr>
        <w:ind w:left="1440"/>
        <w:jc w:val="both"/>
        <w:rPr>
          <w:rFonts w:ascii="Arial" w:hAnsi="Arial" w:cs="Arial"/>
          <w:b/>
          <w:bCs/>
        </w:rPr>
      </w:pPr>
      <w:r w:rsidRPr="008D1DE8">
        <w:rPr>
          <w:rFonts w:ascii="Arial" w:hAnsi="Arial" w:cs="Arial"/>
          <w:b/>
          <w:bCs/>
        </w:rPr>
        <w:t xml:space="preserve">Difficulty Level </w:t>
      </w:r>
      <w:r w:rsidR="00251C2F" w:rsidRPr="008D1DE8">
        <w:rPr>
          <w:rFonts w:ascii="Arial" w:hAnsi="Arial" w:cs="Arial"/>
          <w:b/>
          <w:bCs/>
        </w:rPr>
        <w:t>- Low</w:t>
      </w:r>
    </w:p>
    <w:p w14:paraId="4DE7085E" w14:textId="77777777" w:rsidR="00C97547" w:rsidRDefault="00C97547" w:rsidP="00EE6D64">
      <w:pPr>
        <w:pStyle w:val="Caption"/>
        <w:jc w:val="center"/>
      </w:pPr>
      <w:bookmarkStart w:id="59" w:name="_Toc172530202"/>
    </w:p>
    <w:p w14:paraId="2974B78C" w14:textId="77777777" w:rsidR="00C97547" w:rsidRDefault="00C97547" w:rsidP="00EE6D64">
      <w:pPr>
        <w:pStyle w:val="Caption"/>
        <w:jc w:val="center"/>
      </w:pPr>
    </w:p>
    <w:p w14:paraId="38194C35" w14:textId="77777777" w:rsidR="00C97547" w:rsidRDefault="00C97547" w:rsidP="00EE6D64">
      <w:pPr>
        <w:pStyle w:val="Caption"/>
        <w:jc w:val="center"/>
      </w:pPr>
    </w:p>
    <w:p w14:paraId="4B462CFF" w14:textId="1069D1CE" w:rsidR="00990DDA" w:rsidRDefault="00DB1572" w:rsidP="00EE6D64">
      <w:pPr>
        <w:pStyle w:val="Caption"/>
        <w:jc w:val="center"/>
      </w:pPr>
      <w:r>
        <w:lastRenderedPageBreak/>
        <w:t xml:space="preserve">Figure 15.  </w:t>
      </w:r>
      <w:r w:rsidR="00990DDA">
        <w:t>Calibrating high bias / low standard error.</w:t>
      </w:r>
      <w:bookmarkEnd w:id="59"/>
    </w:p>
    <w:p w14:paraId="5C6382FE" w14:textId="1FD987C5" w:rsidR="00334EA9" w:rsidRDefault="00961E48" w:rsidP="001548BE">
      <w:pPr>
        <w:jc w:val="center"/>
        <w:rPr>
          <w:rFonts w:ascii="Arial" w:hAnsi="Arial" w:cs="Arial"/>
          <w:u w:val="single"/>
        </w:rPr>
      </w:pPr>
      <w:r>
        <w:rPr>
          <w:rFonts w:ascii="Arial" w:hAnsi="Arial" w:cs="Arial"/>
          <w:noProof/>
          <w:u w:val="single"/>
        </w:rPr>
        <mc:AlternateContent>
          <mc:Choice Requires="wps">
            <w:drawing>
              <wp:anchor distT="0" distB="0" distL="114300" distR="114300" simplePos="0" relativeHeight="251677696" behindDoc="0" locked="0" layoutInCell="1" allowOverlap="1" wp14:anchorId="1329B036" wp14:editId="3392BFEC">
                <wp:simplePos x="0" y="0"/>
                <wp:positionH relativeFrom="column">
                  <wp:posOffset>3133725</wp:posOffset>
                </wp:positionH>
                <wp:positionV relativeFrom="paragraph">
                  <wp:posOffset>1562100</wp:posOffset>
                </wp:positionV>
                <wp:extent cx="0" cy="533400"/>
                <wp:effectExtent l="66675" t="28575" r="66675" b="19050"/>
                <wp:wrapNone/>
                <wp:docPr id="76599133"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4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B19D7" id="AutoShape 385" o:spid="_x0000_s1026" type="#_x0000_t32" style="position:absolute;margin-left:246.75pt;margin-top:123pt;width:0;height:4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T0wEAAIIDAAAOAAAAZHJzL2Uyb0RvYy54bWysU8Fu2zAMvQ/YPwi6L3bSZSuMOD2kyy7d&#10;VqDt7ook28JkUSCVOPn7UUqQFtttmA8CKZLPj4/U6u44enGwSA5CK+ezWgobNBgX+la+PG8/3EpB&#10;SQWjPATbypMlebd+/241xcYuYABvLAoGCdRMsZVDSrGpKtKDHRXNINrAwQ5wVIld7CuDamL00VeL&#10;uv5UTYAmImhLxLf356BcF/yuszr96DqySfhWMrdUTiznLp/VeqWaHlUcnL7QUP/AYlQu8E+vUPcq&#10;KbFH9xfU6DQCQZdmGsYKus5pW3rgbub1H908DSra0guLQ/EqE/0/WP39sAmPmKnrY3iKD6B/kQiw&#10;GVTobSHwfIo8uHmWqpoiNdeS7FB8RLGbvoHhHLVPUFQ4djiKzrv4MxdmcO5UHIvsp6vs9piEPl9q&#10;vl3e3Hysy0Qq1WSEXBeR0lcLo8hGKymhcv2QNhACzxbwjK4OD5Qyv9eCXBxg67wvI/ZBTK1c3C4/&#10;LwsfAu9MjuY8wn638SgOirdku635K91y5G0awj6YgjZYZb5c7KScZ1ukIlNCx8J5K/PvRmuk8JYf&#10;RrbO/Hy4yJiVy2tKzQ7M6RFzOHs86NLIZSnzJr31S9br01n/BgAA//8DAFBLAwQUAAYACAAAACEA&#10;PO9pm+AAAAALAQAADwAAAGRycy9kb3ducmV2LnhtbEyPwU7DMAyG70i8Q2QkLoglbUcFpe40ECAu&#10;HNgqzlnrtdUap2qyrXv7ZeIAR9uffn9/vphMLw40us4yQjRTIIgrW3fcIJTr9/tHEM5rrnVvmRBO&#10;5GBRXF/lOqvtkb/psPKNCCHsMo3Qej9kUrqqJaPdzA7E4ba1o9E+jGMj61EfQ7jpZaxUKo3uOHxo&#10;9UCvLVW71d4grO+WUbn92p1e4igtP9+6n5SbD8Tbm2n5DMLT5P9guOgHdSiC08buuXaiR5g/JQ8B&#10;RYjnaSgViN/NBiFJlAJZ5PJ/h+IMAAD//wMAUEsBAi0AFAAGAAgAAAAhALaDOJL+AAAA4QEAABMA&#10;AAAAAAAAAAAAAAAAAAAAAFtDb250ZW50X1R5cGVzXS54bWxQSwECLQAUAAYACAAAACEAOP0h/9YA&#10;AACUAQAACwAAAAAAAAAAAAAAAAAvAQAAX3JlbHMvLnJlbHNQSwECLQAUAAYACAAAACEAQyBP09MB&#10;AACCAwAADgAAAAAAAAAAAAAAAAAuAgAAZHJzL2Uyb0RvYy54bWxQSwECLQAUAAYACAAAACEAPO9p&#10;m+AAAAALAQAADwAAAAAAAAAAAAAAAAAtBAAAZHJzL2Rvd25yZXYueG1sUEsFBgAAAAAEAAQA8wAA&#10;ADoFAAAAAA==&#10;" strokecolor="red" strokeweight="2.25pt">
                <v:stroke endarrow="block"/>
              </v:shape>
            </w:pict>
          </mc:Fallback>
        </mc:AlternateContent>
      </w:r>
      <w:r>
        <w:rPr>
          <w:rFonts w:ascii="Arial" w:hAnsi="Arial" w:cs="Arial"/>
          <w:noProof/>
          <w:u w:val="single"/>
        </w:rPr>
        <mc:AlternateContent>
          <mc:Choice Requires="wps">
            <w:drawing>
              <wp:anchor distT="0" distB="0" distL="114300" distR="114300" simplePos="0" relativeHeight="251676672" behindDoc="0" locked="0" layoutInCell="1" allowOverlap="1" wp14:anchorId="3D96D950" wp14:editId="48D73D1C">
                <wp:simplePos x="0" y="0"/>
                <wp:positionH relativeFrom="column">
                  <wp:posOffset>1028700</wp:posOffset>
                </wp:positionH>
                <wp:positionV relativeFrom="paragraph">
                  <wp:posOffset>2066925</wp:posOffset>
                </wp:positionV>
                <wp:extent cx="4229100" cy="142875"/>
                <wp:effectExtent l="19050" t="19050" r="19050" b="19050"/>
                <wp:wrapNone/>
                <wp:docPr id="166838759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142875"/>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DD384" id="AutoShape 384" o:spid="_x0000_s1026" type="#_x0000_t32" style="position:absolute;margin-left:81pt;margin-top:162.75pt;width:333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A8wQEAAFwDAAAOAAAAZHJzL2Uyb0RvYy54bWysU01v2zAMvQ/YfxB0X/yxdkuNOAWWrrt0&#10;a4B2P4CRZFuYLAqUEjv/fpKaZFt3G3YRSFF8fHykVrfzaNhBkddoW14tSs6UFSi17Vv+/fn+3ZIz&#10;H8BKMGhVy4/K89v12zeryTWqxgGNVMQiiPXN5Fo+hOCaovBiUCP4BTplY7BDGiFEl/pCEkwRfTRF&#10;XZYfiglJOkKhvI+3dy9Bvs74XadEeOw6rwIzLY/cQj4pn7t0FusVND2BG7Q40YB/YDGCtrHoBeoO&#10;ArA96b+gRi0IPXZhIXAssOu0ULmH2E1VvurmaQCnci9RHO8uMvn/Byu+HTZ2S4m6mO2Te0DxwzOL&#10;mwFsrzKB56OLg6uSVMXkfHNJSY53W2K76SvK+Ab2AbMKc0djgoz9sTmLfbyIrebARLy8quubqowz&#10;ETFWXdXLj9e5BDTnbEc+fFE4smS03AcC3Q9hg9bGuSJVuRYcHnxI3KA5J6TSFu+1MXm8xrKp5e+X&#10;qVoKeTRapmh2qN9tDLEDpA0pP5XXeSki2h/PCPdWZrRBgfx8sgNo82LH98aeBEqapAX0zQ7lcUtn&#10;4eIIM83TuqUd+d3P2b8+xfonAAAA//8DAFBLAwQUAAYACAAAACEAaq/lFtwAAAALAQAADwAAAGRy&#10;cy9kb3ducmV2LnhtbExPTU+DQBC9m/gfNmPizS5FqRRZGqPRi0mjtd6n7AhEdpaw24L/3vGkt3kf&#10;efNeuZldr040hs6zgeUiAUVce9txY2D//nSVgwoR2WLvmQx8U4BNdX5WYmH9xG902sVGSQiHAg20&#10;MQ6F1qFuyWFY+IFYtE8/OowCx0bbEScJd71Ok2SlHXYsH1oc6KGl+mt3dAYeX7IhueX1B+6f1/Vr&#10;vdz6KZAxlxfz/R2oSHP8M8NvfakOlXQ6+CPboHrBq1S2RAPXaZaBEkee5sIchLmRQ1el/r+h+gEA&#10;AP//AwBQSwECLQAUAAYACAAAACEAtoM4kv4AAADhAQAAEwAAAAAAAAAAAAAAAAAAAAAAW0NvbnRl&#10;bnRfVHlwZXNdLnhtbFBLAQItABQABgAIAAAAIQA4/SH/1gAAAJQBAAALAAAAAAAAAAAAAAAAAC8B&#10;AABfcmVscy8ucmVsc1BLAQItABQABgAIAAAAIQCjfmA8wQEAAFwDAAAOAAAAAAAAAAAAAAAAAC4C&#10;AABkcnMvZTJvRG9jLnhtbFBLAQItABQABgAIAAAAIQBqr+UW3AAAAAsBAAAPAAAAAAAAAAAAAAAA&#10;ABsEAABkcnMvZG93bnJldi54bWxQSwUGAAAAAAQABADzAAAAJAUAAAAA&#10;" strokecolor="#00b050" strokeweight="3pt"/>
            </w:pict>
          </mc:Fallback>
        </mc:AlternateContent>
      </w:r>
      <w:r w:rsidR="001548BE">
        <w:rPr>
          <w:rFonts w:ascii="Arial" w:hAnsi="Arial" w:cs="Arial"/>
          <w:noProof/>
          <w:u w:val="single"/>
        </w:rPr>
        <w:drawing>
          <wp:inline distT="0" distB="0" distL="0" distR="0" wp14:anchorId="5D554FA5" wp14:editId="70266BE6">
            <wp:extent cx="4993005" cy="29140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3005" cy="2914015"/>
                    </a:xfrm>
                    <a:prstGeom prst="rect">
                      <a:avLst/>
                    </a:prstGeom>
                    <a:noFill/>
                  </pic:spPr>
                </pic:pic>
              </a:graphicData>
            </a:graphic>
          </wp:inline>
        </w:drawing>
      </w:r>
    </w:p>
    <w:p w14:paraId="0D0ABFD2" w14:textId="77777777" w:rsidR="00334EA9" w:rsidRDefault="00334EA9" w:rsidP="008B422E">
      <w:pPr>
        <w:rPr>
          <w:rFonts w:ascii="Arial" w:hAnsi="Arial" w:cs="Arial"/>
          <w:u w:val="single"/>
        </w:rPr>
      </w:pPr>
    </w:p>
    <w:p w14:paraId="50F54122" w14:textId="26F5F403" w:rsidR="00672A83" w:rsidRPr="00672A83" w:rsidRDefault="00284923" w:rsidP="00284923">
      <w:pPr>
        <w:pStyle w:val="ListParagraph"/>
        <w:numPr>
          <w:ilvl w:val="0"/>
          <w:numId w:val="33"/>
        </w:numPr>
        <w:rPr>
          <w:rFonts w:ascii="Arial" w:hAnsi="Arial" w:cs="Arial"/>
          <w:u w:val="single"/>
        </w:rPr>
      </w:pPr>
      <w:bookmarkStart w:id="60" w:name="_Hlk155197885"/>
      <w:r>
        <w:rPr>
          <w:rFonts w:ascii="Arial" w:hAnsi="Arial" w:cs="Arial"/>
          <w:u w:val="single"/>
        </w:rPr>
        <w:t>Low bias / high standard error.</w:t>
      </w:r>
      <w:r>
        <w:rPr>
          <w:rFonts w:ascii="Arial" w:hAnsi="Arial" w:cs="Arial"/>
        </w:rPr>
        <w:t xml:space="preserve">  A generic case of high bias and low standard error was shown previously in Figure </w:t>
      </w:r>
      <w:r w:rsidR="001E667E">
        <w:rPr>
          <w:rFonts w:ascii="Arial" w:hAnsi="Arial" w:cs="Arial"/>
        </w:rPr>
        <w:t>10</w:t>
      </w:r>
      <w:r>
        <w:rPr>
          <w:rFonts w:ascii="Arial" w:hAnsi="Arial" w:cs="Arial"/>
        </w:rPr>
        <w:t xml:space="preserve"> in Step 9.  In this case the mean of the residual errors is close to zero, but the magnitude of the residual errors themselves are high</w:t>
      </w:r>
      <w:r w:rsidR="00EF6758">
        <w:rPr>
          <w:rFonts w:ascii="Arial" w:hAnsi="Arial" w:cs="Arial"/>
        </w:rPr>
        <w:t xml:space="preserve">, as shown in Figure </w:t>
      </w:r>
      <w:r w:rsidR="001E667E">
        <w:rPr>
          <w:rFonts w:ascii="Arial" w:hAnsi="Arial" w:cs="Arial"/>
        </w:rPr>
        <w:t>1</w:t>
      </w:r>
      <w:r w:rsidR="00463EFE">
        <w:rPr>
          <w:rFonts w:ascii="Arial" w:hAnsi="Arial" w:cs="Arial"/>
        </w:rPr>
        <w:t>6</w:t>
      </w:r>
      <w:r w:rsidR="00EF6758">
        <w:rPr>
          <w:rFonts w:ascii="Arial" w:hAnsi="Arial" w:cs="Arial"/>
        </w:rPr>
        <w:t xml:space="preserve">.  </w:t>
      </w:r>
      <w:r w:rsidR="00C36DEB">
        <w:rPr>
          <w:rFonts w:ascii="Arial" w:hAnsi="Arial" w:cs="Arial"/>
        </w:rPr>
        <w:t xml:space="preserve">The model is corrected </w:t>
      </w:r>
      <w:r w:rsidR="00E22954">
        <w:rPr>
          <w:rFonts w:ascii="Arial" w:hAnsi="Arial" w:cs="Arial"/>
        </w:rPr>
        <w:t xml:space="preserve">through incrementally adjusting the </w:t>
      </w:r>
      <w:r w:rsidR="00C36DEB">
        <w:rPr>
          <w:rFonts w:ascii="Arial" w:hAnsi="Arial" w:cs="Arial"/>
        </w:rPr>
        <w:t xml:space="preserve">distress model </w:t>
      </w:r>
      <w:bookmarkEnd w:id="60"/>
      <w:r w:rsidR="00F14898">
        <w:rPr>
          <w:rFonts w:ascii="Arial" w:hAnsi="Arial" w:cs="Arial"/>
        </w:rPr>
        <w:t>coefficients;</w:t>
      </w:r>
      <w:r w:rsidR="00103068">
        <w:rPr>
          <w:rFonts w:ascii="Arial" w:hAnsi="Arial" w:cs="Arial"/>
        </w:rPr>
        <w:t xml:space="preserve"> however, </w:t>
      </w:r>
      <w:r w:rsidR="00B36644">
        <w:rPr>
          <w:rFonts w:ascii="Arial" w:hAnsi="Arial" w:cs="Arial"/>
        </w:rPr>
        <w:t xml:space="preserve">the high standard error probably means </w:t>
      </w:r>
      <w:r w:rsidR="0018463E">
        <w:rPr>
          <w:rFonts w:ascii="Arial" w:hAnsi="Arial" w:cs="Arial"/>
        </w:rPr>
        <w:t xml:space="preserve">one or more of the </w:t>
      </w:r>
      <w:r w:rsidR="00B7673F">
        <w:rPr>
          <w:rFonts w:ascii="Arial" w:hAnsi="Arial" w:cs="Arial"/>
        </w:rPr>
        <w:t xml:space="preserve">coefficients is dependent on a </w:t>
      </w:r>
      <w:r w:rsidR="00FA5B3C">
        <w:rPr>
          <w:rFonts w:ascii="Arial" w:hAnsi="Arial" w:cs="Arial"/>
        </w:rPr>
        <w:t xml:space="preserve">pavement design feature or material </w:t>
      </w:r>
      <w:r w:rsidR="00F14898">
        <w:rPr>
          <w:rFonts w:ascii="Arial" w:hAnsi="Arial" w:cs="Arial"/>
        </w:rPr>
        <w:t>property and</w:t>
      </w:r>
      <w:r w:rsidR="00FA5B3C">
        <w:rPr>
          <w:rFonts w:ascii="Arial" w:hAnsi="Arial" w:cs="Arial"/>
        </w:rPr>
        <w:t xml:space="preserve"> will therefore require </w:t>
      </w:r>
      <w:r w:rsidR="00672A83">
        <w:rPr>
          <w:rFonts w:ascii="Arial" w:hAnsi="Arial" w:cs="Arial"/>
        </w:rPr>
        <w:t>more iterations.</w:t>
      </w:r>
    </w:p>
    <w:p w14:paraId="2612CDBB" w14:textId="325105F8" w:rsidR="00672A83" w:rsidRPr="00672A83" w:rsidRDefault="00672A83" w:rsidP="00672A83">
      <w:pPr>
        <w:ind w:left="1440"/>
        <w:rPr>
          <w:rFonts w:ascii="Arial" w:hAnsi="Arial" w:cs="Arial"/>
          <w:u w:val="single"/>
        </w:rPr>
      </w:pPr>
      <w:r w:rsidRPr="008D1DE8">
        <w:rPr>
          <w:rFonts w:ascii="Arial" w:hAnsi="Arial" w:cs="Arial"/>
          <w:b/>
          <w:bCs/>
        </w:rPr>
        <w:t xml:space="preserve">Difficulty Level - </w:t>
      </w:r>
      <w:r>
        <w:rPr>
          <w:rFonts w:ascii="Arial" w:hAnsi="Arial" w:cs="Arial"/>
          <w:b/>
          <w:bCs/>
        </w:rPr>
        <w:t>Medium</w:t>
      </w:r>
    </w:p>
    <w:p w14:paraId="7252F213" w14:textId="77777777" w:rsidR="00672A83" w:rsidRDefault="00672A83" w:rsidP="00672A83">
      <w:pPr>
        <w:pStyle w:val="ListParagraph"/>
        <w:ind w:left="1440"/>
        <w:rPr>
          <w:rFonts w:ascii="Arial" w:hAnsi="Arial" w:cs="Arial"/>
          <w:u w:val="single"/>
        </w:rPr>
      </w:pPr>
    </w:p>
    <w:p w14:paraId="726E6FC5" w14:textId="77777777" w:rsidR="00C97547" w:rsidRDefault="00C97547" w:rsidP="00EE6D64">
      <w:pPr>
        <w:pStyle w:val="Caption"/>
        <w:jc w:val="center"/>
      </w:pPr>
      <w:bookmarkStart w:id="61" w:name="_Toc172530203"/>
    </w:p>
    <w:p w14:paraId="7A7315C7" w14:textId="77777777" w:rsidR="00C97547" w:rsidRDefault="00C97547" w:rsidP="00EE6D64">
      <w:pPr>
        <w:pStyle w:val="Caption"/>
        <w:jc w:val="center"/>
      </w:pPr>
    </w:p>
    <w:p w14:paraId="18131F34" w14:textId="77777777" w:rsidR="00C97547" w:rsidRDefault="00C97547" w:rsidP="00EE6D64">
      <w:pPr>
        <w:pStyle w:val="Caption"/>
        <w:jc w:val="center"/>
      </w:pPr>
    </w:p>
    <w:p w14:paraId="237D156F" w14:textId="77777777" w:rsidR="00C97547" w:rsidRDefault="00C97547" w:rsidP="00EE6D64">
      <w:pPr>
        <w:pStyle w:val="Caption"/>
        <w:jc w:val="center"/>
      </w:pPr>
    </w:p>
    <w:p w14:paraId="3155BA91" w14:textId="77777777" w:rsidR="00C97547" w:rsidRDefault="00C97547" w:rsidP="00EE6D64">
      <w:pPr>
        <w:pStyle w:val="Caption"/>
        <w:jc w:val="center"/>
      </w:pPr>
    </w:p>
    <w:p w14:paraId="639D1AE5" w14:textId="77777777" w:rsidR="00C97547" w:rsidRDefault="00C97547" w:rsidP="00EE6D64">
      <w:pPr>
        <w:pStyle w:val="Caption"/>
        <w:jc w:val="center"/>
      </w:pPr>
    </w:p>
    <w:p w14:paraId="14156DF8" w14:textId="77777777" w:rsidR="00C97547" w:rsidRDefault="00C97547" w:rsidP="00EE6D64">
      <w:pPr>
        <w:pStyle w:val="Caption"/>
        <w:jc w:val="center"/>
      </w:pPr>
    </w:p>
    <w:p w14:paraId="4E229C26" w14:textId="77777777" w:rsidR="00C97547" w:rsidRDefault="00C97547" w:rsidP="00EE6D64">
      <w:pPr>
        <w:pStyle w:val="Caption"/>
        <w:jc w:val="center"/>
      </w:pPr>
    </w:p>
    <w:p w14:paraId="7B556CB0" w14:textId="77777777" w:rsidR="00C97547" w:rsidRDefault="00C97547" w:rsidP="00EE6D64">
      <w:pPr>
        <w:pStyle w:val="Caption"/>
        <w:jc w:val="center"/>
      </w:pPr>
    </w:p>
    <w:p w14:paraId="324A2062" w14:textId="20CD3420" w:rsidR="00990DDA" w:rsidRDefault="00EE6D64" w:rsidP="00EE6D64">
      <w:pPr>
        <w:pStyle w:val="Caption"/>
        <w:jc w:val="center"/>
      </w:pPr>
      <w:r>
        <w:lastRenderedPageBreak/>
        <w:t xml:space="preserve">Figure </w:t>
      </w:r>
      <w:r>
        <w:fldChar w:fldCharType="begin"/>
      </w:r>
      <w:r>
        <w:instrText xml:space="preserve"> SEQ Figure \* ARABIC </w:instrText>
      </w:r>
      <w:r>
        <w:fldChar w:fldCharType="separate"/>
      </w:r>
      <w:r>
        <w:rPr>
          <w:noProof/>
        </w:rPr>
        <w:t>16</w:t>
      </w:r>
      <w:r>
        <w:fldChar w:fldCharType="end"/>
      </w:r>
      <w:r w:rsidR="00990DDA">
        <w:t>.  Calibrating low bias / high standard error.</w:t>
      </w:r>
      <w:bookmarkEnd w:id="61"/>
    </w:p>
    <w:p w14:paraId="0D65506A" w14:textId="6FF2C650" w:rsidR="00284923" w:rsidRDefault="00961E48" w:rsidP="007C291B">
      <w:pPr>
        <w:jc w:val="center"/>
        <w:rPr>
          <w:rFonts w:ascii="Arial" w:hAnsi="Arial" w:cs="Arial"/>
          <w:u w:val="single"/>
        </w:rPr>
      </w:pPr>
      <w:r>
        <w:rPr>
          <w:rFonts w:ascii="Arial" w:hAnsi="Arial" w:cs="Arial"/>
          <w:noProof/>
          <w:u w:val="single"/>
        </w:rPr>
        <mc:AlternateContent>
          <mc:Choice Requires="wps">
            <w:drawing>
              <wp:anchor distT="0" distB="0" distL="114300" distR="114300" simplePos="0" relativeHeight="251681792" behindDoc="0" locked="0" layoutInCell="1" allowOverlap="1" wp14:anchorId="1329B036" wp14:editId="68ED3AB9">
                <wp:simplePos x="0" y="0"/>
                <wp:positionH relativeFrom="column">
                  <wp:posOffset>3952875</wp:posOffset>
                </wp:positionH>
                <wp:positionV relativeFrom="paragraph">
                  <wp:posOffset>873760</wp:posOffset>
                </wp:positionV>
                <wp:extent cx="19685" cy="409575"/>
                <wp:effectExtent l="47625" t="16510" r="75565" b="31115"/>
                <wp:wrapNone/>
                <wp:docPr id="146346472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3BF2E" id="AutoShape 389" o:spid="_x0000_s1026" type="#_x0000_t32" style="position:absolute;margin-left:311.25pt;margin-top:68.8pt;width:1.5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Uf0QEAAHwDAAAOAAAAZHJzL2Uyb0RvYy54bWysU01v2zAMvQ/YfxB0X+wES5cacXpIl126&#10;rUC7H8BIsi1MFgVKiZN/P0pNs6/bMB0EUpQeHx+p9d1pdOJoKFr0rZzPaimMV6it71v57Xn3biVF&#10;TOA1OPSmlWcT5d3m7Zv1FBqzwAGdNiQYxMdmCq0cUgpNVUU1mBHiDIPxHOyQRkjsUl9pgonRR1ct&#10;6vqmmpB0IFQmRj69fwnKTcHvOqPS166LJgnXSuaWyk5l3+e92qyh6QnCYNWFBvwDixGs56RXqHtI&#10;IA5k/4IarSKM2KWZwrHCrrPKlBq4mnn9RzVPAwRTamFxYrjKFP8frPpy3PpHytTVyT+FB1Tfo/C4&#10;HcD3phB4Pgdu3DxLVU0hNtcn2YnhkcR++oya78AhYVHh1NGYIbk+cSpin69im1MSig/ntzerpRSK&#10;I+/r2+WHZUkAzevbQDF9MjiKbLQyJgLbD2mL3nNXkeYlExwfYsrMoHl9kBN73FnnSnOdF1MrF6uc&#10;IYciOqtztDjU77eOxBF4Pna7mteFxm/XCA9eF7TBgP54sRNYx7ZIRaBEliVzRuZ0o9FSOMNfIlsv&#10;/Jy/CJg1ywMamz3q8yPlcPa4xaWQyzjmGfrVL7d+fprNDwAAAP//AwBQSwMEFAAGAAgAAAAhANf3&#10;h3zeAAAACwEAAA8AAABkcnMvZG93bnJldi54bWxMj8FOwzAMhu9IvENkJG4sXdBaKE0nGEKcOGww&#10;uKaNaSsap2rStbw95gQ3W/+n35+L7eJ6ccIxdJ40rFcJCKTa244aDW+vT1c3IEI0ZE3vCTV8Y4Bt&#10;eX5WmNz6mfZ4OsRGcAmF3GhoYxxyKUPdojNh5Qckzj796EzkdWykHc3M5a6XKklS6UxHfKE1A+5a&#10;rL8Ok9NwfB6yeLx9zzA+VC/TBza7xzBrfXmx3N+BiLjEPxh+9VkdSnaq/EQ2iF5DqtSGUQ6usxQE&#10;E6na8FBpUIlagywL+f+H8gcAAP//AwBQSwECLQAUAAYACAAAACEAtoM4kv4AAADhAQAAEwAAAAAA&#10;AAAAAAAAAAAAAAAAW0NvbnRlbnRfVHlwZXNdLnhtbFBLAQItABQABgAIAAAAIQA4/SH/1gAAAJQB&#10;AAALAAAAAAAAAAAAAAAAAC8BAABfcmVscy8ucmVsc1BLAQItABQABgAIAAAAIQDlpNUf0QEAAHwD&#10;AAAOAAAAAAAAAAAAAAAAAC4CAABkcnMvZTJvRG9jLnhtbFBLAQItABQABgAIAAAAIQDX94d83gAA&#10;AAsBAAAPAAAAAAAAAAAAAAAAACsEAABkcnMvZG93bnJldi54bWxQSwUGAAAAAAQABADzAAAANgUA&#10;AAAA&#10;" strokecolor="red" strokeweight="2.25pt">
                <v:stroke endarrow="block"/>
              </v:shape>
            </w:pict>
          </mc:Fallback>
        </mc:AlternateContent>
      </w:r>
      <w:r>
        <w:rPr>
          <w:rFonts w:ascii="Arial" w:hAnsi="Arial" w:cs="Arial"/>
          <w:noProof/>
          <w:u w:val="single"/>
        </w:rPr>
        <mc:AlternateContent>
          <mc:Choice Requires="wps">
            <w:drawing>
              <wp:anchor distT="0" distB="0" distL="114300" distR="114300" simplePos="0" relativeHeight="251680768" behindDoc="0" locked="0" layoutInCell="1" allowOverlap="1" wp14:anchorId="1329B036" wp14:editId="53674EB4">
                <wp:simplePos x="0" y="0"/>
                <wp:positionH relativeFrom="column">
                  <wp:posOffset>2724150</wp:posOffset>
                </wp:positionH>
                <wp:positionV relativeFrom="paragraph">
                  <wp:posOffset>1435735</wp:posOffset>
                </wp:positionV>
                <wp:extent cx="10160" cy="400050"/>
                <wp:effectExtent l="57150" t="26035" r="75565" b="21590"/>
                <wp:wrapNone/>
                <wp:docPr id="562882626"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4000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51EDE" id="AutoShape 388" o:spid="_x0000_s1026" type="#_x0000_t32" style="position:absolute;margin-left:214.5pt;margin-top:113.05pt;width:.8pt;height:3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Bn1gEAAIYDAAAOAAAAZHJzL2Uyb0RvYy54bWysU01v2zAMvQ/YfxB0X+wES1cYcXpIl126&#10;LUC73RVJtoXJokAqcfLvR6lpuo/bsItAiuTT4yO1ujuNXhwtkoPQyvmslsIGDcaFvpXfnrbvbqWg&#10;pIJRHoJt5dmSvFu/fbOaYmMXMIA3FgWDBGqm2MohpdhUFenBjopmEG3gYAc4qsQu9pVBNTH66KtF&#10;Xd9UE6CJCNoS8e39c1CuC37XWZ2+dh3ZJHwrmVsqJ5Zzn89qvVJNjyoOTl9oqH9gMSoX+NEr1L1K&#10;ShzQ/QU1Oo1A0KWZhrGCrnPalh64m3n9RzePg4q29MLiULzKRP8PVn85bsIOM3V9Co/xAfQPEgE2&#10;gwq9LQSezpEHN89SVVOk5lqSHYo7FPvpMxjOUYcERYVTh6PovIvfc2EG507Fqch+vspuT0lovpzX&#10;8xuejebI+7qul2UqlWoySq6NSOmThVFko5WUULl+SBsIgecL+PyCOj5QyhxfC3JxgK3zvozZBzG1&#10;cnG7/LAsnAi8Mzma8wj7/cajOCrelO2WebzQ+C0N4RBMQRusMh8vdlLOsy1SkSqhY/G8lfm50Rop&#10;vOXPka1nfj5cpMzq5VWlZg/mvMMczh4PuzRyWcy8Tb/6Jev1+6x/AgAA//8DAFBLAwQUAAYACAAA&#10;ACEADBZP4uIAAAALAQAADwAAAGRycy9kb3ducmV2LnhtbEyPwU7DMBBE70j8g7VIXBB1bCqrDXGq&#10;ggBx6YE24uzG2yRqvI5it03/HnOC4+yMZt8Uq8n17Ixj6DxpELMMGFLtbUeNhmr3/rgAFqIha3pP&#10;qOGKAVbl7U1hcusv9IXnbWxYKqGQGw1tjEPOeahbdCbM/ICUvIMfnYlJjg23o7mkctdzmWWKO9NR&#10;+tCaAV9brI/bk9Owe1iL6rA5Xl+kUNXnW/etqPnQ+v5uWj8DizjFvzD84id0KBPT3p/IBtZrmMtl&#10;2hI1SKkEsJSYP2UK2D5dFksBvCz4/w3lDwAAAP//AwBQSwECLQAUAAYACAAAACEAtoM4kv4AAADh&#10;AQAAEwAAAAAAAAAAAAAAAAAAAAAAW0NvbnRlbnRfVHlwZXNdLnhtbFBLAQItABQABgAIAAAAIQA4&#10;/SH/1gAAAJQBAAALAAAAAAAAAAAAAAAAAC8BAABfcmVscy8ucmVsc1BLAQItABQABgAIAAAAIQAB&#10;FtBn1gEAAIYDAAAOAAAAAAAAAAAAAAAAAC4CAABkcnMvZTJvRG9jLnhtbFBLAQItABQABgAIAAAA&#10;IQAMFk/i4gAAAAsBAAAPAAAAAAAAAAAAAAAAADAEAABkcnMvZG93bnJldi54bWxQSwUGAAAAAAQA&#10;BADzAAAAPwUAAAAA&#10;" strokecolor="red" strokeweight="2.25pt">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6FC74A9B" wp14:editId="688A58D3">
                <wp:simplePos x="0" y="0"/>
                <wp:positionH relativeFrom="column">
                  <wp:posOffset>1009650</wp:posOffset>
                </wp:positionH>
                <wp:positionV relativeFrom="paragraph">
                  <wp:posOffset>149860</wp:posOffset>
                </wp:positionV>
                <wp:extent cx="4410075" cy="685800"/>
                <wp:effectExtent l="19050" t="19050" r="28575" b="19050"/>
                <wp:wrapNone/>
                <wp:docPr id="595764569"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85800"/>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F8581" id="Oval 386" o:spid="_x0000_s1026" style="position:absolute;margin-left:79.5pt;margin-top:11.8pt;width:347.2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VOAwIAAOQDAAAOAAAAZHJzL2Uyb0RvYy54bWysU9tu2zAMfR+wfxD0vtjJkjYz4hRFugwD&#10;ugvQ7QMYWY6FyaJGKXGyrx+lpGmwvQ3zg0CK4iF5eLy4O/RW7DUFg66W41EphXYKG+O2tfz+bf1m&#10;LkWI4Bqw6HQtjzrIu+XrV4vBV3qCHdpGk2AQF6rB17KL0VdFEVSnewgj9NpxsEXqIbJL26IhGBi9&#10;t8WkLG+KAanxhEqHwLcPp6BcZvy21Sp+adugo7C15N5iPimfm3QWywVUWwLfGXVuA/6hix6M46IX&#10;qAeIIHZk/oLqjSIM2MaRwr7AtjVK5xl4mnH5xzRPHXidZ2Fygr/QFP4frPq8f/JfKbUe/COqH0E4&#10;XHXgtvqeCIdOQ8PlxomoYvChuiQkJ3Cq2AyfsOHVwi5i5uDQUp8AeTpxyFQfL1TrQxSKL6fTcVne&#10;zqRQHLuZz+Zl3kUB1XO2pxA/aOxFMmqprTU+JDaggv1jiKkhqJ5fpWuHa2Nt3qh1Yqjl2zkXyRkB&#10;rWlSNA9K283KktgDi2K9LvnL4zEF188Id67JaImE92c7grEnm6tbd2YlEZE0F6oNNkcmhfAkNf41&#10;2OiQfkkxsMxqGX7ugLQU9qNjYt+Np9Oky+xMZ7cTdug6srmOgFMMVcsoxclcxZOWd57MtuNK4zyu&#10;w3teRmsySS9dnZtlKWXuzrJPWr3286uXn3P5GwAA//8DAFBLAwQUAAYACAAAACEAF4awOd8AAAAK&#10;AQAADwAAAGRycy9kb3ducmV2LnhtbEyPwU7DMBBE70j8g7VI3KjTRonSEKcqCC5wKQEhcXPixYmI&#10;11HstuHvWU5wHM1o5k21W9woTjiHwZOC9SoBgdR5M5BV8Pb6eFOACFGT0aMnVPCNAXb15UWlS+PP&#10;9IKnJlrBJRRKraCPcSqlDF2PToeVn5DY+/Sz05HlbKWZ9ZnL3Sg3SZJLpwfihV5PeN9j99UcnYIH&#10;G/bPjXnq3tsPa+4OJrSHbaHU9dWyvwURcYl/YfjFZ3Soman1RzJBjKyzLX+JCjZpDoIDRZZmIFp2&#10;0nUOsq7k/wv1DwAAAP//AwBQSwECLQAUAAYACAAAACEAtoM4kv4AAADhAQAAEwAAAAAAAAAAAAAA&#10;AAAAAAAAW0NvbnRlbnRfVHlwZXNdLnhtbFBLAQItABQABgAIAAAAIQA4/SH/1gAAAJQBAAALAAAA&#10;AAAAAAAAAAAAAC8BAABfcmVscy8ucmVsc1BLAQItABQABgAIAAAAIQCua7VOAwIAAOQDAAAOAAAA&#10;AAAAAAAAAAAAAC4CAABkcnMvZTJvRG9jLnhtbFBLAQItABQABgAIAAAAIQAXhrA53wAAAAoBAAAP&#10;AAAAAAAAAAAAAAAAAF0EAABkcnMvZG93bnJldi54bWxQSwUGAAAAAAQABADzAAAAaQUAAAAA&#10;" filled="f" strokecolor="red" strokeweight="3pt"/>
            </w:pict>
          </mc:Fallback>
        </mc:AlternateContent>
      </w:r>
      <w:r>
        <w:rPr>
          <w:rFonts w:ascii="Arial" w:hAnsi="Arial" w:cs="Arial"/>
          <w:noProof/>
          <w:u w:val="single"/>
        </w:rPr>
        <mc:AlternateContent>
          <mc:Choice Requires="wps">
            <w:drawing>
              <wp:anchor distT="0" distB="0" distL="114300" distR="114300" simplePos="0" relativeHeight="251679744" behindDoc="0" locked="0" layoutInCell="1" allowOverlap="1" wp14:anchorId="6FC74A9B" wp14:editId="3AE819C0">
                <wp:simplePos x="0" y="0"/>
                <wp:positionH relativeFrom="column">
                  <wp:posOffset>1076325</wp:posOffset>
                </wp:positionH>
                <wp:positionV relativeFrom="paragraph">
                  <wp:posOffset>1892935</wp:posOffset>
                </wp:positionV>
                <wp:extent cx="4410075" cy="695325"/>
                <wp:effectExtent l="19050" t="19050" r="28575" b="28575"/>
                <wp:wrapNone/>
                <wp:docPr id="836221147"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69532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6694B" id="Oval 387" o:spid="_x0000_s1026" style="position:absolute;margin-left:84.75pt;margin-top:149.05pt;width:347.25pt;height:5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mmAwIAAOQDAAAOAAAAZHJzL2Uyb0RvYy54bWysU9tu2zAMfR+wfxD0vthOk16MOEWRLsOA&#10;rhvQ9QMUWbaFyaJGKXGyrx+luGm2vRXTg0CK4iF5dLS43feG7RR6DbbixSTnTFkJtbZtxZ+/rz9c&#10;c+aDsLUwYFXFD8rz2+X7d4vBlWoKHZhaISMQ68vBVbwLwZVZ5mWneuEn4JSlYAPYi0AutlmNYiD0&#10;3mTTPL/MBsDaIUjlPZ3eH4N8mfCbRsnwtWm8CsxUnHoLace0b+KeLReibFG4TsuxDfGGLnqhLRU9&#10;Qd2LINgW9T9QvZYIHpowkdBn0DRaqjQDTVPkf03z1Amn0ixEjncnmvz/g5WPuyf3DWPr3j2A/OGZ&#10;hVUnbKvuEGHolKipXBGJygbny1NCdDylss3wBWp6WrENkDjYN9hHQJqO7RPVhxPVah+YpMPZrMjz&#10;qzlnkmKXN/OL6TyVEOVLtkMfPinoWTQqrozRzkc2RCl2Dz7EhkT5ciseW1hrY9KLGsuGil9cU5GU&#10;4cHoOkbToNhuVgbZTpAo1uuc1lj7j2sIW1sntEjCx9EOQpujTdWNHVmJRETN+XID9YFIQThKjb4G&#10;GR3gL84GklnF/c+tQMWZ+WyJ2JtiNou6TM5sfjUlB88jm/OIsJKgKh44O5qrcNTy1qFuO6pUpHEt&#10;3NFjNDqR9NrV2CxJKXE3yj5q9dxPt14/5/I3AAAA//8DAFBLAwQUAAYACAAAACEAr2sDfeAAAAAL&#10;AQAADwAAAGRycy9kb3ducmV2LnhtbEyPwU7DMBBE70j8g7VI3KjTqoQkjVMVBBe4lICQenPixYmI&#10;11HstuHvWU5wHO3T7JtyO7tBnHAKvScFy0UCAqn1pier4P3t6SYDEaImowdPqOAbA2yry4tSF8af&#10;6RVPdbSCSygUWkEX41hIGdoOnQ4LPyLx7dNPTkeOk5Vm0mcud4NcJUkqne6JP3R6xIcO26/66BQ8&#10;2rB7qc1z+9EcrLnfm9Ds80yp66t5twERcY5/MPzqszpU7NT4I5kgBs5pfsuoglWeLUEwkaVrXtco&#10;WCd3KciqlP83VD8AAAD//wMAUEsBAi0AFAAGAAgAAAAhALaDOJL+AAAA4QEAABMAAAAAAAAAAAAA&#10;AAAAAAAAAFtDb250ZW50X1R5cGVzXS54bWxQSwECLQAUAAYACAAAACEAOP0h/9YAAACUAQAACwAA&#10;AAAAAAAAAAAAAAAvAQAAX3JlbHMvLnJlbHNQSwECLQAUAAYACAAAACEATlgZpgMCAADkAwAADgAA&#10;AAAAAAAAAAAAAAAuAgAAZHJzL2Uyb0RvYy54bWxQSwECLQAUAAYACAAAACEAr2sDfeAAAAALAQAA&#10;DwAAAAAAAAAAAAAAAABdBAAAZHJzL2Rvd25yZXYueG1sUEsFBgAAAAAEAAQA8wAAAGoFAAAAAA==&#10;" filled="f" strokecolor="red" strokeweight="3pt"/>
            </w:pict>
          </mc:Fallback>
        </mc:AlternateContent>
      </w:r>
      <w:r w:rsidR="007C291B" w:rsidRPr="000C002F">
        <w:rPr>
          <w:noProof/>
          <w:color w:val="00B050"/>
        </w:rPr>
        <w:drawing>
          <wp:inline distT="0" distB="0" distL="0" distR="0" wp14:anchorId="0EC09AA2" wp14:editId="047781E1">
            <wp:extent cx="4981575" cy="2906712"/>
            <wp:effectExtent l="0" t="0" r="0" b="0"/>
            <wp:docPr id="45" name="Chart 45">
              <a:extLst xmlns:a="http://schemas.openxmlformats.org/drawingml/2006/main">
                <a:ext uri="{FF2B5EF4-FFF2-40B4-BE49-F238E27FC236}">
                  <a16:creationId xmlns:a16="http://schemas.microsoft.com/office/drawing/2014/main" id="{2DF59F27-5275-4481-8ED0-4E920ADD1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EE5F225" w14:textId="77777777" w:rsidR="00284923" w:rsidRDefault="00284923" w:rsidP="008B422E">
      <w:pPr>
        <w:rPr>
          <w:rFonts w:ascii="Arial" w:hAnsi="Arial" w:cs="Arial"/>
          <w:u w:val="single"/>
        </w:rPr>
      </w:pPr>
    </w:p>
    <w:p w14:paraId="6BE4914D" w14:textId="73451E2F" w:rsidR="00672A83" w:rsidRPr="00CB3EC5" w:rsidRDefault="00BD378B" w:rsidP="00672A83">
      <w:pPr>
        <w:pStyle w:val="ListParagraph"/>
        <w:numPr>
          <w:ilvl w:val="0"/>
          <w:numId w:val="33"/>
        </w:numPr>
        <w:rPr>
          <w:rFonts w:ascii="Arial" w:hAnsi="Arial" w:cs="Arial"/>
          <w:u w:val="single"/>
        </w:rPr>
      </w:pPr>
      <w:r>
        <w:rPr>
          <w:rFonts w:ascii="Arial" w:hAnsi="Arial" w:cs="Arial"/>
          <w:u w:val="single"/>
        </w:rPr>
        <w:t>Variable</w:t>
      </w:r>
      <w:r w:rsidR="004A0E0F">
        <w:rPr>
          <w:rFonts w:ascii="Arial" w:hAnsi="Arial" w:cs="Arial"/>
          <w:u w:val="single"/>
        </w:rPr>
        <w:t xml:space="preserve"> bias / high standard error.</w:t>
      </w:r>
      <w:r w:rsidR="004A0E0F">
        <w:rPr>
          <w:rFonts w:ascii="Arial" w:hAnsi="Arial" w:cs="Arial"/>
        </w:rPr>
        <w:t xml:space="preserve">  </w:t>
      </w:r>
      <w:r w:rsidR="005D621D">
        <w:rPr>
          <w:rFonts w:ascii="Arial" w:hAnsi="Arial" w:cs="Arial"/>
        </w:rPr>
        <w:t xml:space="preserve">The user may encounter </w:t>
      </w:r>
      <w:r w:rsidR="00315D5E">
        <w:rPr>
          <w:rFonts w:ascii="Arial" w:hAnsi="Arial" w:cs="Arial"/>
        </w:rPr>
        <w:t>a similar situation to the on</w:t>
      </w:r>
      <w:r>
        <w:rPr>
          <w:rFonts w:ascii="Arial" w:hAnsi="Arial" w:cs="Arial"/>
        </w:rPr>
        <w:t xml:space="preserve">e </w:t>
      </w:r>
      <w:r w:rsidR="00315D5E">
        <w:rPr>
          <w:rFonts w:ascii="Arial" w:hAnsi="Arial" w:cs="Arial"/>
        </w:rPr>
        <w:t xml:space="preserve">shown in Figure </w:t>
      </w:r>
      <w:r w:rsidR="001E667E">
        <w:rPr>
          <w:rFonts w:ascii="Arial" w:hAnsi="Arial" w:cs="Arial"/>
        </w:rPr>
        <w:t>1</w:t>
      </w:r>
      <w:r w:rsidR="00463EFE">
        <w:rPr>
          <w:rFonts w:ascii="Arial" w:hAnsi="Arial" w:cs="Arial"/>
        </w:rPr>
        <w:t>7</w:t>
      </w:r>
      <w:r w:rsidR="00315D5E">
        <w:rPr>
          <w:rFonts w:ascii="Arial" w:hAnsi="Arial" w:cs="Arial"/>
        </w:rPr>
        <w:t xml:space="preserve"> where the standard error is </w:t>
      </w:r>
      <w:r w:rsidR="00827E5D">
        <w:rPr>
          <w:rFonts w:ascii="Arial" w:hAnsi="Arial" w:cs="Arial"/>
        </w:rPr>
        <w:t>significant,</w:t>
      </w:r>
      <w:r w:rsidR="00315D5E">
        <w:rPr>
          <w:rFonts w:ascii="Arial" w:hAnsi="Arial" w:cs="Arial"/>
        </w:rPr>
        <w:t xml:space="preserve"> </w:t>
      </w:r>
      <w:r>
        <w:rPr>
          <w:rFonts w:ascii="Arial" w:hAnsi="Arial" w:cs="Arial"/>
        </w:rPr>
        <w:t xml:space="preserve">and the bias </w:t>
      </w:r>
      <w:r w:rsidR="006C0556">
        <w:rPr>
          <w:rFonts w:ascii="Arial" w:hAnsi="Arial" w:cs="Arial"/>
        </w:rPr>
        <w:t xml:space="preserve">is dependent on the predicted distress.  </w:t>
      </w:r>
      <w:r w:rsidR="00E61462">
        <w:rPr>
          <w:rFonts w:ascii="Arial" w:hAnsi="Arial" w:cs="Arial"/>
        </w:rPr>
        <w:t xml:space="preserve">In other words, </w:t>
      </w:r>
      <w:r w:rsidR="00B7742C">
        <w:rPr>
          <w:rFonts w:ascii="Arial" w:hAnsi="Arial" w:cs="Arial"/>
        </w:rPr>
        <w:t>there is a very poor correlation between measured and predicted distresses with the model in its current form.</w:t>
      </w:r>
      <w:r w:rsidR="009D32BF">
        <w:rPr>
          <w:rFonts w:ascii="Arial" w:hAnsi="Arial" w:cs="Arial"/>
        </w:rPr>
        <w:t xml:space="preserve">  </w:t>
      </w:r>
      <w:r w:rsidR="00D75680">
        <w:rPr>
          <w:rFonts w:ascii="Arial" w:hAnsi="Arial" w:cs="Arial"/>
        </w:rPr>
        <w:t xml:space="preserve">The cause of the variable bias may be related to </w:t>
      </w:r>
      <w:r w:rsidR="009D32BF">
        <w:rPr>
          <w:rFonts w:ascii="Arial" w:hAnsi="Arial" w:cs="Arial"/>
        </w:rPr>
        <w:t>the increased number of loadings</w:t>
      </w:r>
      <w:r w:rsidR="00846B7F">
        <w:rPr>
          <w:rFonts w:ascii="Arial" w:hAnsi="Arial" w:cs="Arial"/>
        </w:rPr>
        <w:t xml:space="preserve"> or some pavement </w:t>
      </w:r>
      <w:r w:rsidR="00195DEF">
        <w:rPr>
          <w:rFonts w:ascii="Arial" w:hAnsi="Arial" w:cs="Arial"/>
        </w:rPr>
        <w:t xml:space="preserve">materials </w:t>
      </w:r>
      <w:r w:rsidR="00846B7F">
        <w:rPr>
          <w:rFonts w:ascii="Arial" w:hAnsi="Arial" w:cs="Arial"/>
        </w:rPr>
        <w:t xml:space="preserve">component </w:t>
      </w:r>
      <w:r w:rsidR="00195DEF">
        <w:rPr>
          <w:rFonts w:ascii="Arial" w:hAnsi="Arial" w:cs="Arial"/>
        </w:rPr>
        <w:t xml:space="preserve">changing with time.  </w:t>
      </w:r>
      <w:r w:rsidR="00827E5D">
        <w:rPr>
          <w:rFonts w:ascii="Arial" w:hAnsi="Arial" w:cs="Arial"/>
        </w:rPr>
        <w:t xml:space="preserve">In this case, many iterations </w:t>
      </w:r>
      <w:r w:rsidR="00D75680">
        <w:rPr>
          <w:rFonts w:ascii="Arial" w:hAnsi="Arial" w:cs="Arial"/>
        </w:rPr>
        <w:t>may be necessary</w:t>
      </w:r>
      <w:r w:rsidR="00195DEF">
        <w:rPr>
          <w:rFonts w:ascii="Arial" w:hAnsi="Arial" w:cs="Arial"/>
        </w:rPr>
        <w:t xml:space="preserve"> to reduce the bias and standard error to an acceptable level.  The user must weigh the </w:t>
      </w:r>
      <w:r w:rsidR="00865457">
        <w:rPr>
          <w:rFonts w:ascii="Arial" w:hAnsi="Arial" w:cs="Arial"/>
        </w:rPr>
        <w:t xml:space="preserve">options </w:t>
      </w:r>
      <w:r w:rsidR="00F43644">
        <w:rPr>
          <w:rFonts w:ascii="Arial" w:hAnsi="Arial" w:cs="Arial"/>
        </w:rPr>
        <w:t xml:space="preserve">of spending time on multiple iterations </w:t>
      </w:r>
      <w:r w:rsidR="001451EE">
        <w:rPr>
          <w:rFonts w:ascii="Arial" w:hAnsi="Arial" w:cs="Arial"/>
        </w:rPr>
        <w:t>versus reconfiguring the design matrix and starting over.</w:t>
      </w:r>
    </w:p>
    <w:p w14:paraId="287EDF3F" w14:textId="77777777" w:rsidR="00CB3EC5" w:rsidRPr="001F4C94" w:rsidRDefault="00CB3EC5" w:rsidP="00CB3EC5">
      <w:pPr>
        <w:pStyle w:val="ListParagraph"/>
        <w:ind w:left="1440"/>
        <w:rPr>
          <w:rFonts w:ascii="Arial" w:hAnsi="Arial" w:cs="Arial"/>
          <w:u w:val="single"/>
        </w:rPr>
      </w:pPr>
    </w:p>
    <w:p w14:paraId="7B920D9B" w14:textId="7147A04B" w:rsidR="00CB3EC5" w:rsidRPr="00CB3EC5" w:rsidRDefault="00CB3EC5" w:rsidP="00CB3EC5">
      <w:pPr>
        <w:pStyle w:val="ListParagraph"/>
        <w:ind w:left="1440"/>
        <w:rPr>
          <w:rFonts w:ascii="Arial" w:hAnsi="Arial" w:cs="Arial"/>
          <w:u w:val="single"/>
        </w:rPr>
      </w:pPr>
      <w:r w:rsidRPr="00CB3EC5">
        <w:rPr>
          <w:rFonts w:ascii="Arial" w:hAnsi="Arial" w:cs="Arial"/>
          <w:b/>
          <w:bCs/>
        </w:rPr>
        <w:t xml:space="preserve">Difficulty Level - </w:t>
      </w:r>
      <w:r>
        <w:rPr>
          <w:rFonts w:ascii="Arial" w:hAnsi="Arial" w:cs="Arial"/>
          <w:b/>
          <w:bCs/>
        </w:rPr>
        <w:t>High</w:t>
      </w:r>
    </w:p>
    <w:p w14:paraId="3D369508" w14:textId="77777777" w:rsidR="00314686" w:rsidRDefault="00314686" w:rsidP="00BD6877">
      <w:pPr>
        <w:rPr>
          <w:rFonts w:ascii="Arial" w:hAnsi="Arial" w:cs="Arial"/>
          <w:u w:val="single"/>
        </w:rPr>
      </w:pPr>
    </w:p>
    <w:p w14:paraId="4BA48071" w14:textId="77777777" w:rsidR="00C97547" w:rsidRDefault="00C97547" w:rsidP="00EE6D64">
      <w:pPr>
        <w:pStyle w:val="Caption"/>
        <w:jc w:val="center"/>
      </w:pPr>
      <w:bookmarkStart w:id="62" w:name="_Toc172530204"/>
    </w:p>
    <w:p w14:paraId="39222FF0" w14:textId="77777777" w:rsidR="00C97547" w:rsidRDefault="00C97547" w:rsidP="00EE6D64">
      <w:pPr>
        <w:pStyle w:val="Caption"/>
        <w:jc w:val="center"/>
      </w:pPr>
    </w:p>
    <w:p w14:paraId="63D2A3C1" w14:textId="77777777" w:rsidR="00C97547" w:rsidRDefault="00C97547" w:rsidP="00EE6D64">
      <w:pPr>
        <w:pStyle w:val="Caption"/>
        <w:jc w:val="center"/>
      </w:pPr>
    </w:p>
    <w:p w14:paraId="3117B77B" w14:textId="77777777" w:rsidR="00C97547" w:rsidRDefault="00C97547" w:rsidP="00EE6D64">
      <w:pPr>
        <w:pStyle w:val="Caption"/>
        <w:jc w:val="center"/>
      </w:pPr>
    </w:p>
    <w:p w14:paraId="2DB1A257" w14:textId="77777777" w:rsidR="00C97547" w:rsidRDefault="00C97547" w:rsidP="00EE6D64">
      <w:pPr>
        <w:pStyle w:val="Caption"/>
        <w:jc w:val="center"/>
      </w:pPr>
    </w:p>
    <w:p w14:paraId="2CA0233A" w14:textId="77777777" w:rsidR="00C97547" w:rsidRDefault="00C97547" w:rsidP="00EE6D64">
      <w:pPr>
        <w:pStyle w:val="Caption"/>
        <w:jc w:val="center"/>
      </w:pPr>
    </w:p>
    <w:p w14:paraId="046AA0D2" w14:textId="77777777" w:rsidR="00C97547" w:rsidRDefault="00C97547" w:rsidP="00EE6D64">
      <w:pPr>
        <w:pStyle w:val="Caption"/>
        <w:jc w:val="center"/>
      </w:pPr>
    </w:p>
    <w:p w14:paraId="19B16165" w14:textId="77777777" w:rsidR="00C97547" w:rsidRDefault="00C97547" w:rsidP="00EE6D64">
      <w:pPr>
        <w:pStyle w:val="Caption"/>
        <w:jc w:val="center"/>
      </w:pPr>
    </w:p>
    <w:p w14:paraId="1596ED24" w14:textId="77777777" w:rsidR="00C97547" w:rsidRDefault="00C97547" w:rsidP="00EE6D64">
      <w:pPr>
        <w:pStyle w:val="Caption"/>
        <w:jc w:val="center"/>
      </w:pPr>
    </w:p>
    <w:p w14:paraId="0337211C" w14:textId="44F21185" w:rsidR="001451EE" w:rsidRDefault="00EE6D64" w:rsidP="00EE6D64">
      <w:pPr>
        <w:pStyle w:val="Caption"/>
        <w:jc w:val="center"/>
        <w:rPr>
          <w:u w:val="single"/>
        </w:rPr>
      </w:pPr>
      <w:r>
        <w:lastRenderedPageBreak/>
        <w:t xml:space="preserve">Figure </w:t>
      </w:r>
      <w:r>
        <w:fldChar w:fldCharType="begin"/>
      </w:r>
      <w:r>
        <w:instrText xml:space="preserve"> SEQ Figure \* ARABIC </w:instrText>
      </w:r>
      <w:r>
        <w:fldChar w:fldCharType="separate"/>
      </w:r>
      <w:r>
        <w:rPr>
          <w:noProof/>
        </w:rPr>
        <w:t>17</w:t>
      </w:r>
      <w:r>
        <w:fldChar w:fldCharType="end"/>
      </w:r>
      <w:r w:rsidR="00990DDA">
        <w:t>.  Calibrating variable bias / high standard error.</w:t>
      </w:r>
      <w:bookmarkEnd w:id="62"/>
    </w:p>
    <w:p w14:paraId="12FD0C7E" w14:textId="1CC9CB02" w:rsidR="00BD6877" w:rsidRDefault="00BD6877" w:rsidP="00F63368">
      <w:pPr>
        <w:jc w:val="center"/>
        <w:rPr>
          <w:rFonts w:ascii="Arial" w:hAnsi="Arial" w:cs="Arial"/>
          <w:u w:val="single"/>
        </w:rPr>
      </w:pPr>
      <w:r>
        <w:rPr>
          <w:noProof/>
        </w:rPr>
        <w:drawing>
          <wp:inline distT="0" distB="0" distL="0" distR="0" wp14:anchorId="047DC62D" wp14:editId="7178E506">
            <wp:extent cx="4981575" cy="2906712"/>
            <wp:effectExtent l="0" t="0" r="0" b="0"/>
            <wp:docPr id="46" name="Chart 46">
              <a:extLst xmlns:a="http://schemas.openxmlformats.org/drawingml/2006/main">
                <a:ext uri="{FF2B5EF4-FFF2-40B4-BE49-F238E27FC236}">
                  <a16:creationId xmlns:a16="http://schemas.microsoft.com/office/drawing/2014/main" id="{9C563843-9FB4-4D93-B799-759F4EE3C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9F5C8F6" w14:textId="77777777" w:rsidR="00CB3EC5" w:rsidRDefault="00CB3EC5" w:rsidP="001451EE">
      <w:pPr>
        <w:rPr>
          <w:rFonts w:ascii="Arial" w:hAnsi="Arial" w:cs="Arial"/>
          <w:u w:val="single"/>
        </w:rPr>
      </w:pPr>
    </w:p>
    <w:p w14:paraId="2A3FC7E6" w14:textId="0BBB2A41" w:rsidR="00672A83" w:rsidRDefault="004D711C" w:rsidP="008B422E">
      <w:pPr>
        <w:rPr>
          <w:rFonts w:ascii="Arial" w:hAnsi="Arial" w:cs="Arial"/>
        </w:rPr>
      </w:pPr>
      <w:r w:rsidRPr="007E0EBF">
        <w:rPr>
          <w:rFonts w:ascii="Arial" w:hAnsi="Arial" w:cs="Arial"/>
          <w:b/>
          <w:bCs/>
          <w:i/>
          <w:iCs/>
        </w:rPr>
        <w:t>Ident</w:t>
      </w:r>
      <w:r w:rsidR="00786E13" w:rsidRPr="007E0EBF">
        <w:rPr>
          <w:rFonts w:ascii="Arial" w:hAnsi="Arial" w:cs="Arial"/>
          <w:b/>
          <w:bCs/>
          <w:i/>
          <w:iCs/>
        </w:rPr>
        <w:t>i</w:t>
      </w:r>
      <w:r w:rsidRPr="007E0EBF">
        <w:rPr>
          <w:rFonts w:ascii="Arial" w:hAnsi="Arial" w:cs="Arial"/>
          <w:b/>
          <w:bCs/>
          <w:i/>
          <w:iCs/>
        </w:rPr>
        <w:t>f</w:t>
      </w:r>
      <w:r w:rsidR="00786E13" w:rsidRPr="007E0EBF">
        <w:rPr>
          <w:rFonts w:ascii="Arial" w:hAnsi="Arial" w:cs="Arial"/>
          <w:b/>
          <w:bCs/>
          <w:i/>
          <w:iCs/>
        </w:rPr>
        <w:t xml:space="preserve">ying </w:t>
      </w:r>
      <w:r w:rsidR="007E0EBF" w:rsidRPr="007E0EBF">
        <w:rPr>
          <w:rFonts w:ascii="Arial" w:hAnsi="Arial" w:cs="Arial"/>
          <w:b/>
          <w:bCs/>
          <w:i/>
          <w:iCs/>
        </w:rPr>
        <w:t>Design Matrix Factors</w:t>
      </w:r>
      <w:r w:rsidR="00D37F9C">
        <w:rPr>
          <w:rFonts w:ascii="Arial" w:hAnsi="Arial" w:cs="Arial"/>
          <w:b/>
          <w:bCs/>
          <w:i/>
          <w:iCs/>
        </w:rPr>
        <w:t xml:space="preserve"> Influenc</w:t>
      </w:r>
      <w:r w:rsidR="00CD125F">
        <w:rPr>
          <w:rFonts w:ascii="Arial" w:hAnsi="Arial" w:cs="Arial"/>
          <w:b/>
          <w:bCs/>
          <w:i/>
          <w:iCs/>
        </w:rPr>
        <w:t>ing Standard Error</w:t>
      </w:r>
      <w:r w:rsidR="00D37F9C">
        <w:rPr>
          <w:rFonts w:ascii="Arial" w:hAnsi="Arial" w:cs="Arial"/>
          <w:b/>
          <w:bCs/>
          <w:i/>
          <w:iCs/>
        </w:rPr>
        <w:t xml:space="preserve"> </w:t>
      </w:r>
    </w:p>
    <w:p w14:paraId="7F482083" w14:textId="1B2517FA" w:rsidR="00E5192E" w:rsidRDefault="00F26C8A" w:rsidP="008B422E">
      <w:pPr>
        <w:rPr>
          <w:rFonts w:ascii="Arial" w:hAnsi="Arial" w:cs="Arial"/>
        </w:rPr>
      </w:pPr>
      <w:r>
        <w:rPr>
          <w:rFonts w:ascii="Arial" w:hAnsi="Arial" w:cs="Arial"/>
        </w:rPr>
        <w:t xml:space="preserve">The </w:t>
      </w:r>
      <w:r w:rsidR="003F60F0">
        <w:rPr>
          <w:rFonts w:ascii="Arial" w:hAnsi="Arial" w:cs="Arial"/>
        </w:rPr>
        <w:t>multi</w:t>
      </w:r>
      <w:r w:rsidR="00DF74C3">
        <w:rPr>
          <w:rFonts w:ascii="Arial" w:hAnsi="Arial" w:cs="Arial"/>
        </w:rPr>
        <w:t>ple l</w:t>
      </w:r>
      <w:r w:rsidR="003F60F0">
        <w:rPr>
          <w:rFonts w:ascii="Arial" w:hAnsi="Arial" w:cs="Arial"/>
        </w:rPr>
        <w:t xml:space="preserve">inear regression analysis </w:t>
      </w:r>
      <w:r w:rsidR="00BF208B">
        <w:rPr>
          <w:rFonts w:ascii="Arial" w:hAnsi="Arial" w:cs="Arial"/>
        </w:rPr>
        <w:t xml:space="preserve">performed in the </w:t>
      </w:r>
      <w:r w:rsidR="00245703">
        <w:rPr>
          <w:rFonts w:ascii="Arial" w:hAnsi="Arial" w:cs="Arial"/>
        </w:rPr>
        <w:t xml:space="preserve">ANOVA </w:t>
      </w:r>
      <w:r w:rsidR="00D37F9C">
        <w:rPr>
          <w:rFonts w:ascii="Arial" w:hAnsi="Arial" w:cs="Arial"/>
        </w:rPr>
        <w:t>indicate</w:t>
      </w:r>
      <w:r w:rsidR="00BF208B">
        <w:rPr>
          <w:rFonts w:ascii="Arial" w:hAnsi="Arial" w:cs="Arial"/>
        </w:rPr>
        <w:t>s</w:t>
      </w:r>
      <w:r w:rsidR="00D37F9C">
        <w:rPr>
          <w:rFonts w:ascii="Arial" w:hAnsi="Arial" w:cs="Arial"/>
        </w:rPr>
        <w:t xml:space="preserve"> </w:t>
      </w:r>
      <w:r>
        <w:rPr>
          <w:rFonts w:ascii="Arial" w:hAnsi="Arial" w:cs="Arial"/>
        </w:rPr>
        <w:t xml:space="preserve">which design factors have the most influence </w:t>
      </w:r>
      <w:r w:rsidR="00D37F9C">
        <w:rPr>
          <w:rFonts w:ascii="Arial" w:hAnsi="Arial" w:cs="Arial"/>
        </w:rPr>
        <w:t xml:space="preserve">over the standard error.  </w:t>
      </w:r>
      <w:r w:rsidR="00BF208B">
        <w:rPr>
          <w:rFonts w:ascii="Arial" w:hAnsi="Arial" w:cs="Arial"/>
        </w:rPr>
        <w:t xml:space="preserve">Any </w:t>
      </w:r>
      <w:r w:rsidR="00C0728F">
        <w:rPr>
          <w:rFonts w:ascii="Arial" w:hAnsi="Arial" w:cs="Arial"/>
        </w:rPr>
        <w:t xml:space="preserve">factor with a </w:t>
      </w:r>
      <w:r w:rsidR="000E360F">
        <w:rPr>
          <w:rFonts w:ascii="Arial" w:hAnsi="Arial" w:cs="Arial"/>
        </w:rPr>
        <w:t xml:space="preserve">p-value &lt; 0.05 </w:t>
      </w:r>
      <w:r w:rsidR="00C0728F">
        <w:rPr>
          <w:rFonts w:ascii="Arial" w:hAnsi="Arial" w:cs="Arial"/>
        </w:rPr>
        <w:t xml:space="preserve">is significant </w:t>
      </w:r>
      <w:r w:rsidR="001B1B7E">
        <w:rPr>
          <w:rFonts w:ascii="Arial" w:hAnsi="Arial" w:cs="Arial"/>
        </w:rPr>
        <w:t xml:space="preserve">and should remain in the analysis, while any factor with a p-value ≥ 0.05 is not considered </w:t>
      </w:r>
      <w:r w:rsidR="004E4F9F">
        <w:rPr>
          <w:rFonts w:ascii="Arial" w:hAnsi="Arial" w:cs="Arial"/>
        </w:rPr>
        <w:t>impactful to the standard error and should be deselected by the user for further analysis</w:t>
      </w:r>
      <w:r w:rsidR="00E5192E">
        <w:rPr>
          <w:rFonts w:ascii="Arial" w:hAnsi="Arial" w:cs="Arial"/>
        </w:rPr>
        <w:t>.</w:t>
      </w:r>
      <w:r w:rsidR="007B0D0D">
        <w:rPr>
          <w:rFonts w:ascii="Arial" w:hAnsi="Arial" w:cs="Arial"/>
        </w:rPr>
        <w:t xml:space="preserve">  After the final selections</w:t>
      </w:r>
      <w:r w:rsidR="001654EA">
        <w:rPr>
          <w:rFonts w:ascii="Arial" w:hAnsi="Arial" w:cs="Arial"/>
        </w:rPr>
        <w:t xml:space="preserve"> are made</w:t>
      </w:r>
      <w:r w:rsidR="000B410D">
        <w:rPr>
          <w:rFonts w:ascii="Arial" w:hAnsi="Arial" w:cs="Arial"/>
        </w:rPr>
        <w:t xml:space="preserve"> in the ‘Regression Analysis’ view</w:t>
      </w:r>
      <w:r w:rsidR="007B0D0D">
        <w:rPr>
          <w:rFonts w:ascii="Arial" w:hAnsi="Arial" w:cs="Arial"/>
        </w:rPr>
        <w:t xml:space="preserve">, the user </w:t>
      </w:r>
      <w:r w:rsidR="001654EA">
        <w:rPr>
          <w:rFonts w:ascii="Arial" w:hAnsi="Arial" w:cs="Arial"/>
        </w:rPr>
        <w:t>must rerun the ANOVA.</w:t>
      </w:r>
    </w:p>
    <w:p w14:paraId="612EEA59" w14:textId="140DCBA3" w:rsidR="00F26C8A" w:rsidRPr="00F26C8A" w:rsidRDefault="001A08D4" w:rsidP="008B422E">
      <w:pPr>
        <w:rPr>
          <w:rFonts w:ascii="Arial" w:hAnsi="Arial" w:cs="Arial"/>
        </w:rPr>
      </w:pPr>
      <w:r>
        <w:rPr>
          <w:rFonts w:ascii="Arial" w:hAnsi="Arial" w:cs="Arial"/>
        </w:rPr>
        <w:t>The user should understand that with real-life pavement performance data sets it is almost a rare occurrence to pass all ANOVA criteria.  The acceptability of ANOVA results should be based on previous local calibration experience if available.</w:t>
      </w:r>
    </w:p>
    <w:p w14:paraId="75C80D16" w14:textId="287E0A36" w:rsidR="00F26C8A" w:rsidRPr="00962FF5" w:rsidRDefault="00B37F4F" w:rsidP="008B422E">
      <w:pPr>
        <w:rPr>
          <w:rFonts w:ascii="Arial" w:hAnsi="Arial" w:cs="Arial"/>
          <w:b/>
          <w:bCs/>
          <w:i/>
          <w:iCs/>
        </w:rPr>
      </w:pPr>
      <w:r w:rsidRPr="00962FF5">
        <w:rPr>
          <w:rFonts w:ascii="Arial" w:hAnsi="Arial" w:cs="Arial"/>
          <w:b/>
          <w:bCs/>
          <w:i/>
          <w:iCs/>
        </w:rPr>
        <w:t xml:space="preserve">Calibration Coefficient </w:t>
      </w:r>
      <w:r w:rsidR="00962FF5" w:rsidRPr="00962FF5">
        <w:rPr>
          <w:rFonts w:ascii="Arial" w:hAnsi="Arial" w:cs="Arial"/>
          <w:b/>
          <w:bCs/>
          <w:i/>
          <w:iCs/>
        </w:rPr>
        <w:t>Iteration</w:t>
      </w:r>
    </w:p>
    <w:p w14:paraId="01850E2E" w14:textId="7D93D591" w:rsidR="00F943F7" w:rsidRDefault="00026292" w:rsidP="008B422E">
      <w:pPr>
        <w:rPr>
          <w:rFonts w:ascii="Arial" w:hAnsi="Arial" w:cs="Arial"/>
        </w:rPr>
      </w:pPr>
      <w:r>
        <w:rPr>
          <w:rFonts w:ascii="Arial" w:hAnsi="Arial" w:cs="Arial"/>
        </w:rPr>
        <w:t xml:space="preserve">The ‘Coefficients Adjustment’ view lists the </w:t>
      </w:r>
      <w:r w:rsidR="00DA2AF2">
        <w:rPr>
          <w:rFonts w:ascii="Arial" w:hAnsi="Arial" w:cs="Arial"/>
        </w:rPr>
        <w:t>coefficients for the distress model chosen by the user</w:t>
      </w:r>
      <w:r w:rsidR="00A62572">
        <w:rPr>
          <w:rFonts w:ascii="Arial" w:hAnsi="Arial" w:cs="Arial"/>
        </w:rPr>
        <w:t xml:space="preserve">.  </w:t>
      </w:r>
      <w:r w:rsidR="00395939">
        <w:rPr>
          <w:rFonts w:ascii="Arial" w:hAnsi="Arial" w:cs="Arial"/>
        </w:rPr>
        <w:t xml:space="preserve">The user selects the </w:t>
      </w:r>
      <w:r w:rsidR="005B1EF5">
        <w:rPr>
          <w:rFonts w:ascii="Arial" w:hAnsi="Arial" w:cs="Arial"/>
        </w:rPr>
        <w:t>coefficient</w:t>
      </w:r>
      <w:r w:rsidR="00A812D2">
        <w:rPr>
          <w:rFonts w:ascii="Arial" w:hAnsi="Arial" w:cs="Arial"/>
        </w:rPr>
        <w:t xml:space="preserve"> </w:t>
      </w:r>
      <w:r w:rsidR="00DD7663">
        <w:rPr>
          <w:rFonts w:ascii="Arial" w:hAnsi="Arial" w:cs="Arial"/>
        </w:rPr>
        <w:t xml:space="preserve">under the ‘Formula Option’ and </w:t>
      </w:r>
      <w:r w:rsidR="00C96BC4">
        <w:rPr>
          <w:rFonts w:ascii="Arial" w:hAnsi="Arial" w:cs="Arial"/>
        </w:rPr>
        <w:t xml:space="preserve">then chooses the ‘New Value’ radio button.  </w:t>
      </w:r>
      <w:r w:rsidR="00DC0D23">
        <w:rPr>
          <w:rFonts w:ascii="Arial" w:hAnsi="Arial" w:cs="Arial"/>
        </w:rPr>
        <w:t>Then</w:t>
      </w:r>
      <w:r w:rsidR="00C96BC4">
        <w:rPr>
          <w:rFonts w:ascii="Arial" w:hAnsi="Arial" w:cs="Arial"/>
        </w:rPr>
        <w:t xml:space="preserve"> </w:t>
      </w:r>
      <w:r w:rsidR="003D6967">
        <w:rPr>
          <w:rFonts w:ascii="Arial" w:hAnsi="Arial" w:cs="Arial"/>
        </w:rPr>
        <w:t xml:space="preserve">the </w:t>
      </w:r>
      <w:r w:rsidR="004F1172">
        <w:rPr>
          <w:rFonts w:ascii="Arial" w:hAnsi="Arial" w:cs="Arial"/>
        </w:rPr>
        <w:t xml:space="preserve">minimum and maximum </w:t>
      </w:r>
      <w:r w:rsidR="00A812D2">
        <w:rPr>
          <w:rFonts w:ascii="Arial" w:hAnsi="Arial" w:cs="Arial"/>
        </w:rPr>
        <w:t xml:space="preserve">values of the coefficient </w:t>
      </w:r>
      <w:r w:rsidR="003D6967">
        <w:rPr>
          <w:rFonts w:ascii="Arial" w:hAnsi="Arial" w:cs="Arial"/>
        </w:rPr>
        <w:t xml:space="preserve">range </w:t>
      </w:r>
      <w:r w:rsidR="00B2046D">
        <w:rPr>
          <w:rFonts w:ascii="Arial" w:hAnsi="Arial" w:cs="Arial"/>
        </w:rPr>
        <w:t xml:space="preserve">for the </w:t>
      </w:r>
      <w:r w:rsidR="003D6967">
        <w:rPr>
          <w:rFonts w:ascii="Arial" w:hAnsi="Arial" w:cs="Arial"/>
        </w:rPr>
        <w:t>calibration coefficients</w:t>
      </w:r>
      <w:r w:rsidR="006D702A">
        <w:rPr>
          <w:rFonts w:ascii="Arial" w:hAnsi="Arial" w:cs="Arial"/>
        </w:rPr>
        <w:t>,</w:t>
      </w:r>
      <w:r w:rsidR="003D6967">
        <w:rPr>
          <w:rFonts w:ascii="Arial" w:hAnsi="Arial" w:cs="Arial"/>
        </w:rPr>
        <w:t xml:space="preserve"> </w:t>
      </w:r>
      <w:r w:rsidR="006D702A">
        <w:rPr>
          <w:rFonts w:ascii="Arial" w:hAnsi="Arial" w:cs="Arial"/>
        </w:rPr>
        <w:t>and the number of increments within the range, are entered by the user.</w:t>
      </w:r>
    </w:p>
    <w:p w14:paraId="44D9ADB7" w14:textId="2B24515C" w:rsidR="007871A6" w:rsidRPr="00D37F9C" w:rsidRDefault="007871A6" w:rsidP="008B422E">
      <w:pPr>
        <w:rPr>
          <w:rFonts w:ascii="Arial" w:hAnsi="Arial" w:cs="Arial"/>
        </w:rPr>
      </w:pPr>
      <w:r>
        <w:rPr>
          <w:rFonts w:ascii="Arial" w:hAnsi="Arial" w:cs="Arial"/>
        </w:rPr>
        <w:t xml:space="preserve">The number of </w:t>
      </w:r>
      <w:r w:rsidR="00E75F7A">
        <w:rPr>
          <w:rFonts w:ascii="Arial" w:hAnsi="Arial" w:cs="Arial"/>
        </w:rPr>
        <w:t>analyses</w:t>
      </w:r>
      <w:r>
        <w:rPr>
          <w:rFonts w:ascii="Arial" w:hAnsi="Arial" w:cs="Arial"/>
        </w:rPr>
        <w:t xml:space="preserve"> runs required for the iterations can be calculated as a factorial </w:t>
      </w:r>
      <w:r w:rsidR="00862E8D">
        <w:rPr>
          <w:rFonts w:ascii="Arial" w:hAnsi="Arial" w:cs="Arial"/>
        </w:rPr>
        <w:t xml:space="preserve">of the pavement sections and coefficient increments.  For example, </w:t>
      </w:r>
      <w:r w:rsidR="00E75F7A">
        <w:rPr>
          <w:rFonts w:ascii="Arial" w:hAnsi="Arial" w:cs="Arial"/>
        </w:rPr>
        <w:t>a local calibration using a design matrix with 35 pavement sections</w:t>
      </w:r>
      <w:r w:rsidR="00B32D91">
        <w:rPr>
          <w:rFonts w:ascii="Arial" w:hAnsi="Arial" w:cs="Arial"/>
        </w:rPr>
        <w:t xml:space="preserve"> and 20 coefficient increments will </w:t>
      </w:r>
      <w:r w:rsidR="00D762F0">
        <w:rPr>
          <w:rFonts w:ascii="Arial" w:hAnsi="Arial" w:cs="Arial"/>
        </w:rPr>
        <w:t xml:space="preserve">produce a total of </w:t>
      </w:r>
      <w:r w:rsidR="00B66EE6">
        <w:rPr>
          <w:rFonts w:ascii="Arial" w:hAnsi="Arial" w:cs="Arial"/>
        </w:rPr>
        <w:t xml:space="preserve">700 PMED analysis runs.  </w:t>
      </w:r>
      <w:r w:rsidR="00F4600A">
        <w:rPr>
          <w:rFonts w:ascii="Arial" w:hAnsi="Arial" w:cs="Arial"/>
        </w:rPr>
        <w:t xml:space="preserve">Current guidance is for the user to limit </w:t>
      </w:r>
      <w:r w:rsidR="00A46E2C">
        <w:rPr>
          <w:rFonts w:ascii="Arial" w:hAnsi="Arial" w:cs="Arial"/>
        </w:rPr>
        <w:t xml:space="preserve">the number of calibration coefficient increments to 25 or less for the sake of </w:t>
      </w:r>
      <w:r w:rsidR="007F768D">
        <w:rPr>
          <w:rFonts w:ascii="Arial" w:hAnsi="Arial" w:cs="Arial"/>
        </w:rPr>
        <w:t>getting optimization results within a reason</w:t>
      </w:r>
      <w:r w:rsidR="00E54B46">
        <w:rPr>
          <w:rFonts w:ascii="Arial" w:hAnsi="Arial" w:cs="Arial"/>
        </w:rPr>
        <w:t>ab</w:t>
      </w:r>
      <w:r w:rsidR="007F768D">
        <w:rPr>
          <w:rFonts w:ascii="Arial" w:hAnsi="Arial" w:cs="Arial"/>
        </w:rPr>
        <w:t>le time frame.</w:t>
      </w:r>
      <w:r w:rsidR="009A1ABE">
        <w:rPr>
          <w:rFonts w:ascii="Arial" w:hAnsi="Arial" w:cs="Arial"/>
        </w:rPr>
        <w:t xml:space="preserve"> </w:t>
      </w:r>
    </w:p>
    <w:p w14:paraId="3D5490D1" w14:textId="77777777" w:rsidR="007E0EBF" w:rsidRDefault="007E0EBF" w:rsidP="008B422E">
      <w:pPr>
        <w:rPr>
          <w:rFonts w:ascii="Arial" w:hAnsi="Arial" w:cs="Arial"/>
          <w:u w:val="single"/>
        </w:rPr>
      </w:pPr>
    </w:p>
    <w:p w14:paraId="0C13B97C" w14:textId="77777777" w:rsidR="007E0EBF" w:rsidRDefault="007E0EBF" w:rsidP="008B422E">
      <w:pPr>
        <w:rPr>
          <w:rFonts w:ascii="Arial" w:hAnsi="Arial" w:cs="Arial"/>
          <w:u w:val="single"/>
        </w:rPr>
      </w:pPr>
    </w:p>
    <w:p w14:paraId="0A993950" w14:textId="46314077" w:rsidR="008E40B0" w:rsidRPr="00A63CAE" w:rsidRDefault="008E40B0" w:rsidP="0085068B">
      <w:pPr>
        <w:pStyle w:val="Heading2"/>
      </w:pPr>
      <w:bookmarkStart w:id="63" w:name="_Toc155337858"/>
      <w:r w:rsidRPr="00FE42CE">
        <w:lastRenderedPageBreak/>
        <w:t>Step 1</w:t>
      </w:r>
      <w:r w:rsidR="004E452B" w:rsidRPr="00FE42CE">
        <w:t>1</w:t>
      </w:r>
      <w:r w:rsidRPr="00FE42CE">
        <w:t>: Execute Optimization Runs to Optimize Coefficients to Eliminate Bias and Minimize Standard Error (CAT)</w:t>
      </w:r>
      <w:bookmarkEnd w:id="63"/>
    </w:p>
    <w:p w14:paraId="47473E3B" w14:textId="132B2DD6" w:rsidR="008E40B0" w:rsidRDefault="008E40B0" w:rsidP="008B422E">
      <w:pPr>
        <w:rPr>
          <w:rFonts w:ascii="Arial" w:hAnsi="Arial" w:cs="Arial"/>
          <w:u w:val="single"/>
        </w:rPr>
      </w:pPr>
    </w:p>
    <w:p w14:paraId="0E7A883A" w14:textId="04C52B0E" w:rsidR="00EF50AE" w:rsidRDefault="00840075" w:rsidP="008B422E">
      <w:pPr>
        <w:rPr>
          <w:rFonts w:ascii="Arial" w:hAnsi="Arial" w:cs="Arial"/>
        </w:rPr>
      </w:pPr>
      <w:r>
        <w:rPr>
          <w:rFonts w:ascii="Arial" w:hAnsi="Arial" w:cs="Arial"/>
        </w:rPr>
        <w:t xml:space="preserve">After the user selects ‘Run Optimization’ </w:t>
      </w:r>
      <w:r w:rsidR="00E04E0C">
        <w:rPr>
          <w:rFonts w:ascii="Arial" w:hAnsi="Arial" w:cs="Arial"/>
        </w:rPr>
        <w:t xml:space="preserve">in the ‘Coefficients Adjustment’ view, the analyses </w:t>
      </w:r>
      <w:r w:rsidR="008E4BE0">
        <w:rPr>
          <w:rFonts w:ascii="Arial" w:hAnsi="Arial" w:cs="Arial"/>
        </w:rPr>
        <w:t>run</w:t>
      </w:r>
      <w:r w:rsidR="00DF04DB">
        <w:rPr>
          <w:rFonts w:ascii="Arial" w:hAnsi="Arial" w:cs="Arial"/>
        </w:rPr>
        <w:t xml:space="preserve"> begin</w:t>
      </w:r>
      <w:r w:rsidR="008E4BE0">
        <w:rPr>
          <w:rFonts w:ascii="Arial" w:hAnsi="Arial" w:cs="Arial"/>
        </w:rPr>
        <w:t>s</w:t>
      </w:r>
      <w:r w:rsidR="00DF04DB">
        <w:rPr>
          <w:rFonts w:ascii="Arial" w:hAnsi="Arial" w:cs="Arial"/>
        </w:rPr>
        <w:t xml:space="preserve">.  Depending </w:t>
      </w:r>
      <w:r w:rsidR="00EF50AE">
        <w:rPr>
          <w:rFonts w:ascii="Arial" w:hAnsi="Arial" w:cs="Arial"/>
        </w:rPr>
        <w:t>on</w:t>
      </w:r>
      <w:r w:rsidR="00DF04DB">
        <w:rPr>
          <w:rFonts w:ascii="Arial" w:hAnsi="Arial" w:cs="Arial"/>
        </w:rPr>
        <w:t xml:space="preserve"> the number of </w:t>
      </w:r>
      <w:r w:rsidR="000235FC">
        <w:rPr>
          <w:rFonts w:ascii="Arial" w:hAnsi="Arial" w:cs="Arial"/>
        </w:rPr>
        <w:t>iteration</w:t>
      </w:r>
      <w:r w:rsidR="00DF04DB">
        <w:rPr>
          <w:rFonts w:ascii="Arial" w:hAnsi="Arial" w:cs="Arial"/>
        </w:rPr>
        <w:t>s in the factorial and the status of other user</w:t>
      </w:r>
      <w:r w:rsidR="007878F6">
        <w:rPr>
          <w:rFonts w:ascii="Arial" w:hAnsi="Arial" w:cs="Arial"/>
        </w:rPr>
        <w:t>s’ PMED analyses in the CAT server q</w:t>
      </w:r>
      <w:r w:rsidR="005A3BF4">
        <w:rPr>
          <w:rFonts w:ascii="Arial" w:hAnsi="Arial" w:cs="Arial"/>
        </w:rPr>
        <w:t>u</w:t>
      </w:r>
      <w:r w:rsidR="007878F6">
        <w:rPr>
          <w:rFonts w:ascii="Arial" w:hAnsi="Arial" w:cs="Arial"/>
        </w:rPr>
        <w:t>eue</w:t>
      </w:r>
      <w:r w:rsidR="005A3BF4">
        <w:rPr>
          <w:rFonts w:ascii="Arial" w:hAnsi="Arial" w:cs="Arial"/>
        </w:rPr>
        <w:t xml:space="preserve">, the total run time may take over a day.  The user </w:t>
      </w:r>
      <w:r w:rsidR="00486C7F">
        <w:rPr>
          <w:rFonts w:ascii="Arial" w:hAnsi="Arial" w:cs="Arial"/>
        </w:rPr>
        <w:t xml:space="preserve">may check the status of his/her </w:t>
      </w:r>
      <w:r w:rsidR="00874C89">
        <w:rPr>
          <w:rFonts w:ascii="Arial" w:hAnsi="Arial" w:cs="Arial"/>
        </w:rPr>
        <w:t xml:space="preserve">analyses run by </w:t>
      </w:r>
      <w:r w:rsidR="00096A53">
        <w:rPr>
          <w:rFonts w:ascii="Arial" w:hAnsi="Arial" w:cs="Arial"/>
        </w:rPr>
        <w:t xml:space="preserve">periodically </w:t>
      </w:r>
      <w:r w:rsidR="00874C89">
        <w:rPr>
          <w:rFonts w:ascii="Arial" w:hAnsi="Arial" w:cs="Arial"/>
        </w:rPr>
        <w:t xml:space="preserve">selecting the ‘Refresh’ button in the ‘Optimization </w:t>
      </w:r>
      <w:r w:rsidR="00EF50AE">
        <w:rPr>
          <w:rFonts w:ascii="Arial" w:hAnsi="Arial" w:cs="Arial"/>
        </w:rPr>
        <w:t>Run Records’ view.</w:t>
      </w:r>
    </w:p>
    <w:p w14:paraId="07387AE7" w14:textId="77777777" w:rsidR="001E667E" w:rsidRPr="00840075" w:rsidRDefault="001E667E" w:rsidP="008B422E">
      <w:pPr>
        <w:rPr>
          <w:rFonts w:ascii="Arial" w:hAnsi="Arial" w:cs="Arial"/>
        </w:rPr>
      </w:pPr>
    </w:p>
    <w:p w14:paraId="0D3ABC78" w14:textId="1FFCCDA1" w:rsidR="00E13CD7" w:rsidRDefault="00E13CD7" w:rsidP="00E13CD7">
      <w:pPr>
        <w:jc w:val="center"/>
        <w:rPr>
          <w:rFonts w:ascii="Arial" w:hAnsi="Arial" w:cs="Arial"/>
          <w:u w:val="single"/>
        </w:rPr>
      </w:pPr>
      <w:r w:rsidRPr="00E13CD7">
        <w:rPr>
          <w:rFonts w:ascii="Arial" w:hAnsi="Arial" w:cs="Arial"/>
          <w:noProof/>
          <w:u w:val="single"/>
        </w:rPr>
        <w:drawing>
          <wp:inline distT="0" distB="0" distL="0" distR="0" wp14:anchorId="406954C2" wp14:editId="43EE5795">
            <wp:extent cx="5333501" cy="3830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35271" cy="3831591"/>
                    </a:xfrm>
                    <a:prstGeom prst="rect">
                      <a:avLst/>
                    </a:prstGeom>
                  </pic:spPr>
                </pic:pic>
              </a:graphicData>
            </a:graphic>
          </wp:inline>
        </w:drawing>
      </w:r>
    </w:p>
    <w:p w14:paraId="7A8A1A65" w14:textId="1F23829D" w:rsidR="008E40B0" w:rsidRDefault="008E40B0" w:rsidP="008B422E">
      <w:pPr>
        <w:rPr>
          <w:rFonts w:ascii="Arial" w:hAnsi="Arial" w:cs="Arial"/>
          <w:u w:val="single"/>
        </w:rPr>
      </w:pPr>
    </w:p>
    <w:p w14:paraId="67A265A1" w14:textId="348EA8E6" w:rsidR="00E13CD7" w:rsidRDefault="00E13CD7" w:rsidP="00EA2BC6">
      <w:pPr>
        <w:jc w:val="center"/>
        <w:rPr>
          <w:rFonts w:ascii="Arial" w:hAnsi="Arial" w:cs="Arial"/>
          <w:u w:val="single"/>
        </w:rPr>
      </w:pPr>
    </w:p>
    <w:p w14:paraId="4660FE57" w14:textId="79B80A4A" w:rsidR="00EA2BC6" w:rsidRDefault="00EA2BC6" w:rsidP="00EA2BC6">
      <w:pPr>
        <w:jc w:val="center"/>
        <w:rPr>
          <w:rFonts w:ascii="Arial" w:hAnsi="Arial" w:cs="Arial"/>
          <w:u w:val="single"/>
        </w:rPr>
      </w:pPr>
    </w:p>
    <w:p w14:paraId="6791C29F" w14:textId="77777777" w:rsidR="00015516" w:rsidRDefault="00015516" w:rsidP="00EA2BC6">
      <w:pPr>
        <w:jc w:val="center"/>
        <w:rPr>
          <w:rFonts w:ascii="Arial" w:hAnsi="Arial" w:cs="Arial"/>
          <w:u w:val="single"/>
        </w:rPr>
      </w:pPr>
    </w:p>
    <w:p w14:paraId="291B22D8" w14:textId="77777777" w:rsidR="00A14F4C" w:rsidRDefault="00A14F4C" w:rsidP="00EA2BC6">
      <w:pPr>
        <w:jc w:val="center"/>
        <w:rPr>
          <w:rFonts w:ascii="Arial" w:hAnsi="Arial" w:cs="Arial"/>
          <w:u w:val="single"/>
        </w:rPr>
      </w:pPr>
    </w:p>
    <w:p w14:paraId="1893054C" w14:textId="45C75B51" w:rsidR="00015516" w:rsidRDefault="00015516" w:rsidP="00EA2BC6">
      <w:pPr>
        <w:jc w:val="center"/>
        <w:rPr>
          <w:rFonts w:ascii="Arial" w:hAnsi="Arial" w:cs="Arial"/>
          <w:u w:val="single"/>
        </w:rPr>
      </w:pPr>
    </w:p>
    <w:p w14:paraId="58780955" w14:textId="77777777" w:rsidR="00A14F4C" w:rsidRDefault="00A14F4C" w:rsidP="00EA2BC6">
      <w:pPr>
        <w:jc w:val="center"/>
        <w:rPr>
          <w:rFonts w:ascii="Arial" w:hAnsi="Arial" w:cs="Arial"/>
          <w:u w:val="single"/>
        </w:rPr>
      </w:pPr>
    </w:p>
    <w:p w14:paraId="0F4DA8F8" w14:textId="7FCE55B1" w:rsidR="00A14F4C" w:rsidRDefault="00A14F4C" w:rsidP="00990D43">
      <w:pPr>
        <w:rPr>
          <w:rFonts w:ascii="Arial" w:hAnsi="Arial" w:cs="Arial"/>
          <w:u w:val="single"/>
        </w:rPr>
      </w:pPr>
    </w:p>
    <w:p w14:paraId="3056867F" w14:textId="3CAA10BF" w:rsidR="008E40B0" w:rsidRPr="00A63CAE" w:rsidRDefault="008E40B0" w:rsidP="0085068B">
      <w:pPr>
        <w:pStyle w:val="Heading2"/>
      </w:pPr>
      <w:bookmarkStart w:id="64" w:name="_Toc155337859"/>
      <w:r w:rsidRPr="00FE42CE">
        <w:lastRenderedPageBreak/>
        <w:t>Step 1</w:t>
      </w:r>
      <w:r w:rsidR="004E452B" w:rsidRPr="00FE42CE">
        <w:t>2</w:t>
      </w:r>
      <w:r w:rsidRPr="00FE42CE">
        <w:t>: Review Results and Select Calibration Coefficient Set with Lowest Bias and Standard Error or Select Additional Adjustments (User)</w:t>
      </w:r>
      <w:bookmarkEnd w:id="64"/>
    </w:p>
    <w:p w14:paraId="7C7B047C" w14:textId="77777777" w:rsidR="008E40B0" w:rsidRDefault="008E40B0" w:rsidP="008B422E">
      <w:pPr>
        <w:rPr>
          <w:rFonts w:ascii="Arial" w:hAnsi="Arial" w:cs="Arial"/>
        </w:rPr>
      </w:pPr>
    </w:p>
    <w:p w14:paraId="546B3B8F" w14:textId="7F5B0774" w:rsidR="00306D23" w:rsidRDefault="00A30CD1" w:rsidP="008B422E">
      <w:pPr>
        <w:rPr>
          <w:rFonts w:ascii="Arial" w:hAnsi="Arial" w:cs="Arial"/>
        </w:rPr>
      </w:pPr>
      <w:r>
        <w:rPr>
          <w:rFonts w:ascii="Arial" w:hAnsi="Arial" w:cs="Arial"/>
        </w:rPr>
        <w:t xml:space="preserve">After the optimization analyses are completed, the user </w:t>
      </w:r>
      <w:r w:rsidR="00F23349">
        <w:rPr>
          <w:rFonts w:ascii="Arial" w:hAnsi="Arial" w:cs="Arial"/>
        </w:rPr>
        <w:t xml:space="preserve">selects </w:t>
      </w:r>
      <w:r w:rsidR="00562989">
        <w:rPr>
          <w:rFonts w:ascii="Arial" w:hAnsi="Arial" w:cs="Arial"/>
        </w:rPr>
        <w:t xml:space="preserve">‘View’ </w:t>
      </w:r>
      <w:r w:rsidR="00AB7C9A">
        <w:rPr>
          <w:rFonts w:ascii="Arial" w:hAnsi="Arial" w:cs="Arial"/>
        </w:rPr>
        <w:t>in</w:t>
      </w:r>
      <w:r w:rsidR="00562989">
        <w:rPr>
          <w:rFonts w:ascii="Arial" w:hAnsi="Arial" w:cs="Arial"/>
        </w:rPr>
        <w:t xml:space="preserve"> the final </w:t>
      </w:r>
      <w:r w:rsidR="006B018A">
        <w:rPr>
          <w:rFonts w:ascii="Arial" w:hAnsi="Arial" w:cs="Arial"/>
        </w:rPr>
        <w:t xml:space="preserve">calibration coefficient </w:t>
      </w:r>
      <w:r w:rsidR="00562989">
        <w:rPr>
          <w:rFonts w:ascii="Arial" w:hAnsi="Arial" w:cs="Arial"/>
        </w:rPr>
        <w:t xml:space="preserve">factorial </w:t>
      </w:r>
      <w:r w:rsidR="00AB7C9A">
        <w:rPr>
          <w:rFonts w:ascii="Arial" w:hAnsi="Arial" w:cs="Arial"/>
        </w:rPr>
        <w:t xml:space="preserve">row </w:t>
      </w:r>
      <w:r w:rsidR="00EE26BD">
        <w:rPr>
          <w:rFonts w:ascii="Arial" w:hAnsi="Arial" w:cs="Arial"/>
        </w:rPr>
        <w:t>to</w:t>
      </w:r>
      <w:r w:rsidR="00E21260">
        <w:rPr>
          <w:rFonts w:ascii="Arial" w:hAnsi="Arial" w:cs="Arial"/>
        </w:rPr>
        <w:t xml:space="preserve"> view</w:t>
      </w:r>
      <w:r w:rsidR="00EE26BD">
        <w:rPr>
          <w:rFonts w:ascii="Arial" w:hAnsi="Arial" w:cs="Arial"/>
        </w:rPr>
        <w:t xml:space="preserve"> the r</w:t>
      </w:r>
      <w:r w:rsidR="00CF39E9">
        <w:rPr>
          <w:rFonts w:ascii="Arial" w:hAnsi="Arial" w:cs="Arial"/>
        </w:rPr>
        <w:t>esults</w:t>
      </w:r>
      <w:r w:rsidR="00E21260">
        <w:rPr>
          <w:rFonts w:ascii="Arial" w:hAnsi="Arial" w:cs="Arial"/>
        </w:rPr>
        <w:t>.</w:t>
      </w:r>
    </w:p>
    <w:p w14:paraId="49DF7081" w14:textId="2D02B062" w:rsidR="009A37CE" w:rsidRDefault="00961E48" w:rsidP="009A37CE">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78229531" wp14:editId="694A8DFD">
                <wp:simplePos x="0" y="0"/>
                <wp:positionH relativeFrom="column">
                  <wp:posOffset>4552950</wp:posOffset>
                </wp:positionH>
                <wp:positionV relativeFrom="paragraph">
                  <wp:posOffset>848360</wp:posOffset>
                </wp:positionV>
                <wp:extent cx="762000" cy="257175"/>
                <wp:effectExtent l="19050" t="19050" r="19050" b="28575"/>
                <wp:wrapNone/>
                <wp:docPr id="1313985614"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8D3FB" id="Oval 393" o:spid="_x0000_s1026" style="position:absolute;margin-left:358.5pt;margin-top:66.8pt;width:60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X4AQIAAOMDAAAOAAAAZHJzL2Uyb0RvYy54bWysU9uOGjEMfa/Uf4jyXoahsGxHDKsVW6pK&#10;24u07QeYTIaJmolTJzDQr68TWBa1b1VfIjt2ju3jk8XdobdirykYdLUsR2MptFPYGLet5fdv6ze3&#10;UoQIrgGLTtfyqIO8W75+tRh8pSfYoW00CQZxoRp8LbsYfVUUQXW6hzBCrx0HW6QeIru0LRqCgdF7&#10;W0zG45tiQGo8odIh8O3DKSiXGb9ttYpf2jboKGwtubeYT8rnJp3FcgHVlsB3Rp3bgH/oogfjuOgF&#10;6gEiiB2Zv6B6owgDtnGksC+wbY3SeQaephz/Mc1TB17nWZic4C80hf8Hqz7vn/xXSq0H/4jqRxAO&#10;Vx24rb4nwqHT0HC5MhFVDD5UlwfJCfxUbIZP2PBqYRcxc3BoqU+APJ04ZKqPF6r1IQrFl/Mb3h4v&#10;RHFoMpuX81muANXzY08hftDYi2TUUltrfEhkQAX7xxBTP1A9Z6Vrh2tjbV6odWKo5dvbkkvk0dCa&#10;JkWzQ9vNypLYA2tiveY2sgwYLVynEe5ck9ESB+/PdgRjTzbnW3cmJfGQJBeqDTZH5oTwpDT+GWx0&#10;SL+kGFhltQw/d0BaCvvRMa/vyuk0yTI709l8wg5dRzbXEXCKoWoZpTiZq3iS8s6T2XZcqczjOrzn&#10;XbQmk/TS1blZVlLm7qz6JNVrP2e9/M3lbwAAAP//AwBQSwMEFAAGAAgAAAAhAFpKK53fAAAACwEA&#10;AA8AAABkcnMvZG93bnJldi54bWxMj8FOwzAQRO9I/IO1SNyoE4KaEOJUBcEFLiUgJG5OvDgR8TqK&#10;3Tb8PdsTHHdmNPum2ixuFAecw+BJQbpKQCB13gxkFby/PV0VIELUZPToCRX8YIBNfX5W6dL4I73i&#10;oYlWcAmFUivoY5xKKUPXo9Nh5Sck9r787HTkc7bSzPrI5W6U10mylk4PxB96PeFDj913s3cKHm3Y&#10;vjTmuftoP62535nQ7m4LpS4vlu0diIhL/AvDCZ/RoWam1u/JBDEqyNOct0Q2smwNghNFdlJaVvKb&#10;FGRdyf8b6l8AAAD//wMAUEsBAi0AFAAGAAgAAAAhALaDOJL+AAAA4QEAABMAAAAAAAAAAAAAAAAA&#10;AAAAAFtDb250ZW50X1R5cGVzXS54bWxQSwECLQAUAAYACAAAACEAOP0h/9YAAACUAQAACwAAAAAA&#10;AAAAAAAAAAAvAQAAX3JlbHMvLnJlbHNQSwECLQAUAAYACAAAACEABnGl+AECAADjAwAADgAAAAAA&#10;AAAAAAAAAAAuAgAAZHJzL2Uyb0RvYy54bWxQSwECLQAUAAYACAAAACEAWkornd8AAAALAQAADwAA&#10;AAAAAAAAAAAAAABbBAAAZHJzL2Rvd25yZXYueG1sUEsFBgAAAAAEAAQA8wAAAGcFAAAAAA==&#10;" filled="f" strokecolor="red" strokeweight="3pt"/>
            </w:pict>
          </mc:Fallback>
        </mc:AlternateContent>
      </w:r>
      <w:r w:rsidR="009A37CE" w:rsidRPr="009A37CE">
        <w:rPr>
          <w:rFonts w:ascii="Arial" w:hAnsi="Arial" w:cs="Arial"/>
          <w:noProof/>
        </w:rPr>
        <w:drawing>
          <wp:inline distT="0" distB="0" distL="0" distR="0" wp14:anchorId="19AF39DD" wp14:editId="4E0C9CA2">
            <wp:extent cx="5943600" cy="14535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453515"/>
                    </a:xfrm>
                    <a:prstGeom prst="rect">
                      <a:avLst/>
                    </a:prstGeom>
                  </pic:spPr>
                </pic:pic>
              </a:graphicData>
            </a:graphic>
          </wp:inline>
        </w:drawing>
      </w:r>
    </w:p>
    <w:p w14:paraId="261EF502" w14:textId="77777777" w:rsidR="00C34F02" w:rsidRDefault="007E104B" w:rsidP="00C34F02">
      <w:pPr>
        <w:rPr>
          <w:rFonts w:ascii="Arial" w:hAnsi="Arial" w:cs="Arial"/>
        </w:rPr>
      </w:pPr>
      <w:r>
        <w:rPr>
          <w:rFonts w:ascii="Arial" w:hAnsi="Arial" w:cs="Arial"/>
        </w:rPr>
        <w:t xml:space="preserve">The bias and standard error for each coefficient iteration </w:t>
      </w:r>
      <w:r w:rsidR="00C900FD">
        <w:rPr>
          <w:rFonts w:ascii="Arial" w:hAnsi="Arial" w:cs="Arial"/>
        </w:rPr>
        <w:t xml:space="preserve">are listed in the ‘Determine best coefficient set’ </w:t>
      </w:r>
      <w:r w:rsidR="002603D2">
        <w:rPr>
          <w:rFonts w:ascii="Arial" w:hAnsi="Arial" w:cs="Arial"/>
        </w:rPr>
        <w:t>table</w:t>
      </w:r>
      <w:r w:rsidR="00C900FD">
        <w:rPr>
          <w:rFonts w:ascii="Arial" w:hAnsi="Arial" w:cs="Arial"/>
        </w:rPr>
        <w:t>.</w:t>
      </w:r>
      <w:r w:rsidR="00AF08B4">
        <w:rPr>
          <w:rFonts w:ascii="Arial" w:hAnsi="Arial" w:cs="Arial"/>
        </w:rPr>
        <w:t xml:space="preserve">  </w:t>
      </w:r>
      <w:r w:rsidR="002603D2">
        <w:rPr>
          <w:rFonts w:ascii="Arial" w:hAnsi="Arial" w:cs="Arial"/>
        </w:rPr>
        <w:t>T</w:t>
      </w:r>
      <w:r w:rsidR="00A425EE">
        <w:rPr>
          <w:rFonts w:ascii="Arial" w:hAnsi="Arial" w:cs="Arial"/>
        </w:rPr>
        <w:t xml:space="preserve">he CAT </w:t>
      </w:r>
      <w:r w:rsidR="002603D2">
        <w:rPr>
          <w:rFonts w:ascii="Arial" w:hAnsi="Arial" w:cs="Arial"/>
        </w:rPr>
        <w:t xml:space="preserve">automatically selects </w:t>
      </w:r>
      <w:r w:rsidR="00A425EE">
        <w:rPr>
          <w:rFonts w:ascii="Arial" w:hAnsi="Arial" w:cs="Arial"/>
        </w:rPr>
        <w:t>the iteration producing the optimal reduction in bias and standard erro</w:t>
      </w:r>
      <w:r w:rsidR="008A7878">
        <w:rPr>
          <w:rFonts w:ascii="Arial" w:hAnsi="Arial" w:cs="Arial"/>
        </w:rPr>
        <w:t>r.</w:t>
      </w:r>
    </w:p>
    <w:p w14:paraId="3955C1F3" w14:textId="0938E3FB" w:rsidR="007651C8" w:rsidRDefault="00961E48" w:rsidP="00C34F02">
      <w:pPr>
        <w:jc w:val="center"/>
        <w:rPr>
          <w:rFonts w:ascii="Arial" w:hAnsi="Arial" w:cs="Arial"/>
        </w:rPr>
      </w:pPr>
      <w:r>
        <w:rPr>
          <w:rFonts w:ascii="Arial" w:hAnsi="Arial" w:cs="Arial"/>
          <w:noProof/>
          <w:u w:val="single"/>
        </w:rPr>
        <mc:AlternateContent>
          <mc:Choice Requires="wps">
            <w:drawing>
              <wp:anchor distT="0" distB="0" distL="114300" distR="114300" simplePos="0" relativeHeight="251683840" behindDoc="0" locked="0" layoutInCell="1" allowOverlap="1" wp14:anchorId="78229531" wp14:editId="735867EE">
                <wp:simplePos x="0" y="0"/>
                <wp:positionH relativeFrom="column">
                  <wp:posOffset>1495425</wp:posOffset>
                </wp:positionH>
                <wp:positionV relativeFrom="paragraph">
                  <wp:posOffset>628650</wp:posOffset>
                </wp:positionV>
                <wp:extent cx="2971800" cy="257175"/>
                <wp:effectExtent l="19050" t="19050" r="19050" b="28575"/>
                <wp:wrapNone/>
                <wp:docPr id="361570758"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717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3B0C71" id="Oval 394" o:spid="_x0000_s1026" style="position:absolute;margin-left:117.75pt;margin-top:49.5pt;width:23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YuAgIAAOQDAAAOAAAAZHJzL2Uyb0RvYy54bWysU9tu2zAMfR+wfxD0vtjOkiU14hRFugwD&#10;ugvQ7QMUWbaFyaJGKXGyrx+luGmwvhXTg0CK0iF5eLS6PfaGHRR6DbbixSTnTFkJtbZtxX/+2L5b&#10;cuaDsLUwYFXFT8rz2/XbN6vBlWoKHZhaISMQ68vBVbwLwZVZ5mWneuEn4JSlYAPYi0AutlmNYiD0&#10;3mTTPP+QDYC1Q5DKezq9Pwf5OuE3jZLhW9N4FZipONUW0o5p38U9W69E2aJwnZZjGeIVVfRCW0p6&#10;gboXQbA96hdQvZYIHpowkdBn0DRaqtQDdVPk/3Tz2AmnUi9EjncXmvz/g5VfD4/uO8bSvXsA+csz&#10;C5tO2FbdIcLQKVFTuiISlQ3Ol5cH0fH0lO2GL1DTaMU+QOLg2GAfAak7dkxUny5Uq2Ngkg6nN4ti&#10;mdNEJMWm80WxmKcUonx67dCHTwp6Fo2KK2O085ENUYrDgw+xIFE+3YrHFrbamDRRY9lQ8ffLglKk&#10;3sDoOkaTg+1uY5AdBIliu81pjbn99TWEva0TWiTh42gHoc3ZpuzGjqxEIqLmfLmD+kSkIJylRl+D&#10;jA7wD2cDyazi/vdeoOLMfLZE7E0xm0VdJmc2X0zJwevI7joirCSoigfOzuYmnLW8d6jbjjIVqV0L&#10;dzSMRieSnqsaiyUpJe5G2UetXvvp1vPnXP8FAAD//wMAUEsDBBQABgAIAAAAIQDrZMRa3wAAAAoB&#10;AAAPAAAAZHJzL2Rvd25yZXYueG1sTI/BTsMwDIbvSLxDZCRuLGVVYS1Np4HgApdR0KTd0sakFY1T&#10;NdlW3h5zGkfbn35/f7me3SCOOIXek4LbRQICqfWmJ6vg8+PlZgUiRE1GD55QwQ8GWFeXF6UujD/R&#10;Ox7raAWHUCi0gi7GsZAytB06HRZ+ROLbl5+cjjxOVppJnzjcDXKZJHfS6Z74Q6dHfOqw/a4PTsGz&#10;DZu32ry2u2ZvzePWhGabr5S6vpo3DyAizvEMw58+q0PFTo0/kAliULBMs4xRBXnOnRi4T1JeNEym&#10;eQayKuX/CtUvAAAA//8DAFBLAQItABQABgAIAAAAIQC2gziS/gAAAOEBAAATAAAAAAAAAAAAAAAA&#10;AAAAAABbQ29udGVudF9UeXBlc10ueG1sUEsBAi0AFAAGAAgAAAAhADj9If/WAAAAlAEAAAsAAAAA&#10;AAAAAAAAAAAALwEAAF9yZWxzLy5yZWxzUEsBAi0AFAAGAAgAAAAhAC6O5i4CAgAA5AMAAA4AAAAA&#10;AAAAAAAAAAAALgIAAGRycy9lMm9Eb2MueG1sUEsBAi0AFAAGAAgAAAAhAOtkxFrfAAAACgEAAA8A&#10;AAAAAAAAAAAAAAAAXAQAAGRycy9kb3ducmV2LnhtbFBLBQYAAAAABAAEAPMAAABoBQAAAAA=&#10;" filled="f" strokecolor="red" strokeweight="3pt"/>
            </w:pict>
          </mc:Fallback>
        </mc:AlternateContent>
      </w:r>
      <w:r w:rsidR="001F44E9" w:rsidRPr="00015516">
        <w:rPr>
          <w:rFonts w:ascii="Arial" w:hAnsi="Arial" w:cs="Arial"/>
          <w:noProof/>
          <w:u w:val="single"/>
        </w:rPr>
        <w:drawing>
          <wp:inline distT="0" distB="0" distL="0" distR="0" wp14:anchorId="6E13879D" wp14:editId="04E5382A">
            <wp:extent cx="2526673" cy="2457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66808" cy="2496486"/>
                    </a:xfrm>
                    <a:prstGeom prst="rect">
                      <a:avLst/>
                    </a:prstGeom>
                  </pic:spPr>
                </pic:pic>
              </a:graphicData>
            </a:graphic>
          </wp:inline>
        </w:drawing>
      </w:r>
    </w:p>
    <w:p w14:paraId="0A7D03F6" w14:textId="6239D836" w:rsidR="001F44E9" w:rsidRDefault="008A7878" w:rsidP="008A7878">
      <w:pPr>
        <w:rPr>
          <w:rFonts w:ascii="Arial" w:hAnsi="Arial" w:cs="Arial"/>
        </w:rPr>
      </w:pPr>
      <w:r>
        <w:rPr>
          <w:rFonts w:ascii="Arial" w:hAnsi="Arial" w:cs="Arial"/>
        </w:rPr>
        <w:t xml:space="preserve">To the right </w:t>
      </w:r>
      <w:r w:rsidR="002603D2">
        <w:rPr>
          <w:rFonts w:ascii="Arial" w:hAnsi="Arial" w:cs="Arial"/>
        </w:rPr>
        <w:t xml:space="preserve">of the </w:t>
      </w:r>
      <w:r w:rsidR="00CE198B">
        <w:rPr>
          <w:rFonts w:ascii="Arial" w:hAnsi="Arial" w:cs="Arial"/>
        </w:rPr>
        <w:t xml:space="preserve">table is a graph showing </w:t>
      </w:r>
      <w:r w:rsidR="00F52DCF">
        <w:rPr>
          <w:rFonts w:ascii="Arial" w:hAnsi="Arial" w:cs="Arial"/>
        </w:rPr>
        <w:t xml:space="preserve">the bias and standard error for each incremental coefficient </w:t>
      </w:r>
      <w:r w:rsidR="00F86F8E">
        <w:rPr>
          <w:rFonts w:ascii="Arial" w:hAnsi="Arial" w:cs="Arial"/>
        </w:rPr>
        <w:t>analysis.</w:t>
      </w:r>
    </w:p>
    <w:p w14:paraId="1B0A541B" w14:textId="207B21A9" w:rsidR="001F44E9" w:rsidRDefault="00961E48" w:rsidP="001F44E9">
      <w:pPr>
        <w:jc w:val="center"/>
        <w:rPr>
          <w:rFonts w:ascii="Arial" w:hAnsi="Arial" w:cs="Arial"/>
        </w:rPr>
      </w:pPr>
      <w:r>
        <w:rPr>
          <w:rFonts w:ascii="Arial" w:hAnsi="Arial" w:cs="Arial"/>
          <w:noProof/>
          <w:u w:val="single"/>
        </w:rPr>
        <mc:AlternateContent>
          <mc:Choice Requires="wps">
            <w:drawing>
              <wp:anchor distT="0" distB="0" distL="114300" distR="114300" simplePos="0" relativeHeight="251684864" behindDoc="0" locked="0" layoutInCell="1" allowOverlap="1" wp14:anchorId="78229531" wp14:editId="60170870">
                <wp:simplePos x="0" y="0"/>
                <wp:positionH relativeFrom="column">
                  <wp:posOffset>722630</wp:posOffset>
                </wp:positionH>
                <wp:positionV relativeFrom="paragraph">
                  <wp:posOffset>721360</wp:posOffset>
                </wp:positionV>
                <wp:extent cx="1076325" cy="257175"/>
                <wp:effectExtent l="9525" t="28575" r="19050" b="19050"/>
                <wp:wrapNone/>
                <wp:docPr id="1715197241"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6325" cy="25717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D5BA8" id="Oval 395" o:spid="_x0000_s1026" style="position:absolute;margin-left:56.9pt;margin-top:56.8pt;width:84.75pt;height:20.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s0CgIAAPIDAAAOAAAAZHJzL2Uyb0RvYy54bWysU8tu2zAQvBfoPxC815IcO04Fy0Hg1EWB&#10;9AEk/QCaoiSiFJdd0pbdr++SFmy3uRXVgeDuUrOzw+Hy/tAbtlfoNdiKF5OcM2Ul1Nq2Ff/+snl3&#10;x5kPwtbCgFUVPyrP71dv3ywHV6opdGBqhYxArC8HV/EuBFdmmZed6oWfgFOWig1gLwKF2GY1ioHQ&#10;e5NN8/w2GwBrhyCV95R9PBX5KuE3jZLha9N4FZipOHELacW0buOarZaibFG4TsuRhvgHFr3Qlpqe&#10;oR5FEGyH+hVUryWChyZMJPQZNI2WKs1A0xT5X9M8d8KpNAuJ491ZJv//YOWX/bP7hpG6d08gf3hm&#10;Yd0J26oHRBg6JWpqV0ShssH58vxDDDz9yrbDZ6jpasUuQNLg0GDPEEjr+SyPX8rSrOyQhD+ehVeH&#10;wCQli3xxezOdcyapNp0visU8NRRlxIrkHPrwUUHP4qbiyhjtfNRGlGL/5EOkdzkV0xY22ph0v8ay&#10;oeI3d8VIxYPRdaymsbHdrg2yvSCLbDaJ7wntj2MIO1sntCjJh3EfhDanPXU3dtQoyhId6Mst1EeS&#10;KIlB9qOHQuQ7wF+cDWS6ivufO4GKM/PJkszvi9ksujQFs/liSgFeV7bXFWElQVU8cHbarsPJ2TuH&#10;uu2oU5EEsvBAV9PoJNKF1UiWjJW0Gx9BdO51nE5dnurqNwAAAP//AwBQSwMEFAAGAAgAAAAhAGge&#10;GRTeAAAACgEAAA8AAABkcnMvZG93bnJldi54bWxMj01Lw0AQhu+C/2EZwZvdfEhNYzZFBA8iKrZ6&#10;8DbNTpNgdjZkt1//3tGL3uZlHt6Panl0g9rTFHrPBtJZAoq48bbn1sD7+uGqABUissXBMxk4UYBl&#10;fX5WYWn9gd9ov4qtEhMOJRroYhxLrUPTkcMw8yOx/LZ+chhFTq22Ex7E3A06S5K5dtizJHQ40n1H&#10;zddq5ww8prh41j3mLrMvH6f1k863n6/GXF4c725BRTrGPxh+6kt1qKXTxu/YBjWIvilyQQ1cL1JQ&#10;AmRpIVs2v8ccdF3p/xPqbwAAAP//AwBQSwECLQAUAAYACAAAACEAtoM4kv4AAADhAQAAEwAAAAAA&#10;AAAAAAAAAAAAAAAAW0NvbnRlbnRfVHlwZXNdLnhtbFBLAQItABQABgAIAAAAIQA4/SH/1gAAAJQB&#10;AAALAAAAAAAAAAAAAAAAAC8BAABfcmVscy8ucmVsc1BLAQItABQABgAIAAAAIQDISXs0CgIAAPID&#10;AAAOAAAAAAAAAAAAAAAAAC4CAABkcnMvZTJvRG9jLnhtbFBLAQItABQABgAIAAAAIQBoHhkU3gAA&#10;AAoBAAAPAAAAAAAAAAAAAAAAAGQEAABkcnMvZG93bnJldi54bWxQSwUGAAAAAAQABADzAAAAbwUA&#10;AAAA&#10;" filled="f" strokecolor="red" strokeweight="3pt"/>
            </w:pict>
          </mc:Fallback>
        </mc:AlternateContent>
      </w:r>
      <w:r w:rsidR="001F44E9" w:rsidRPr="00A14F4C">
        <w:rPr>
          <w:rFonts w:ascii="Arial" w:hAnsi="Arial" w:cs="Arial"/>
          <w:noProof/>
          <w:u w:val="single"/>
        </w:rPr>
        <w:drawing>
          <wp:inline distT="0" distB="0" distL="0" distR="0" wp14:anchorId="069C30CD" wp14:editId="2054E03E">
            <wp:extent cx="5485130" cy="174950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6217" cy="1753042"/>
                    </a:xfrm>
                    <a:prstGeom prst="rect">
                      <a:avLst/>
                    </a:prstGeom>
                  </pic:spPr>
                </pic:pic>
              </a:graphicData>
            </a:graphic>
          </wp:inline>
        </w:drawing>
      </w:r>
    </w:p>
    <w:p w14:paraId="6E96DBB3" w14:textId="77777777" w:rsidR="001F44E9" w:rsidRDefault="001F44E9" w:rsidP="001F44E9">
      <w:pPr>
        <w:jc w:val="center"/>
        <w:rPr>
          <w:rFonts w:ascii="Arial" w:hAnsi="Arial" w:cs="Arial"/>
        </w:rPr>
      </w:pPr>
    </w:p>
    <w:p w14:paraId="55F26967" w14:textId="2A7CD282" w:rsidR="00C3323A" w:rsidRDefault="00A14E0B" w:rsidP="00C3323A">
      <w:pPr>
        <w:rPr>
          <w:rFonts w:ascii="Arial" w:hAnsi="Arial" w:cs="Arial"/>
        </w:rPr>
      </w:pPr>
      <w:r>
        <w:rPr>
          <w:rFonts w:ascii="Arial" w:hAnsi="Arial" w:cs="Arial"/>
        </w:rPr>
        <w:t xml:space="preserve">The ‘Optimization Data Summary’ </w:t>
      </w:r>
      <w:r w:rsidR="002A0087">
        <w:rPr>
          <w:rFonts w:ascii="Arial" w:hAnsi="Arial" w:cs="Arial"/>
        </w:rPr>
        <w:t xml:space="preserve">has </w:t>
      </w:r>
      <w:r w:rsidR="009D0804">
        <w:rPr>
          <w:rFonts w:ascii="Arial" w:hAnsi="Arial" w:cs="Arial"/>
        </w:rPr>
        <w:t>graph</w:t>
      </w:r>
      <w:r w:rsidR="002A0087">
        <w:rPr>
          <w:rFonts w:ascii="Arial" w:hAnsi="Arial" w:cs="Arial"/>
        </w:rPr>
        <w:t xml:space="preserve">s for predicted vs. measured distress and </w:t>
      </w:r>
      <w:r w:rsidR="00EE26BD">
        <w:rPr>
          <w:rFonts w:ascii="Arial" w:hAnsi="Arial" w:cs="Arial"/>
        </w:rPr>
        <w:t xml:space="preserve">residual error vs. predicted distress using the optimal calibration </w:t>
      </w:r>
      <w:r w:rsidR="00CF39E9">
        <w:rPr>
          <w:rFonts w:ascii="Arial" w:hAnsi="Arial" w:cs="Arial"/>
        </w:rPr>
        <w:t>coefficient</w:t>
      </w:r>
      <w:r w:rsidR="00C93F97">
        <w:rPr>
          <w:rFonts w:ascii="Arial" w:hAnsi="Arial" w:cs="Arial"/>
        </w:rPr>
        <w:t>.</w:t>
      </w:r>
      <w:r w:rsidR="009D0804">
        <w:rPr>
          <w:rFonts w:ascii="Arial" w:hAnsi="Arial" w:cs="Arial"/>
        </w:rPr>
        <w:t xml:space="preserve">  Also featured are the revised model-fit statistics and the null hypotheses results</w:t>
      </w:r>
      <w:r w:rsidR="00A9535F">
        <w:rPr>
          <w:rFonts w:ascii="Arial" w:hAnsi="Arial" w:cs="Arial"/>
        </w:rPr>
        <w:t>.</w:t>
      </w:r>
    </w:p>
    <w:p w14:paraId="7B3400D9" w14:textId="29BA5A05" w:rsidR="001F44E9" w:rsidRDefault="001F44E9" w:rsidP="001F44E9">
      <w:pPr>
        <w:jc w:val="center"/>
        <w:rPr>
          <w:rFonts w:ascii="Arial" w:hAnsi="Arial" w:cs="Arial"/>
        </w:rPr>
      </w:pPr>
      <w:r w:rsidRPr="00990D43">
        <w:rPr>
          <w:rFonts w:ascii="Arial" w:hAnsi="Arial" w:cs="Arial"/>
          <w:noProof/>
          <w:u w:val="single"/>
        </w:rPr>
        <w:drawing>
          <wp:inline distT="0" distB="0" distL="0" distR="0" wp14:anchorId="6D1C28E3" wp14:editId="78E8034A">
            <wp:extent cx="5943600" cy="26771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677165"/>
                    </a:xfrm>
                    <a:prstGeom prst="rect">
                      <a:avLst/>
                    </a:prstGeom>
                  </pic:spPr>
                </pic:pic>
              </a:graphicData>
            </a:graphic>
          </wp:inline>
        </w:drawing>
      </w:r>
    </w:p>
    <w:p w14:paraId="6B69EC61" w14:textId="152E2E47" w:rsidR="00A9535F" w:rsidRDefault="00A9535F" w:rsidP="00A9535F">
      <w:pPr>
        <w:rPr>
          <w:rFonts w:ascii="Arial" w:hAnsi="Arial" w:cs="Arial"/>
        </w:rPr>
      </w:pPr>
      <w:r>
        <w:rPr>
          <w:rFonts w:ascii="Arial" w:hAnsi="Arial" w:cs="Arial"/>
        </w:rPr>
        <w:t xml:space="preserve">If the user is satisfied </w:t>
      </w:r>
      <w:r w:rsidR="006D16FE">
        <w:rPr>
          <w:rFonts w:ascii="Arial" w:hAnsi="Arial" w:cs="Arial"/>
        </w:rPr>
        <w:t xml:space="preserve">with the optimization results, then he/she </w:t>
      </w:r>
      <w:r w:rsidR="00EC56E9">
        <w:rPr>
          <w:rFonts w:ascii="Arial" w:hAnsi="Arial" w:cs="Arial"/>
        </w:rPr>
        <w:t>sel</w:t>
      </w:r>
      <w:r w:rsidR="005E4CA8">
        <w:rPr>
          <w:rFonts w:ascii="Arial" w:hAnsi="Arial" w:cs="Arial"/>
        </w:rPr>
        <w:t>e</w:t>
      </w:r>
      <w:r w:rsidR="00EC56E9">
        <w:rPr>
          <w:rFonts w:ascii="Arial" w:hAnsi="Arial" w:cs="Arial"/>
        </w:rPr>
        <w:t>cts ‘Accept</w:t>
      </w:r>
      <w:r w:rsidR="005E4CA8">
        <w:rPr>
          <w:rFonts w:ascii="Arial" w:hAnsi="Arial" w:cs="Arial"/>
        </w:rPr>
        <w:t>’ in the final calibration coefficient factorial row and ‘Proceed</w:t>
      </w:r>
      <w:r w:rsidR="00D86788">
        <w:rPr>
          <w:rFonts w:ascii="Arial" w:hAnsi="Arial" w:cs="Arial"/>
        </w:rPr>
        <w:t xml:space="preserve">’ to advance </w:t>
      </w:r>
      <w:r w:rsidR="006D16FE">
        <w:rPr>
          <w:rFonts w:ascii="Arial" w:hAnsi="Arial" w:cs="Arial"/>
        </w:rPr>
        <w:t xml:space="preserve">to Step 13 </w:t>
      </w:r>
      <w:r w:rsidR="00952CC3">
        <w:rPr>
          <w:rFonts w:ascii="Arial" w:hAnsi="Arial" w:cs="Arial"/>
        </w:rPr>
        <w:t xml:space="preserve">to perform the validation </w:t>
      </w:r>
      <w:r w:rsidR="0025768D">
        <w:rPr>
          <w:rFonts w:ascii="Arial" w:hAnsi="Arial" w:cs="Arial"/>
        </w:rPr>
        <w:t>analysis and generate standard deviation formula for the final</w:t>
      </w:r>
      <w:r w:rsidR="001A0A08">
        <w:rPr>
          <w:rFonts w:ascii="Arial" w:hAnsi="Arial" w:cs="Arial"/>
        </w:rPr>
        <w:t xml:space="preserve"> </w:t>
      </w:r>
      <w:r w:rsidR="0025768D">
        <w:rPr>
          <w:rFonts w:ascii="Arial" w:hAnsi="Arial" w:cs="Arial"/>
        </w:rPr>
        <w:t>set of local calibration coefficients.</w:t>
      </w:r>
    </w:p>
    <w:p w14:paraId="5A484583" w14:textId="5A6E6EE9" w:rsidR="005E4CA8" w:rsidRDefault="00961E48" w:rsidP="00A9535F">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78229531" wp14:editId="48133603">
                <wp:simplePos x="0" y="0"/>
                <wp:positionH relativeFrom="column">
                  <wp:posOffset>5162550</wp:posOffset>
                </wp:positionH>
                <wp:positionV relativeFrom="paragraph">
                  <wp:posOffset>864235</wp:posOffset>
                </wp:positionV>
                <wp:extent cx="762000" cy="257175"/>
                <wp:effectExtent l="19050" t="19050" r="19050" b="28575"/>
                <wp:wrapNone/>
                <wp:docPr id="893613610"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ellipse">
                          <a:avLst/>
                        </a:prstGeom>
                        <a:no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C418C" id="Oval 396" o:spid="_x0000_s1026" style="position:absolute;margin-left:406.5pt;margin-top:68.05pt;width:60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X4AQIAAOMDAAAOAAAAZHJzL2Uyb0RvYy54bWysU9uOGjEMfa/Uf4jyXoahsGxHDKsVW6pK&#10;24u07QeYTIaJmolTJzDQr68TWBa1b1VfIjt2ju3jk8XdobdirykYdLUsR2MptFPYGLet5fdv6ze3&#10;UoQIrgGLTtfyqIO8W75+tRh8pSfYoW00CQZxoRp8LbsYfVUUQXW6hzBCrx0HW6QeIru0LRqCgdF7&#10;W0zG45tiQGo8odIh8O3DKSiXGb9ttYpf2jboKGwtubeYT8rnJp3FcgHVlsB3Rp3bgH/oogfjuOgF&#10;6gEiiB2Zv6B6owgDtnGksC+wbY3SeQaephz/Mc1TB17nWZic4C80hf8Hqz7vn/xXSq0H/4jqRxAO&#10;Vx24rb4nwqHT0HC5MhFVDD5UlwfJCfxUbIZP2PBqYRcxc3BoqU+APJ04ZKqPF6r1IQrFl/Mb3h4v&#10;RHFoMpuX81muANXzY08hftDYi2TUUltrfEhkQAX7xxBTP1A9Z6Vrh2tjbV6odWKo5dvbkkvk0dCa&#10;JkWzQ9vNypLYA2tiveY2sgwYLVynEe5ck9ESB+/PdgRjTzbnW3cmJfGQJBeqDTZH5oTwpDT+GWx0&#10;SL+kGFhltQw/d0BaCvvRMa/vyuk0yTI709l8wg5dRzbXEXCKoWoZpTiZq3iS8s6T2XZcqczjOrzn&#10;XbQmk/TS1blZVlLm7qz6JNVrP2e9/M3lbwAAAP//AwBQSwMEFAAGAAgAAAAhANvTQGPfAAAACwEA&#10;AA8AAABkcnMvZG93bnJldi54bWxMj8FOwzAQRO9I/IO1SNyoEyKFNMSpCoILXEpASNyceHEi4nUU&#10;u234e7YnetyZ0eybarO4URxwDoMnBekqAYHUeTOQVfDx/nxTgAhRk9GjJ1TwiwE29eVFpUvjj/SG&#10;hyZawSUUSq2gj3EqpQxdj06HlZ+Q2Pv2s9ORz9lKM+sjl7tR3iZJLp0eiD/0esLHHrufZu8UPNmw&#10;fW3MS/fZflnzsDOh3a0Lpa6vlu09iIhL/A/DCZ/RoWam1u/JBDEqKNKMt0Q2sjwFwYl1dlJaVu7y&#10;HGRdyfMN9R8AAAD//wMAUEsBAi0AFAAGAAgAAAAhALaDOJL+AAAA4QEAABMAAAAAAAAAAAAAAAAA&#10;AAAAAFtDb250ZW50X1R5cGVzXS54bWxQSwECLQAUAAYACAAAACEAOP0h/9YAAACUAQAACwAAAAAA&#10;AAAAAAAAAAAvAQAAX3JlbHMvLnJlbHNQSwECLQAUAAYACAAAACEABnGl+AECAADjAwAADgAAAAAA&#10;AAAAAAAAAAAuAgAAZHJzL2Uyb0RvYy54bWxQSwECLQAUAAYACAAAACEA29NAY98AAAALAQAADwAA&#10;AAAAAAAAAAAAAABbBAAAZHJzL2Rvd25yZXYueG1sUEsFBgAAAAAEAAQA8wAAAGcFAAAAAA==&#10;" filled="f" strokecolor="red" strokeweight="3pt"/>
            </w:pict>
          </mc:Fallback>
        </mc:AlternateContent>
      </w:r>
      <w:r w:rsidR="005E4CA8" w:rsidRPr="009A37CE">
        <w:rPr>
          <w:rFonts w:ascii="Arial" w:hAnsi="Arial" w:cs="Arial"/>
          <w:noProof/>
        </w:rPr>
        <w:drawing>
          <wp:inline distT="0" distB="0" distL="0" distR="0" wp14:anchorId="025C584F" wp14:editId="50DBE10C">
            <wp:extent cx="5943600" cy="14535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453515"/>
                    </a:xfrm>
                    <a:prstGeom prst="rect">
                      <a:avLst/>
                    </a:prstGeom>
                  </pic:spPr>
                </pic:pic>
              </a:graphicData>
            </a:graphic>
          </wp:inline>
        </w:drawing>
      </w:r>
    </w:p>
    <w:p w14:paraId="054CCD27" w14:textId="14B8D7C5" w:rsidR="00A972EB" w:rsidRDefault="0025768D" w:rsidP="00A9535F">
      <w:pPr>
        <w:rPr>
          <w:rFonts w:ascii="Arial" w:hAnsi="Arial" w:cs="Arial"/>
        </w:rPr>
      </w:pPr>
      <w:r>
        <w:rPr>
          <w:rFonts w:ascii="Arial" w:hAnsi="Arial" w:cs="Arial"/>
        </w:rPr>
        <w:t xml:space="preserve">If the user is not satisfied with optimization results, then he/she </w:t>
      </w:r>
      <w:r w:rsidR="001A0A08">
        <w:rPr>
          <w:rFonts w:ascii="Arial" w:hAnsi="Arial" w:cs="Arial"/>
        </w:rPr>
        <w:t xml:space="preserve">selects different coefficients </w:t>
      </w:r>
      <w:r w:rsidR="0093486B">
        <w:rPr>
          <w:rFonts w:ascii="Arial" w:hAnsi="Arial" w:cs="Arial"/>
        </w:rPr>
        <w:t>and increments in Step 10 and reruns the optimization analy</w:t>
      </w:r>
      <w:r w:rsidR="006322DC">
        <w:rPr>
          <w:rFonts w:ascii="Arial" w:hAnsi="Arial" w:cs="Arial"/>
        </w:rPr>
        <w:t>sis.</w:t>
      </w:r>
    </w:p>
    <w:p w14:paraId="710A1611" w14:textId="2F905301" w:rsidR="008E40B0" w:rsidRDefault="001F44E9" w:rsidP="0085068B">
      <w:pPr>
        <w:pStyle w:val="Heading1"/>
      </w:pPr>
      <w:r>
        <w:br w:type="page"/>
      </w:r>
      <w:bookmarkStart w:id="65" w:name="_Toc155337860"/>
      <w:r w:rsidR="008E40B0" w:rsidRPr="00A63CAE">
        <w:lastRenderedPageBreak/>
        <w:t xml:space="preserve">Chapter </w:t>
      </w:r>
      <w:r w:rsidR="00A63CAE" w:rsidRPr="00A63CAE">
        <w:t>8</w:t>
      </w:r>
      <w:r w:rsidR="00FE42CE">
        <w:t xml:space="preserve"> - </w:t>
      </w:r>
      <w:r w:rsidR="008E40B0" w:rsidRPr="00A63CAE">
        <w:t>Validating and Accepting the Final Results</w:t>
      </w:r>
      <w:bookmarkEnd w:id="65"/>
    </w:p>
    <w:p w14:paraId="2F2C4A26" w14:textId="77777777" w:rsidR="00FE42CE" w:rsidRDefault="00FE42CE" w:rsidP="00FE42CE"/>
    <w:p w14:paraId="24B55B90" w14:textId="77777777" w:rsidR="00FE42CE" w:rsidRDefault="00FE42CE" w:rsidP="00FE42CE"/>
    <w:p w14:paraId="30A3EE36" w14:textId="77777777" w:rsidR="00FE42CE" w:rsidRDefault="00FE42CE" w:rsidP="00FE42CE"/>
    <w:p w14:paraId="54A15F8F" w14:textId="77777777" w:rsidR="00FE42CE" w:rsidRDefault="00FE42CE" w:rsidP="00FE42CE"/>
    <w:p w14:paraId="036FBF86" w14:textId="77777777" w:rsidR="00FE42CE" w:rsidRPr="00FE42CE" w:rsidRDefault="00FE42CE" w:rsidP="00FE42CE"/>
    <w:p w14:paraId="57E8EDC0" w14:textId="325D30D5" w:rsidR="008E40B0" w:rsidRDefault="008E40B0" w:rsidP="008E40B0">
      <w:r>
        <w:rPr>
          <w:noProof/>
        </w:rPr>
        <w:drawing>
          <wp:inline distT="0" distB="0" distL="0" distR="0" wp14:anchorId="3B420F86" wp14:editId="1DAB783E">
            <wp:extent cx="5876925"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6925" cy="304800"/>
                    </a:xfrm>
                    <a:prstGeom prst="rect">
                      <a:avLst/>
                    </a:prstGeom>
                    <a:noFill/>
                  </pic:spPr>
                </pic:pic>
              </a:graphicData>
            </a:graphic>
          </wp:inline>
        </w:drawing>
      </w:r>
    </w:p>
    <w:p w14:paraId="3AB648A2" w14:textId="1922915E" w:rsidR="008E40B0" w:rsidRDefault="004E452B" w:rsidP="008E40B0">
      <w:r w:rsidRPr="003225CC">
        <w:rPr>
          <w:noProof/>
        </w:rPr>
        <w:drawing>
          <wp:inline distT="0" distB="0" distL="0" distR="0" wp14:anchorId="5E2F89F4" wp14:editId="4CFCE1C3">
            <wp:extent cx="5935688" cy="1228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7107" cy="1231089"/>
                    </a:xfrm>
                    <a:prstGeom prst="rect">
                      <a:avLst/>
                    </a:prstGeom>
                  </pic:spPr>
                </pic:pic>
              </a:graphicData>
            </a:graphic>
          </wp:inline>
        </w:drawing>
      </w:r>
    </w:p>
    <w:p w14:paraId="5E79A22B" w14:textId="77777777" w:rsidR="008E40B0" w:rsidRDefault="008E40B0" w:rsidP="008E40B0"/>
    <w:p w14:paraId="664F0312" w14:textId="77777777" w:rsidR="006322DC" w:rsidRDefault="006322DC" w:rsidP="008E40B0"/>
    <w:p w14:paraId="720272C7" w14:textId="77777777" w:rsidR="00C34F02" w:rsidRDefault="00C34F02">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7ACD9B73" w14:textId="17BE1398" w:rsidR="008E40B0" w:rsidRPr="00A63CAE" w:rsidRDefault="008E40B0" w:rsidP="0085068B">
      <w:pPr>
        <w:pStyle w:val="Heading2"/>
      </w:pPr>
      <w:bookmarkStart w:id="66" w:name="_Toc155337861"/>
      <w:r w:rsidRPr="00FE42CE">
        <w:lastRenderedPageBreak/>
        <w:t>Step 1</w:t>
      </w:r>
      <w:r w:rsidR="004E452B" w:rsidRPr="00FE42CE">
        <w:t>3</w:t>
      </w:r>
      <w:r w:rsidRPr="00FE42CE">
        <w:t xml:space="preserve">: </w:t>
      </w:r>
      <w:r w:rsidR="002E40B7" w:rsidRPr="00FE42CE">
        <w:t>Review Validation Results, Develop Standard Deviation</w:t>
      </w:r>
      <w:r w:rsidR="00CB3EC5" w:rsidRPr="00FE42CE">
        <w:t xml:space="preserve"> </w:t>
      </w:r>
      <w:r w:rsidR="002E40B7" w:rsidRPr="00FE42CE">
        <w:t>of Residual Error Relationship and Accept Final Coeffici</w:t>
      </w:r>
      <w:r w:rsidR="00CB3EC5" w:rsidRPr="00FE42CE">
        <w:t>e</w:t>
      </w:r>
      <w:r w:rsidR="002E40B7" w:rsidRPr="00FE42CE">
        <w:t>nts for Report Generation (User)</w:t>
      </w:r>
      <w:bookmarkEnd w:id="66"/>
    </w:p>
    <w:p w14:paraId="32FE5FD8" w14:textId="2459B3C6" w:rsidR="00B35B27" w:rsidRDefault="00B35B27" w:rsidP="008E40B0">
      <w:pPr>
        <w:rPr>
          <w:rFonts w:ascii="Arial" w:hAnsi="Arial" w:cs="Arial"/>
        </w:rPr>
      </w:pPr>
    </w:p>
    <w:p w14:paraId="6BD2AF8A" w14:textId="07E6DFB5" w:rsidR="00B35B27" w:rsidRPr="00B35B27" w:rsidRDefault="00936371" w:rsidP="008E40B0">
      <w:pPr>
        <w:rPr>
          <w:rFonts w:ascii="Arial" w:hAnsi="Arial" w:cs="Arial"/>
        </w:rPr>
      </w:pPr>
      <w:r>
        <w:rPr>
          <w:rFonts w:ascii="Arial" w:hAnsi="Arial" w:cs="Arial"/>
        </w:rPr>
        <w:t xml:space="preserve">Upon acceptance of the revised calibration coefficients, the CAT will generate </w:t>
      </w:r>
      <w:r w:rsidR="0072174D">
        <w:rPr>
          <w:rFonts w:ascii="Arial" w:hAnsi="Arial" w:cs="Arial"/>
        </w:rPr>
        <w:t>graph</w:t>
      </w:r>
      <w:r w:rsidR="00A63AC7">
        <w:rPr>
          <w:rFonts w:ascii="Arial" w:hAnsi="Arial" w:cs="Arial"/>
        </w:rPr>
        <w:t xml:space="preserve">s </w:t>
      </w:r>
      <w:r w:rsidR="006877FB">
        <w:rPr>
          <w:rFonts w:ascii="Arial" w:hAnsi="Arial" w:cs="Arial"/>
        </w:rPr>
        <w:t>with</w:t>
      </w:r>
      <w:r w:rsidR="00A63AC7">
        <w:rPr>
          <w:rFonts w:ascii="Arial" w:hAnsi="Arial" w:cs="Arial"/>
        </w:rPr>
        <w:t xml:space="preserve"> </w:t>
      </w:r>
      <w:r w:rsidR="00D20A82">
        <w:rPr>
          <w:rFonts w:ascii="Arial" w:hAnsi="Arial" w:cs="Arial"/>
        </w:rPr>
        <w:t>predicted vs. measured distress</w:t>
      </w:r>
      <w:r w:rsidR="00DC384A">
        <w:rPr>
          <w:rFonts w:ascii="Arial" w:hAnsi="Arial" w:cs="Arial"/>
        </w:rPr>
        <w:t>, model-fit statistics,</w:t>
      </w:r>
      <w:r w:rsidR="006877FB">
        <w:rPr>
          <w:rFonts w:ascii="Arial" w:hAnsi="Arial" w:cs="Arial"/>
        </w:rPr>
        <w:t xml:space="preserve"> </w:t>
      </w:r>
      <w:r w:rsidR="00DC384A">
        <w:rPr>
          <w:rFonts w:ascii="Arial" w:hAnsi="Arial" w:cs="Arial"/>
        </w:rPr>
        <w:t>and null hypothes</w:t>
      </w:r>
      <w:r w:rsidR="006877FB">
        <w:rPr>
          <w:rFonts w:ascii="Arial" w:hAnsi="Arial" w:cs="Arial"/>
        </w:rPr>
        <w:t xml:space="preserve">es results for </w:t>
      </w:r>
      <w:r w:rsidR="0072174D">
        <w:rPr>
          <w:rFonts w:ascii="Arial" w:hAnsi="Arial" w:cs="Arial"/>
        </w:rPr>
        <w:t xml:space="preserve">before and after </w:t>
      </w:r>
      <w:r w:rsidR="006877FB">
        <w:rPr>
          <w:rFonts w:ascii="Arial" w:hAnsi="Arial" w:cs="Arial"/>
        </w:rPr>
        <w:t xml:space="preserve">comparisons </w:t>
      </w:r>
      <w:r w:rsidR="00E15A55">
        <w:rPr>
          <w:rFonts w:ascii="Arial" w:hAnsi="Arial" w:cs="Arial"/>
        </w:rPr>
        <w:t xml:space="preserve">of </w:t>
      </w:r>
      <w:r w:rsidR="00610383">
        <w:rPr>
          <w:rFonts w:ascii="Arial" w:hAnsi="Arial" w:cs="Arial"/>
        </w:rPr>
        <w:t>the local calibration.</w:t>
      </w:r>
      <w:r w:rsidR="00D20A82">
        <w:rPr>
          <w:rFonts w:ascii="Arial" w:hAnsi="Arial" w:cs="Arial"/>
        </w:rPr>
        <w:t xml:space="preserve"> </w:t>
      </w:r>
    </w:p>
    <w:p w14:paraId="76499B37" w14:textId="77777777" w:rsidR="004E3006" w:rsidRDefault="004E3006">
      <w:pPr>
        <w:rPr>
          <w:rFonts w:ascii="Arial" w:hAnsi="Arial" w:cs="Arial"/>
          <w:color w:val="000000" w:themeColor="text1"/>
        </w:rPr>
      </w:pPr>
    </w:p>
    <w:p w14:paraId="7347CC44" w14:textId="2B89E3AC" w:rsidR="004E3006" w:rsidRPr="004E3006" w:rsidRDefault="004E3006">
      <w:pPr>
        <w:rPr>
          <w:rFonts w:ascii="Arial" w:hAnsi="Arial" w:cs="Arial"/>
          <w:b/>
          <w:bCs/>
          <w:i/>
          <w:iCs/>
          <w:color w:val="000000" w:themeColor="text1"/>
        </w:rPr>
      </w:pPr>
      <w:r w:rsidRPr="004E3006">
        <w:rPr>
          <w:rFonts w:ascii="Arial" w:hAnsi="Arial" w:cs="Arial"/>
          <w:b/>
          <w:bCs/>
          <w:i/>
          <w:iCs/>
          <w:color w:val="000000" w:themeColor="text1"/>
        </w:rPr>
        <w:t>Validation Analysis</w:t>
      </w:r>
    </w:p>
    <w:p w14:paraId="091286FD" w14:textId="6ACEFF30" w:rsidR="004E3006" w:rsidRDefault="00EF3AC9">
      <w:pPr>
        <w:rPr>
          <w:rFonts w:ascii="Arial" w:hAnsi="Arial" w:cs="Arial"/>
          <w:color w:val="000000" w:themeColor="text1"/>
        </w:rPr>
      </w:pPr>
      <w:r>
        <w:rPr>
          <w:rFonts w:ascii="Arial" w:hAnsi="Arial" w:cs="Arial"/>
          <w:color w:val="000000" w:themeColor="text1"/>
        </w:rPr>
        <w:t>The CAT performs a standard split-sample analysis with the pavement section data, meaning that 80</w:t>
      </w:r>
      <w:r w:rsidR="00C500DB">
        <w:rPr>
          <w:rFonts w:ascii="Arial" w:hAnsi="Arial" w:cs="Arial"/>
          <w:color w:val="000000" w:themeColor="text1"/>
        </w:rPr>
        <w:t xml:space="preserve"> percent </w:t>
      </w:r>
      <w:r w:rsidR="005677D2">
        <w:rPr>
          <w:rFonts w:ascii="Arial" w:hAnsi="Arial" w:cs="Arial"/>
          <w:color w:val="000000" w:themeColor="text1"/>
        </w:rPr>
        <w:t xml:space="preserve">of the data </w:t>
      </w:r>
      <w:r w:rsidR="00C500DB">
        <w:rPr>
          <w:rFonts w:ascii="Arial" w:hAnsi="Arial" w:cs="Arial"/>
          <w:color w:val="000000" w:themeColor="text1"/>
        </w:rPr>
        <w:t xml:space="preserve">is </w:t>
      </w:r>
      <w:r w:rsidR="00440094">
        <w:rPr>
          <w:rFonts w:ascii="Arial" w:hAnsi="Arial" w:cs="Arial"/>
          <w:color w:val="000000" w:themeColor="text1"/>
        </w:rPr>
        <w:t xml:space="preserve">randomly selected and </w:t>
      </w:r>
      <w:r w:rsidR="00C500DB">
        <w:rPr>
          <w:rFonts w:ascii="Arial" w:hAnsi="Arial" w:cs="Arial"/>
          <w:color w:val="000000" w:themeColor="text1"/>
        </w:rPr>
        <w:t xml:space="preserve">used for the calibration coefficient optimization, while the remaining 20 percent is used to validate the </w:t>
      </w:r>
      <w:r w:rsidR="00440094">
        <w:rPr>
          <w:rFonts w:ascii="Arial" w:hAnsi="Arial" w:cs="Arial"/>
          <w:color w:val="000000" w:themeColor="text1"/>
        </w:rPr>
        <w:t xml:space="preserve">final distress model.  Without the validation step, the user </w:t>
      </w:r>
      <w:r w:rsidR="005677D2">
        <w:rPr>
          <w:rFonts w:ascii="Arial" w:hAnsi="Arial" w:cs="Arial"/>
          <w:color w:val="000000" w:themeColor="text1"/>
        </w:rPr>
        <w:t xml:space="preserve">cannot </w:t>
      </w:r>
      <w:r w:rsidR="00005F71">
        <w:rPr>
          <w:rFonts w:ascii="Arial" w:hAnsi="Arial" w:cs="Arial"/>
          <w:color w:val="000000" w:themeColor="text1"/>
        </w:rPr>
        <w:t xml:space="preserve">independently determine how </w:t>
      </w:r>
      <w:r w:rsidR="006640A5">
        <w:rPr>
          <w:rFonts w:ascii="Arial" w:hAnsi="Arial" w:cs="Arial"/>
          <w:color w:val="000000" w:themeColor="text1"/>
        </w:rPr>
        <w:t xml:space="preserve">well the distress models improve </w:t>
      </w:r>
      <w:r w:rsidR="00005F71">
        <w:rPr>
          <w:rFonts w:ascii="Arial" w:hAnsi="Arial" w:cs="Arial"/>
          <w:color w:val="000000" w:themeColor="text1"/>
        </w:rPr>
        <w:t xml:space="preserve">the </w:t>
      </w:r>
      <w:r w:rsidR="006640A5">
        <w:rPr>
          <w:rFonts w:ascii="Arial" w:hAnsi="Arial" w:cs="Arial"/>
          <w:color w:val="000000" w:themeColor="text1"/>
        </w:rPr>
        <w:t>predicted versus measured distress relationship.</w:t>
      </w:r>
    </w:p>
    <w:p w14:paraId="768F6DE2" w14:textId="77777777" w:rsidR="00B50CFF" w:rsidRDefault="00B50CFF">
      <w:pPr>
        <w:rPr>
          <w:rFonts w:ascii="Arial" w:hAnsi="Arial" w:cs="Arial"/>
          <w:color w:val="000000" w:themeColor="text1"/>
        </w:rPr>
      </w:pPr>
    </w:p>
    <w:p w14:paraId="220CF50F" w14:textId="6A337391" w:rsidR="00B50CFF" w:rsidRDefault="00B50CFF">
      <w:pPr>
        <w:rPr>
          <w:rFonts w:ascii="Arial" w:hAnsi="Arial" w:cs="Arial"/>
          <w:color w:val="000000" w:themeColor="text1"/>
        </w:rPr>
      </w:pPr>
      <w:r>
        <w:rPr>
          <w:rFonts w:ascii="Arial" w:hAnsi="Arial" w:cs="Arial"/>
          <w:noProof/>
          <w:u w:val="single"/>
        </w:rPr>
        <w:drawing>
          <wp:inline distT="0" distB="0" distL="0" distR="0" wp14:anchorId="52E56807" wp14:editId="3D5F4A79">
            <wp:extent cx="5943600" cy="36944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3">
                      <a:extLst>
                        <a:ext uri="{28A0092B-C50C-407E-A947-70E740481C1C}">
                          <a14:useLocalDpi xmlns:a14="http://schemas.microsoft.com/office/drawing/2010/main" val="0"/>
                        </a:ext>
                      </a:extLst>
                    </a:blip>
                    <a:stretch>
                      <a:fillRect/>
                    </a:stretch>
                  </pic:blipFill>
                  <pic:spPr>
                    <a:xfrm>
                      <a:off x="0" y="0"/>
                      <a:ext cx="5943600" cy="3694430"/>
                    </a:xfrm>
                    <a:prstGeom prst="rect">
                      <a:avLst/>
                    </a:prstGeom>
                  </pic:spPr>
                </pic:pic>
              </a:graphicData>
            </a:graphic>
          </wp:inline>
        </w:drawing>
      </w:r>
    </w:p>
    <w:p w14:paraId="3057FADB" w14:textId="07595548" w:rsidR="00C34F02" w:rsidRDefault="00383EF6">
      <w:pPr>
        <w:rPr>
          <w:rFonts w:ascii="Arial" w:hAnsi="Arial" w:cs="Arial"/>
          <w:color w:val="000000" w:themeColor="text1"/>
        </w:rPr>
      </w:pPr>
      <w:r>
        <w:rPr>
          <w:rFonts w:ascii="Arial" w:hAnsi="Arial" w:cs="Arial"/>
          <w:color w:val="000000" w:themeColor="text1"/>
        </w:rPr>
        <w:t>Assuming the validation results are acceptable to the user</w:t>
      </w:r>
      <w:r w:rsidR="000C6250">
        <w:rPr>
          <w:rFonts w:ascii="Arial" w:hAnsi="Arial" w:cs="Arial"/>
          <w:color w:val="000000" w:themeColor="text1"/>
        </w:rPr>
        <w:t xml:space="preserve">, he/she then </w:t>
      </w:r>
      <w:r w:rsidR="00A60EDB">
        <w:rPr>
          <w:rFonts w:ascii="Arial" w:hAnsi="Arial" w:cs="Arial"/>
          <w:color w:val="000000" w:themeColor="text1"/>
        </w:rPr>
        <w:t xml:space="preserve">selects ‘Proceed’ to advance to the </w:t>
      </w:r>
      <w:r w:rsidR="00F246A1">
        <w:rPr>
          <w:rFonts w:ascii="Arial" w:hAnsi="Arial" w:cs="Arial"/>
          <w:color w:val="000000" w:themeColor="text1"/>
        </w:rPr>
        <w:t>‘Formula Derivation’ screen.</w:t>
      </w:r>
      <w:r w:rsidR="000C6250">
        <w:rPr>
          <w:rFonts w:ascii="Arial" w:hAnsi="Arial" w:cs="Arial"/>
          <w:color w:val="000000" w:themeColor="text1"/>
        </w:rPr>
        <w:t xml:space="preserve">  Otherwise, the calibration steps </w:t>
      </w:r>
      <w:r w:rsidR="00191F94">
        <w:rPr>
          <w:rFonts w:ascii="Arial" w:hAnsi="Arial" w:cs="Arial"/>
          <w:color w:val="000000" w:themeColor="text1"/>
        </w:rPr>
        <w:t>should be repeated.</w:t>
      </w:r>
    </w:p>
    <w:p w14:paraId="37086622" w14:textId="123A680D" w:rsidR="00D167FB" w:rsidRDefault="00D167FB">
      <w:pPr>
        <w:rPr>
          <w:rFonts w:ascii="Arial" w:hAnsi="Arial" w:cs="Arial"/>
          <w:color w:val="000000" w:themeColor="text1"/>
        </w:rPr>
      </w:pPr>
    </w:p>
    <w:p w14:paraId="7D1DFDE9" w14:textId="77777777" w:rsidR="00B50CFF" w:rsidRDefault="00B50CFF">
      <w:pPr>
        <w:rPr>
          <w:rFonts w:ascii="Arial" w:hAnsi="Arial" w:cs="Arial"/>
          <w:sz w:val="24"/>
          <w:szCs w:val="24"/>
          <w:highlight w:val="cyan"/>
        </w:rPr>
      </w:pPr>
    </w:p>
    <w:p w14:paraId="3E5807C5" w14:textId="6A077557" w:rsidR="00467953" w:rsidRPr="00E87C4D" w:rsidRDefault="00467953">
      <w:pPr>
        <w:rPr>
          <w:rFonts w:ascii="Arial" w:hAnsi="Arial" w:cs="Arial"/>
          <w:b/>
          <w:bCs/>
          <w:i/>
          <w:iCs/>
          <w:sz w:val="24"/>
          <w:szCs w:val="24"/>
        </w:rPr>
      </w:pPr>
      <w:r w:rsidRPr="00E87C4D">
        <w:rPr>
          <w:rFonts w:ascii="Arial" w:hAnsi="Arial" w:cs="Arial"/>
          <w:b/>
          <w:bCs/>
          <w:i/>
          <w:iCs/>
          <w:sz w:val="24"/>
          <w:szCs w:val="24"/>
        </w:rPr>
        <w:lastRenderedPageBreak/>
        <w:t>S</w:t>
      </w:r>
      <w:r w:rsidR="00E87C4D" w:rsidRPr="00E87C4D">
        <w:rPr>
          <w:rFonts w:ascii="Arial" w:hAnsi="Arial" w:cs="Arial"/>
          <w:b/>
          <w:bCs/>
          <w:i/>
          <w:iCs/>
          <w:sz w:val="24"/>
          <w:szCs w:val="24"/>
        </w:rPr>
        <w:t>tandard Deviation Formula</w:t>
      </w:r>
    </w:p>
    <w:p w14:paraId="57F8892F" w14:textId="5740C863" w:rsidR="00F66BBA" w:rsidRDefault="00E87C4D">
      <w:pPr>
        <w:rPr>
          <w:rFonts w:ascii="Arial" w:hAnsi="Arial" w:cs="Arial"/>
        </w:rPr>
      </w:pPr>
      <w:r w:rsidRPr="000D3193">
        <w:rPr>
          <w:rFonts w:ascii="Arial" w:hAnsi="Arial" w:cs="Arial"/>
        </w:rPr>
        <w:t xml:space="preserve">The last </w:t>
      </w:r>
      <w:r w:rsidR="000D3193" w:rsidRPr="000D3193">
        <w:rPr>
          <w:rFonts w:ascii="Arial" w:hAnsi="Arial" w:cs="Arial"/>
        </w:rPr>
        <w:t xml:space="preserve">output </w:t>
      </w:r>
      <w:r w:rsidR="000D3193">
        <w:rPr>
          <w:rFonts w:ascii="Arial" w:hAnsi="Arial" w:cs="Arial"/>
        </w:rPr>
        <w:t xml:space="preserve">from the CAT is the </w:t>
      </w:r>
      <w:r w:rsidR="00BB1A89">
        <w:rPr>
          <w:rFonts w:ascii="Arial" w:hAnsi="Arial" w:cs="Arial"/>
        </w:rPr>
        <w:t xml:space="preserve">distress model </w:t>
      </w:r>
      <w:r w:rsidR="000D3193">
        <w:rPr>
          <w:rFonts w:ascii="Arial" w:hAnsi="Arial" w:cs="Arial"/>
        </w:rPr>
        <w:t>standard deviation formula</w:t>
      </w:r>
      <w:r w:rsidR="00BB1A89">
        <w:rPr>
          <w:rFonts w:ascii="Arial" w:hAnsi="Arial" w:cs="Arial"/>
        </w:rPr>
        <w:t xml:space="preserve"> using the new local calibration coefficients. </w:t>
      </w:r>
      <w:r w:rsidR="005A4C64">
        <w:rPr>
          <w:rFonts w:ascii="Arial" w:hAnsi="Arial" w:cs="Arial"/>
        </w:rPr>
        <w:t xml:space="preserve"> </w:t>
      </w:r>
      <w:r w:rsidR="003B1791">
        <w:rPr>
          <w:rFonts w:ascii="Arial" w:hAnsi="Arial" w:cs="Arial"/>
        </w:rPr>
        <w:t>The s</w:t>
      </w:r>
      <w:r w:rsidR="00794511">
        <w:rPr>
          <w:rFonts w:ascii="Arial" w:hAnsi="Arial" w:cs="Arial"/>
        </w:rPr>
        <w:t xml:space="preserve">tandard deviation of </w:t>
      </w:r>
      <w:r w:rsidR="00314693">
        <w:rPr>
          <w:rFonts w:ascii="Arial" w:hAnsi="Arial" w:cs="Arial"/>
        </w:rPr>
        <w:t xml:space="preserve">the </w:t>
      </w:r>
      <w:r w:rsidR="00794511">
        <w:rPr>
          <w:rFonts w:ascii="Arial" w:hAnsi="Arial" w:cs="Arial"/>
        </w:rPr>
        <w:t xml:space="preserve">residual errors with increase in </w:t>
      </w:r>
      <w:r w:rsidR="005A5131">
        <w:rPr>
          <w:rFonts w:ascii="Arial" w:hAnsi="Arial" w:cs="Arial"/>
        </w:rPr>
        <w:t xml:space="preserve">either </w:t>
      </w:r>
      <w:r w:rsidR="00794511">
        <w:rPr>
          <w:rFonts w:ascii="Arial" w:hAnsi="Arial" w:cs="Arial"/>
        </w:rPr>
        <w:t xml:space="preserve">cumulative </w:t>
      </w:r>
      <w:r w:rsidR="003477C3">
        <w:rPr>
          <w:rFonts w:ascii="Arial" w:hAnsi="Arial" w:cs="Arial"/>
        </w:rPr>
        <w:t xml:space="preserve">distress </w:t>
      </w:r>
      <w:r w:rsidR="001D34B7">
        <w:rPr>
          <w:rFonts w:ascii="Arial" w:hAnsi="Arial" w:cs="Arial"/>
        </w:rPr>
        <w:t>or</w:t>
      </w:r>
      <w:r w:rsidR="003477C3" w:rsidRPr="003477C3">
        <w:rPr>
          <w:rFonts w:ascii="Arial" w:hAnsi="Arial" w:cs="Arial"/>
        </w:rPr>
        <w:t xml:space="preserve"> </w:t>
      </w:r>
      <w:r w:rsidR="003477C3">
        <w:rPr>
          <w:rFonts w:ascii="Arial" w:hAnsi="Arial" w:cs="Arial"/>
        </w:rPr>
        <w:t>damage index</w:t>
      </w:r>
      <w:r w:rsidR="001D34B7">
        <w:rPr>
          <w:rFonts w:ascii="Arial" w:hAnsi="Arial" w:cs="Arial"/>
        </w:rPr>
        <w:t xml:space="preserve">, depending </w:t>
      </w:r>
      <w:r w:rsidR="003477C3">
        <w:rPr>
          <w:rFonts w:ascii="Arial" w:hAnsi="Arial" w:cs="Arial"/>
        </w:rPr>
        <w:t xml:space="preserve">on the distress type, </w:t>
      </w:r>
      <w:r w:rsidR="003B1791">
        <w:rPr>
          <w:rFonts w:ascii="Arial" w:hAnsi="Arial" w:cs="Arial"/>
        </w:rPr>
        <w:t xml:space="preserve">is required to determine the </w:t>
      </w:r>
      <w:r w:rsidR="00804C2A">
        <w:rPr>
          <w:rFonts w:ascii="Arial" w:hAnsi="Arial" w:cs="Arial"/>
        </w:rPr>
        <w:t xml:space="preserve">predicted distress at a given reliability </w:t>
      </w:r>
      <w:r w:rsidR="004753FC">
        <w:rPr>
          <w:rFonts w:ascii="Arial" w:hAnsi="Arial" w:cs="Arial"/>
        </w:rPr>
        <w:t>level in the PMED analysis.</w:t>
      </w:r>
    </w:p>
    <w:p w14:paraId="5179EEFE" w14:textId="717D604B" w:rsidR="00DF2BA8" w:rsidRDefault="00684229">
      <w:pPr>
        <w:rPr>
          <w:rFonts w:ascii="Arial" w:hAnsi="Arial" w:cs="Arial"/>
        </w:rPr>
      </w:pPr>
      <w:r>
        <w:rPr>
          <w:rFonts w:ascii="Arial" w:hAnsi="Arial" w:cs="Arial"/>
        </w:rPr>
        <w:t xml:space="preserve">The CAT </w:t>
      </w:r>
      <w:r w:rsidR="00AA31FE">
        <w:rPr>
          <w:rFonts w:ascii="Arial" w:hAnsi="Arial" w:cs="Arial"/>
        </w:rPr>
        <w:t xml:space="preserve">combines the calibration and validation data sets, then </w:t>
      </w:r>
      <w:r w:rsidR="00727ED8">
        <w:rPr>
          <w:rFonts w:ascii="Arial" w:hAnsi="Arial" w:cs="Arial"/>
        </w:rPr>
        <w:t xml:space="preserve">evenly divides the </w:t>
      </w:r>
      <w:r w:rsidR="00881D48">
        <w:rPr>
          <w:rFonts w:ascii="Arial" w:hAnsi="Arial" w:cs="Arial"/>
        </w:rPr>
        <w:t xml:space="preserve">predicted measurements </w:t>
      </w:r>
      <w:r w:rsidR="00A93E10">
        <w:rPr>
          <w:rFonts w:ascii="Arial" w:hAnsi="Arial" w:cs="Arial"/>
        </w:rPr>
        <w:t xml:space="preserve">into bins.  Each bin contains </w:t>
      </w:r>
      <w:r w:rsidR="00C732F2">
        <w:rPr>
          <w:rFonts w:ascii="Arial" w:hAnsi="Arial" w:cs="Arial"/>
        </w:rPr>
        <w:t xml:space="preserve">predicted </w:t>
      </w:r>
      <w:r w:rsidR="006D7793">
        <w:rPr>
          <w:rFonts w:ascii="Arial" w:hAnsi="Arial" w:cs="Arial"/>
        </w:rPr>
        <w:t>distress or</w:t>
      </w:r>
      <w:r w:rsidR="006D7793" w:rsidRPr="003477C3">
        <w:rPr>
          <w:rFonts w:ascii="Arial" w:hAnsi="Arial" w:cs="Arial"/>
        </w:rPr>
        <w:t xml:space="preserve"> </w:t>
      </w:r>
      <w:r w:rsidR="006D7793">
        <w:rPr>
          <w:rFonts w:ascii="Arial" w:hAnsi="Arial" w:cs="Arial"/>
        </w:rPr>
        <w:t>damage index</w:t>
      </w:r>
      <w:r w:rsidR="00C732F2">
        <w:rPr>
          <w:rFonts w:ascii="Arial" w:hAnsi="Arial" w:cs="Arial"/>
        </w:rPr>
        <w:t xml:space="preserve"> mean and </w:t>
      </w:r>
      <w:r w:rsidR="006D7793">
        <w:rPr>
          <w:rFonts w:ascii="Arial" w:hAnsi="Arial" w:cs="Arial"/>
        </w:rPr>
        <w:t xml:space="preserve">the associated </w:t>
      </w:r>
      <w:r w:rsidR="00E738AA">
        <w:rPr>
          <w:rFonts w:ascii="Arial" w:hAnsi="Arial" w:cs="Arial"/>
        </w:rPr>
        <w:t xml:space="preserve">standard deviation percentage.  The user has the option to change the number of bins </w:t>
      </w:r>
      <w:r w:rsidR="00495452">
        <w:rPr>
          <w:rFonts w:ascii="Arial" w:hAnsi="Arial" w:cs="Arial"/>
        </w:rPr>
        <w:t xml:space="preserve">as a method to </w:t>
      </w:r>
      <w:r w:rsidR="00220318">
        <w:rPr>
          <w:rFonts w:ascii="Arial" w:hAnsi="Arial" w:cs="Arial"/>
        </w:rPr>
        <w:t>adjust the formula more optimally.</w:t>
      </w:r>
      <w:r w:rsidR="00C732F2">
        <w:rPr>
          <w:rFonts w:ascii="Arial" w:hAnsi="Arial" w:cs="Arial"/>
        </w:rPr>
        <w:t xml:space="preserve"> </w:t>
      </w:r>
    </w:p>
    <w:p w14:paraId="0C27C76D" w14:textId="2F02E1CD" w:rsidR="00E01CBF" w:rsidRDefault="00D167FB">
      <w:pPr>
        <w:rPr>
          <w:rFonts w:ascii="Arial" w:hAnsi="Arial" w:cs="Arial"/>
        </w:rPr>
      </w:pPr>
      <w:r>
        <w:rPr>
          <w:rFonts w:ascii="Arial" w:hAnsi="Arial" w:cs="Arial"/>
          <w:noProof/>
        </w:rPr>
        <w:drawing>
          <wp:inline distT="0" distB="0" distL="0" distR="0" wp14:anchorId="1C9D30BE" wp14:editId="5FB3F778">
            <wp:extent cx="5943600" cy="33286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4">
                      <a:extLs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p>
    <w:p w14:paraId="597F5F37" w14:textId="77777777" w:rsidR="00B50CFF" w:rsidRDefault="00B50CFF">
      <w:pPr>
        <w:rPr>
          <w:rFonts w:ascii="Arial" w:hAnsi="Arial" w:cs="Arial"/>
        </w:rPr>
      </w:pPr>
    </w:p>
    <w:p w14:paraId="4219646E" w14:textId="4BFDAA23" w:rsidR="005A4C64" w:rsidRDefault="00E01CBF">
      <w:pPr>
        <w:rPr>
          <w:rFonts w:ascii="Arial" w:hAnsi="Arial" w:cs="Arial"/>
        </w:rPr>
      </w:pPr>
      <w:r>
        <w:rPr>
          <w:rFonts w:ascii="Arial" w:hAnsi="Arial" w:cs="Arial"/>
        </w:rPr>
        <w:t xml:space="preserve">After the user </w:t>
      </w:r>
      <w:r w:rsidR="00491C09">
        <w:rPr>
          <w:rFonts w:ascii="Arial" w:hAnsi="Arial" w:cs="Arial"/>
        </w:rPr>
        <w:t xml:space="preserve">decides the number of bins, </w:t>
      </w:r>
      <w:r>
        <w:rPr>
          <w:rFonts w:ascii="Arial" w:hAnsi="Arial" w:cs="Arial"/>
        </w:rPr>
        <w:t xml:space="preserve">the CAT </w:t>
      </w:r>
      <w:r w:rsidR="00A93E10">
        <w:rPr>
          <w:rFonts w:ascii="Arial" w:hAnsi="Arial" w:cs="Arial"/>
        </w:rPr>
        <w:t xml:space="preserve">evenly </w:t>
      </w:r>
      <w:r w:rsidR="00C705F0">
        <w:rPr>
          <w:rFonts w:ascii="Arial" w:hAnsi="Arial" w:cs="Arial"/>
        </w:rPr>
        <w:t xml:space="preserve">adjusts the formula coefficients </w:t>
      </w:r>
      <w:r w:rsidR="001632FA">
        <w:rPr>
          <w:rFonts w:ascii="Arial" w:hAnsi="Arial" w:cs="Arial"/>
        </w:rPr>
        <w:t xml:space="preserve">to optimally </w:t>
      </w:r>
      <w:r w:rsidR="00F66BBA">
        <w:rPr>
          <w:rFonts w:ascii="Arial" w:hAnsi="Arial" w:cs="Arial"/>
        </w:rPr>
        <w:t xml:space="preserve">reduce the sum of squared error </w:t>
      </w:r>
      <w:r w:rsidR="00A44A12">
        <w:rPr>
          <w:rFonts w:ascii="Arial" w:hAnsi="Arial" w:cs="Arial"/>
        </w:rPr>
        <w:t xml:space="preserve">between the fitted model and the standard deviation of </w:t>
      </w:r>
      <w:r w:rsidR="00314693">
        <w:rPr>
          <w:rFonts w:ascii="Arial" w:hAnsi="Arial" w:cs="Arial"/>
        </w:rPr>
        <w:t xml:space="preserve">the residual errors (Figure </w:t>
      </w:r>
      <w:r w:rsidR="00C41D3D">
        <w:rPr>
          <w:rFonts w:ascii="Arial" w:hAnsi="Arial" w:cs="Arial"/>
        </w:rPr>
        <w:t>1</w:t>
      </w:r>
      <w:r w:rsidR="00463EFE">
        <w:rPr>
          <w:rFonts w:ascii="Arial" w:hAnsi="Arial" w:cs="Arial"/>
        </w:rPr>
        <w:t>8</w:t>
      </w:r>
      <w:r w:rsidR="00314693">
        <w:rPr>
          <w:rFonts w:ascii="Arial" w:hAnsi="Arial" w:cs="Arial"/>
        </w:rPr>
        <w:t>).</w:t>
      </w:r>
    </w:p>
    <w:p w14:paraId="10296FAA" w14:textId="30C16CDF" w:rsidR="005A4C64" w:rsidRDefault="005A4C64">
      <w:pPr>
        <w:rPr>
          <w:rFonts w:ascii="Arial" w:hAnsi="Arial" w:cs="Arial"/>
        </w:rPr>
      </w:pPr>
    </w:p>
    <w:p w14:paraId="62EF6BD2" w14:textId="77777777" w:rsidR="00B50CFF" w:rsidRDefault="00B50CFF" w:rsidP="00990DDA">
      <w:pPr>
        <w:pStyle w:val="Caption"/>
        <w:jc w:val="center"/>
      </w:pPr>
    </w:p>
    <w:p w14:paraId="6B4303B7" w14:textId="77777777" w:rsidR="00B50CFF" w:rsidRDefault="00B50CFF" w:rsidP="00990DDA">
      <w:pPr>
        <w:pStyle w:val="Caption"/>
        <w:jc w:val="center"/>
      </w:pPr>
    </w:p>
    <w:p w14:paraId="5A844099" w14:textId="77777777" w:rsidR="00B50CFF" w:rsidRDefault="00B50CFF" w:rsidP="00990DDA">
      <w:pPr>
        <w:pStyle w:val="Caption"/>
        <w:jc w:val="center"/>
      </w:pPr>
    </w:p>
    <w:p w14:paraId="557B16BC" w14:textId="77777777" w:rsidR="00B50CFF" w:rsidRDefault="00B50CFF" w:rsidP="00990DDA">
      <w:pPr>
        <w:pStyle w:val="Caption"/>
        <w:jc w:val="center"/>
      </w:pPr>
    </w:p>
    <w:p w14:paraId="1B7D44FF" w14:textId="77777777" w:rsidR="00B50CFF" w:rsidRDefault="00B50CFF" w:rsidP="00990DDA">
      <w:pPr>
        <w:pStyle w:val="Caption"/>
        <w:jc w:val="center"/>
      </w:pPr>
    </w:p>
    <w:p w14:paraId="23CDA98D" w14:textId="77777777" w:rsidR="00B50CFF" w:rsidRDefault="00B50CFF" w:rsidP="00990DDA">
      <w:pPr>
        <w:pStyle w:val="Caption"/>
        <w:jc w:val="center"/>
      </w:pPr>
    </w:p>
    <w:p w14:paraId="73D3B268" w14:textId="77777777" w:rsidR="00B50CFF" w:rsidRDefault="00B50CFF" w:rsidP="00990DDA">
      <w:pPr>
        <w:pStyle w:val="Caption"/>
        <w:jc w:val="center"/>
      </w:pPr>
    </w:p>
    <w:p w14:paraId="419C5028" w14:textId="2EDC16CA" w:rsidR="00990DDA" w:rsidRDefault="00EE6D64" w:rsidP="00EE6D64">
      <w:pPr>
        <w:pStyle w:val="Caption"/>
        <w:jc w:val="center"/>
      </w:pPr>
      <w:bookmarkStart w:id="67" w:name="_Toc172530205"/>
      <w:r>
        <w:t xml:space="preserve">Figure </w:t>
      </w:r>
      <w:r>
        <w:fldChar w:fldCharType="begin"/>
      </w:r>
      <w:r>
        <w:instrText xml:space="preserve"> SEQ Figure \* ARABIC </w:instrText>
      </w:r>
      <w:r>
        <w:fldChar w:fldCharType="separate"/>
      </w:r>
      <w:r>
        <w:rPr>
          <w:noProof/>
        </w:rPr>
        <w:t>18</w:t>
      </w:r>
      <w:r>
        <w:fldChar w:fldCharType="end"/>
      </w:r>
      <w:r w:rsidR="00990DDA">
        <w:t xml:space="preserve">.  Fitted model </w:t>
      </w:r>
      <w:r w:rsidR="00B50CFF">
        <w:t xml:space="preserve">example </w:t>
      </w:r>
      <w:r w:rsidR="00990DDA">
        <w:t>for standard deviation of residual errors.</w:t>
      </w:r>
      <w:bookmarkEnd w:id="67"/>
    </w:p>
    <w:p w14:paraId="5CE83C3B" w14:textId="2E63C027" w:rsidR="00E87C4D" w:rsidRPr="000D3193" w:rsidRDefault="00116DBD" w:rsidP="005A4C64">
      <w:pPr>
        <w:jc w:val="center"/>
        <w:rPr>
          <w:rFonts w:ascii="Arial" w:hAnsi="Arial" w:cs="Arial"/>
        </w:rPr>
      </w:pPr>
      <w:r>
        <w:rPr>
          <w:rFonts w:ascii="Arial" w:hAnsi="Arial" w:cs="Arial"/>
          <w:noProof/>
        </w:rPr>
        <w:drawing>
          <wp:inline distT="0" distB="0" distL="0" distR="0" wp14:anchorId="39D71DB1" wp14:editId="56EBC7FB">
            <wp:extent cx="3474720" cy="34874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74720" cy="3487420"/>
                    </a:xfrm>
                    <a:prstGeom prst="rect">
                      <a:avLst/>
                    </a:prstGeom>
                    <a:noFill/>
                  </pic:spPr>
                </pic:pic>
              </a:graphicData>
            </a:graphic>
          </wp:inline>
        </w:drawing>
      </w:r>
    </w:p>
    <w:p w14:paraId="52BFF86F" w14:textId="77777777" w:rsidR="008E7A7D" w:rsidRDefault="008E7A7D">
      <w:pPr>
        <w:rPr>
          <w:rFonts w:ascii="Arial" w:hAnsi="Arial" w:cs="Arial"/>
          <w:b/>
          <w:bCs/>
          <w:sz w:val="24"/>
          <w:szCs w:val="24"/>
          <w:highlight w:val="cyan"/>
          <w:u w:val="single"/>
        </w:rPr>
      </w:pPr>
    </w:p>
    <w:p w14:paraId="0E7912A7" w14:textId="77777777" w:rsidR="008E7A7D" w:rsidRDefault="008E7A7D">
      <w:pPr>
        <w:rPr>
          <w:rFonts w:ascii="Arial" w:hAnsi="Arial" w:cs="Arial"/>
          <w:b/>
          <w:bCs/>
          <w:sz w:val="24"/>
          <w:szCs w:val="24"/>
          <w:highlight w:val="cyan"/>
          <w:u w:val="single"/>
        </w:rPr>
      </w:pPr>
      <w:r>
        <w:rPr>
          <w:rFonts w:ascii="Arial" w:hAnsi="Arial" w:cs="Arial"/>
          <w:b/>
          <w:bCs/>
          <w:sz w:val="24"/>
          <w:szCs w:val="24"/>
          <w:highlight w:val="cyan"/>
          <w:u w:val="single"/>
        </w:rPr>
        <w:br w:type="page"/>
      </w:r>
    </w:p>
    <w:p w14:paraId="6D6C1564" w14:textId="29AA89E6" w:rsidR="002E40B7" w:rsidRPr="00A63CAE" w:rsidRDefault="002E40B7" w:rsidP="0085068B">
      <w:pPr>
        <w:pStyle w:val="Heading2"/>
      </w:pPr>
      <w:bookmarkStart w:id="68" w:name="_Toc155337862"/>
      <w:r w:rsidRPr="00FE42CE">
        <w:lastRenderedPageBreak/>
        <w:t>Step 1</w:t>
      </w:r>
      <w:r w:rsidR="004E452B" w:rsidRPr="00FE42CE">
        <w:t>4</w:t>
      </w:r>
      <w:r w:rsidRPr="00FE42CE">
        <w:t>: Export Final Calibration Coefficients and Standard Deviation Results in XML Format Compatible with PMED (CAT)</w:t>
      </w:r>
      <w:bookmarkEnd w:id="68"/>
    </w:p>
    <w:p w14:paraId="6CDE016C" w14:textId="2AFD8728" w:rsidR="006B4AA5" w:rsidRDefault="006B4AA5">
      <w:pPr>
        <w:rPr>
          <w:rFonts w:ascii="Arial" w:hAnsi="Arial" w:cs="Arial"/>
        </w:rPr>
      </w:pPr>
    </w:p>
    <w:p w14:paraId="37EF2AAF" w14:textId="481EA504" w:rsidR="0098473E" w:rsidRDefault="0098473E">
      <w:pPr>
        <w:rPr>
          <w:rFonts w:ascii="Arial" w:hAnsi="Arial" w:cs="Arial"/>
        </w:rPr>
      </w:pPr>
      <w:r>
        <w:rPr>
          <w:rFonts w:ascii="Arial" w:hAnsi="Arial" w:cs="Arial"/>
        </w:rPr>
        <w:t xml:space="preserve">At the bottom of the </w:t>
      </w:r>
      <w:r w:rsidR="00022701">
        <w:rPr>
          <w:rFonts w:ascii="Arial" w:hAnsi="Arial" w:cs="Arial"/>
        </w:rPr>
        <w:t xml:space="preserve">‘Formula Derivation’ screen, the user </w:t>
      </w:r>
      <w:r w:rsidR="00101D94">
        <w:rPr>
          <w:rFonts w:ascii="Arial" w:hAnsi="Arial" w:cs="Arial"/>
        </w:rPr>
        <w:t xml:space="preserve">may export four types of files </w:t>
      </w:r>
      <w:r w:rsidR="00B854EC">
        <w:rPr>
          <w:rFonts w:ascii="Arial" w:hAnsi="Arial" w:cs="Arial"/>
        </w:rPr>
        <w:t xml:space="preserve">by selecting the appropriate button </w:t>
      </w:r>
      <w:r w:rsidR="00E36145">
        <w:rPr>
          <w:rFonts w:ascii="Arial" w:hAnsi="Arial" w:cs="Arial"/>
        </w:rPr>
        <w:t>–</w:t>
      </w:r>
    </w:p>
    <w:p w14:paraId="781FF6EE" w14:textId="436469F4" w:rsidR="00E36145" w:rsidRDefault="00E36145" w:rsidP="00E36145">
      <w:pPr>
        <w:pStyle w:val="ListParagraph"/>
        <w:numPr>
          <w:ilvl w:val="0"/>
          <w:numId w:val="36"/>
        </w:numPr>
        <w:rPr>
          <w:rFonts w:ascii="Arial" w:hAnsi="Arial" w:cs="Arial"/>
        </w:rPr>
      </w:pPr>
      <w:r w:rsidRPr="00E36145">
        <w:rPr>
          <w:rFonts w:ascii="Arial" w:hAnsi="Arial" w:cs="Arial"/>
          <w:u w:val="single"/>
        </w:rPr>
        <w:t>Verification Data</w:t>
      </w:r>
      <w:r>
        <w:rPr>
          <w:rFonts w:ascii="Arial" w:hAnsi="Arial" w:cs="Arial"/>
        </w:rPr>
        <w:t xml:space="preserve"> – Excel file containing </w:t>
      </w:r>
      <w:r w:rsidR="003D4504">
        <w:rPr>
          <w:rFonts w:ascii="Arial" w:hAnsi="Arial" w:cs="Arial"/>
        </w:rPr>
        <w:t xml:space="preserve">measured versus predicted </w:t>
      </w:r>
      <w:r w:rsidR="00216D35">
        <w:rPr>
          <w:rFonts w:ascii="Arial" w:hAnsi="Arial" w:cs="Arial"/>
        </w:rPr>
        <w:t>distress data</w:t>
      </w:r>
      <w:r w:rsidR="00AA0A50">
        <w:rPr>
          <w:rFonts w:ascii="Arial" w:hAnsi="Arial" w:cs="Arial"/>
        </w:rPr>
        <w:t xml:space="preserve"> using </w:t>
      </w:r>
      <w:r w:rsidR="00946A45">
        <w:rPr>
          <w:rFonts w:ascii="Arial" w:hAnsi="Arial" w:cs="Arial"/>
        </w:rPr>
        <w:t xml:space="preserve">existing </w:t>
      </w:r>
      <w:r w:rsidR="001E2D24">
        <w:rPr>
          <w:rFonts w:ascii="Arial" w:hAnsi="Arial" w:cs="Arial"/>
        </w:rPr>
        <w:t xml:space="preserve">calibration </w:t>
      </w:r>
      <w:r w:rsidR="00946A45">
        <w:rPr>
          <w:rFonts w:ascii="Arial" w:hAnsi="Arial" w:cs="Arial"/>
        </w:rPr>
        <w:t>coefficients</w:t>
      </w:r>
      <w:r w:rsidR="00667BCE">
        <w:rPr>
          <w:rFonts w:ascii="Arial" w:hAnsi="Arial" w:cs="Arial"/>
        </w:rPr>
        <w:t xml:space="preserve"> </w:t>
      </w:r>
      <w:r w:rsidR="00216D35">
        <w:rPr>
          <w:rFonts w:ascii="Arial" w:hAnsi="Arial" w:cs="Arial"/>
        </w:rPr>
        <w:t>for every performance mea</w:t>
      </w:r>
      <w:r w:rsidR="00667BCE">
        <w:rPr>
          <w:rFonts w:ascii="Arial" w:hAnsi="Arial" w:cs="Arial"/>
        </w:rPr>
        <w:t>s</w:t>
      </w:r>
      <w:r w:rsidR="00216D35">
        <w:rPr>
          <w:rFonts w:ascii="Arial" w:hAnsi="Arial" w:cs="Arial"/>
        </w:rPr>
        <w:t>urem</w:t>
      </w:r>
      <w:r w:rsidR="00C000E0">
        <w:rPr>
          <w:rFonts w:ascii="Arial" w:hAnsi="Arial" w:cs="Arial"/>
        </w:rPr>
        <w:t>ent</w:t>
      </w:r>
      <w:r w:rsidR="00946A45">
        <w:rPr>
          <w:rFonts w:ascii="Arial" w:hAnsi="Arial" w:cs="Arial"/>
        </w:rPr>
        <w:t xml:space="preserve"> in data set</w:t>
      </w:r>
      <w:r w:rsidR="001E2D24">
        <w:rPr>
          <w:rFonts w:ascii="Arial" w:hAnsi="Arial" w:cs="Arial"/>
        </w:rPr>
        <w:t>.</w:t>
      </w:r>
    </w:p>
    <w:p w14:paraId="6D7C1F39" w14:textId="77777777" w:rsidR="003743C3" w:rsidRDefault="003743C3" w:rsidP="003743C3">
      <w:pPr>
        <w:pStyle w:val="ListParagraph"/>
        <w:rPr>
          <w:rFonts w:ascii="Arial" w:hAnsi="Arial" w:cs="Arial"/>
        </w:rPr>
      </w:pPr>
    </w:p>
    <w:p w14:paraId="19AA4916" w14:textId="45FFF29A" w:rsidR="00AE70FB" w:rsidRDefault="00AE70FB" w:rsidP="00E36145">
      <w:pPr>
        <w:pStyle w:val="ListParagraph"/>
        <w:numPr>
          <w:ilvl w:val="0"/>
          <w:numId w:val="36"/>
        </w:numPr>
        <w:rPr>
          <w:rFonts w:ascii="Arial" w:hAnsi="Arial" w:cs="Arial"/>
        </w:rPr>
      </w:pPr>
      <w:r>
        <w:rPr>
          <w:rFonts w:ascii="Arial" w:hAnsi="Arial" w:cs="Arial"/>
          <w:u w:val="single"/>
        </w:rPr>
        <w:t>Optimizat</w:t>
      </w:r>
      <w:r w:rsidRPr="00E36145">
        <w:rPr>
          <w:rFonts w:ascii="Arial" w:hAnsi="Arial" w:cs="Arial"/>
          <w:u w:val="single"/>
        </w:rPr>
        <w:t>ion Data</w:t>
      </w:r>
      <w:r>
        <w:rPr>
          <w:rFonts w:ascii="Arial" w:hAnsi="Arial" w:cs="Arial"/>
        </w:rPr>
        <w:t xml:space="preserve"> – </w:t>
      </w:r>
      <w:r w:rsidR="001E2D24">
        <w:rPr>
          <w:rFonts w:ascii="Arial" w:hAnsi="Arial" w:cs="Arial"/>
        </w:rPr>
        <w:t>Excel file containing measured versus predicted distress data</w:t>
      </w:r>
      <w:r w:rsidR="00612648">
        <w:rPr>
          <w:rFonts w:ascii="Arial" w:hAnsi="Arial" w:cs="Arial"/>
        </w:rPr>
        <w:t xml:space="preserve"> </w:t>
      </w:r>
      <w:r w:rsidR="001E2D24">
        <w:rPr>
          <w:rFonts w:ascii="Arial" w:hAnsi="Arial" w:cs="Arial"/>
        </w:rPr>
        <w:t xml:space="preserve">using optimized calibration coefficients for 80 percent </w:t>
      </w:r>
      <w:r w:rsidR="00E46DEB">
        <w:rPr>
          <w:rFonts w:ascii="Arial" w:hAnsi="Arial" w:cs="Arial"/>
        </w:rPr>
        <w:t>of the</w:t>
      </w:r>
      <w:r w:rsidR="001E2D24">
        <w:rPr>
          <w:rFonts w:ascii="Arial" w:hAnsi="Arial" w:cs="Arial"/>
        </w:rPr>
        <w:t xml:space="preserve"> performance measurement</w:t>
      </w:r>
      <w:r w:rsidR="003041B6">
        <w:rPr>
          <w:rFonts w:ascii="Arial" w:hAnsi="Arial" w:cs="Arial"/>
        </w:rPr>
        <w:t xml:space="preserve">s </w:t>
      </w:r>
      <w:r w:rsidR="001E2D24">
        <w:rPr>
          <w:rFonts w:ascii="Arial" w:hAnsi="Arial" w:cs="Arial"/>
        </w:rPr>
        <w:t xml:space="preserve">in </w:t>
      </w:r>
      <w:r w:rsidR="003041B6">
        <w:rPr>
          <w:rFonts w:ascii="Arial" w:hAnsi="Arial" w:cs="Arial"/>
        </w:rPr>
        <w:t>the</w:t>
      </w:r>
      <w:r w:rsidR="001E2D24">
        <w:rPr>
          <w:rFonts w:ascii="Arial" w:hAnsi="Arial" w:cs="Arial"/>
        </w:rPr>
        <w:t xml:space="preserve"> data set</w:t>
      </w:r>
      <w:r w:rsidR="003041B6">
        <w:rPr>
          <w:rFonts w:ascii="Arial" w:hAnsi="Arial" w:cs="Arial"/>
        </w:rPr>
        <w:t>.</w:t>
      </w:r>
    </w:p>
    <w:p w14:paraId="3B632390" w14:textId="77777777" w:rsidR="003041B6" w:rsidRPr="003041B6" w:rsidRDefault="003041B6" w:rsidP="003041B6">
      <w:pPr>
        <w:pStyle w:val="ListParagraph"/>
        <w:rPr>
          <w:rFonts w:ascii="Arial" w:hAnsi="Arial" w:cs="Arial"/>
        </w:rPr>
      </w:pPr>
    </w:p>
    <w:p w14:paraId="734BBB73" w14:textId="12D2A4F2" w:rsidR="003041B6" w:rsidRDefault="00E6332A" w:rsidP="00E36145">
      <w:pPr>
        <w:pStyle w:val="ListParagraph"/>
        <w:numPr>
          <w:ilvl w:val="0"/>
          <w:numId w:val="36"/>
        </w:numPr>
        <w:rPr>
          <w:rFonts w:ascii="Arial" w:hAnsi="Arial" w:cs="Arial"/>
        </w:rPr>
      </w:pPr>
      <w:r>
        <w:rPr>
          <w:rFonts w:ascii="Arial" w:hAnsi="Arial" w:cs="Arial"/>
          <w:u w:val="single"/>
        </w:rPr>
        <w:t>Validat</w:t>
      </w:r>
      <w:r w:rsidRPr="00E36145">
        <w:rPr>
          <w:rFonts w:ascii="Arial" w:hAnsi="Arial" w:cs="Arial"/>
          <w:u w:val="single"/>
        </w:rPr>
        <w:t>ion Data</w:t>
      </w:r>
      <w:r>
        <w:rPr>
          <w:rFonts w:ascii="Arial" w:hAnsi="Arial" w:cs="Arial"/>
        </w:rPr>
        <w:t xml:space="preserve"> – Excel file containing measured versus predicted distress data using optimized calibration coefficients for remaining 20 percent of the performance measurements in the data set.</w:t>
      </w:r>
    </w:p>
    <w:p w14:paraId="639B7C99" w14:textId="77777777" w:rsidR="00612648" w:rsidRPr="00612648" w:rsidRDefault="00612648" w:rsidP="00612648">
      <w:pPr>
        <w:pStyle w:val="ListParagraph"/>
        <w:rPr>
          <w:rFonts w:ascii="Arial" w:hAnsi="Arial" w:cs="Arial"/>
        </w:rPr>
      </w:pPr>
    </w:p>
    <w:p w14:paraId="34E22B14" w14:textId="7CC9DCC4" w:rsidR="00612648" w:rsidRPr="00E36145" w:rsidRDefault="00612648" w:rsidP="00E36145">
      <w:pPr>
        <w:pStyle w:val="ListParagraph"/>
        <w:numPr>
          <w:ilvl w:val="0"/>
          <w:numId w:val="36"/>
        </w:numPr>
        <w:rPr>
          <w:rFonts w:ascii="Arial" w:hAnsi="Arial" w:cs="Arial"/>
        </w:rPr>
      </w:pPr>
      <w:r w:rsidRPr="00EF25C5">
        <w:rPr>
          <w:rFonts w:ascii="Arial" w:hAnsi="Arial" w:cs="Arial"/>
          <w:u w:val="single"/>
        </w:rPr>
        <w:t>Coefficients</w:t>
      </w:r>
      <w:r w:rsidR="00EF25C5">
        <w:rPr>
          <w:rFonts w:ascii="Arial" w:hAnsi="Arial" w:cs="Arial"/>
        </w:rPr>
        <w:t xml:space="preserve"> – XML file containing locally calibrated coefficients </w:t>
      </w:r>
      <w:r w:rsidR="00467953">
        <w:rPr>
          <w:rFonts w:ascii="Arial" w:hAnsi="Arial" w:cs="Arial"/>
        </w:rPr>
        <w:t>for import into PMED file.</w:t>
      </w:r>
    </w:p>
    <w:p w14:paraId="0FC084F6" w14:textId="124A26C1" w:rsidR="007D403C" w:rsidRPr="007D403C" w:rsidRDefault="007D403C" w:rsidP="007D403C">
      <w:pPr>
        <w:rPr>
          <w:rFonts w:ascii="Calibri" w:hAnsi="Calibri" w:cs="Calibri"/>
          <w:sz w:val="32"/>
          <w:szCs w:val="32"/>
          <w:rPrChange w:id="69" w:author="John Donahue" w:date="2024-03-22T16:07:00Z">
            <w:rPr>
              <w:rFonts w:ascii="Calibri" w:hAnsi="Calibri" w:cs="Calibri"/>
            </w:rPr>
          </w:rPrChange>
        </w:rPr>
      </w:pPr>
    </w:p>
    <w:sectPr w:rsidR="007D403C" w:rsidRPr="007D403C" w:rsidSect="00FB17F6">
      <w:footerReference w:type="default" r:id="rId76"/>
      <w:headerReference w:type="first" r:id="rId7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2137B" w14:textId="77777777" w:rsidR="005D2B40" w:rsidRDefault="005D2B40" w:rsidP="00DE287C">
      <w:pPr>
        <w:spacing w:after="0" w:line="240" w:lineRule="auto"/>
      </w:pPr>
      <w:r>
        <w:separator/>
      </w:r>
    </w:p>
  </w:endnote>
  <w:endnote w:type="continuationSeparator" w:id="0">
    <w:p w14:paraId="0B9C92A5" w14:textId="77777777" w:rsidR="005D2B40" w:rsidRDefault="005D2B40" w:rsidP="00DE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5303766"/>
      <w:docPartObj>
        <w:docPartGallery w:val="Page Numbers (Bottom of Page)"/>
        <w:docPartUnique/>
      </w:docPartObj>
    </w:sdtPr>
    <w:sdtEndPr>
      <w:rPr>
        <w:noProof/>
      </w:rPr>
    </w:sdtEndPr>
    <w:sdtContent>
      <w:p w14:paraId="6CDCEE4C" w14:textId="145001C7" w:rsidR="00BF7AD4" w:rsidRDefault="00BF7A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91AAF8" w14:textId="77777777" w:rsidR="00BF7AD4" w:rsidRDefault="00BF7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7647F" w14:textId="77777777" w:rsidR="005D2B40" w:rsidRDefault="005D2B40" w:rsidP="00DE287C">
      <w:pPr>
        <w:spacing w:after="0" w:line="240" w:lineRule="auto"/>
      </w:pPr>
      <w:r>
        <w:separator/>
      </w:r>
    </w:p>
  </w:footnote>
  <w:footnote w:type="continuationSeparator" w:id="0">
    <w:p w14:paraId="141A5E3F" w14:textId="77777777" w:rsidR="005D2B40" w:rsidRDefault="005D2B40" w:rsidP="00DE2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BB78" w14:textId="0313BCEC" w:rsidR="00DE287C" w:rsidRDefault="00DE2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013"/>
    <w:multiLevelType w:val="hybridMultilevel"/>
    <w:tmpl w:val="BA1C4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D1F05"/>
    <w:multiLevelType w:val="hybridMultilevel"/>
    <w:tmpl w:val="805226C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F51493"/>
    <w:multiLevelType w:val="hybridMultilevel"/>
    <w:tmpl w:val="035C1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51DB7"/>
    <w:multiLevelType w:val="hybridMultilevel"/>
    <w:tmpl w:val="FEBAEE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44D2E"/>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143A2"/>
    <w:multiLevelType w:val="hybridMultilevel"/>
    <w:tmpl w:val="BCCC91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5445E9"/>
    <w:multiLevelType w:val="hybridMultilevel"/>
    <w:tmpl w:val="A0F416FA"/>
    <w:lvl w:ilvl="0" w:tplc="CB7A96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21065F"/>
    <w:multiLevelType w:val="hybridMultilevel"/>
    <w:tmpl w:val="020CF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B77950"/>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63AB4"/>
    <w:multiLevelType w:val="hybridMultilevel"/>
    <w:tmpl w:val="9398D0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CF13C6"/>
    <w:multiLevelType w:val="hybridMultilevel"/>
    <w:tmpl w:val="A740C64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19E1DC5"/>
    <w:multiLevelType w:val="hybridMultilevel"/>
    <w:tmpl w:val="713A3E28"/>
    <w:lvl w:ilvl="0" w:tplc="18CCBF08">
      <w:start w:val="1"/>
      <w:numFmt w:val="bullet"/>
      <w:lvlText w:val="•"/>
      <w:lvlJc w:val="left"/>
      <w:pPr>
        <w:tabs>
          <w:tab w:val="num" w:pos="720"/>
        </w:tabs>
        <w:ind w:left="720" w:hanging="360"/>
      </w:pPr>
      <w:rPr>
        <w:rFonts w:ascii="Arial" w:hAnsi="Arial" w:hint="default"/>
      </w:rPr>
    </w:lvl>
    <w:lvl w:ilvl="1" w:tplc="114AA62A" w:tentative="1">
      <w:start w:val="1"/>
      <w:numFmt w:val="bullet"/>
      <w:lvlText w:val="•"/>
      <w:lvlJc w:val="left"/>
      <w:pPr>
        <w:tabs>
          <w:tab w:val="num" w:pos="1440"/>
        </w:tabs>
        <w:ind w:left="1440" w:hanging="360"/>
      </w:pPr>
      <w:rPr>
        <w:rFonts w:ascii="Arial" w:hAnsi="Arial" w:hint="default"/>
      </w:rPr>
    </w:lvl>
    <w:lvl w:ilvl="2" w:tplc="3844F84A" w:tentative="1">
      <w:start w:val="1"/>
      <w:numFmt w:val="bullet"/>
      <w:lvlText w:val="•"/>
      <w:lvlJc w:val="left"/>
      <w:pPr>
        <w:tabs>
          <w:tab w:val="num" w:pos="2160"/>
        </w:tabs>
        <w:ind w:left="2160" w:hanging="360"/>
      </w:pPr>
      <w:rPr>
        <w:rFonts w:ascii="Arial" w:hAnsi="Arial" w:hint="default"/>
      </w:rPr>
    </w:lvl>
    <w:lvl w:ilvl="3" w:tplc="C7244878" w:tentative="1">
      <w:start w:val="1"/>
      <w:numFmt w:val="bullet"/>
      <w:lvlText w:val="•"/>
      <w:lvlJc w:val="left"/>
      <w:pPr>
        <w:tabs>
          <w:tab w:val="num" w:pos="2880"/>
        </w:tabs>
        <w:ind w:left="2880" w:hanging="360"/>
      </w:pPr>
      <w:rPr>
        <w:rFonts w:ascii="Arial" w:hAnsi="Arial" w:hint="default"/>
      </w:rPr>
    </w:lvl>
    <w:lvl w:ilvl="4" w:tplc="76341692" w:tentative="1">
      <w:start w:val="1"/>
      <w:numFmt w:val="bullet"/>
      <w:lvlText w:val="•"/>
      <w:lvlJc w:val="left"/>
      <w:pPr>
        <w:tabs>
          <w:tab w:val="num" w:pos="3600"/>
        </w:tabs>
        <w:ind w:left="3600" w:hanging="360"/>
      </w:pPr>
      <w:rPr>
        <w:rFonts w:ascii="Arial" w:hAnsi="Arial" w:hint="default"/>
      </w:rPr>
    </w:lvl>
    <w:lvl w:ilvl="5" w:tplc="2E829266" w:tentative="1">
      <w:start w:val="1"/>
      <w:numFmt w:val="bullet"/>
      <w:lvlText w:val="•"/>
      <w:lvlJc w:val="left"/>
      <w:pPr>
        <w:tabs>
          <w:tab w:val="num" w:pos="4320"/>
        </w:tabs>
        <w:ind w:left="4320" w:hanging="360"/>
      </w:pPr>
      <w:rPr>
        <w:rFonts w:ascii="Arial" w:hAnsi="Arial" w:hint="default"/>
      </w:rPr>
    </w:lvl>
    <w:lvl w:ilvl="6" w:tplc="E6247E40" w:tentative="1">
      <w:start w:val="1"/>
      <w:numFmt w:val="bullet"/>
      <w:lvlText w:val="•"/>
      <w:lvlJc w:val="left"/>
      <w:pPr>
        <w:tabs>
          <w:tab w:val="num" w:pos="5040"/>
        </w:tabs>
        <w:ind w:left="5040" w:hanging="360"/>
      </w:pPr>
      <w:rPr>
        <w:rFonts w:ascii="Arial" w:hAnsi="Arial" w:hint="default"/>
      </w:rPr>
    </w:lvl>
    <w:lvl w:ilvl="7" w:tplc="BBD8D720" w:tentative="1">
      <w:start w:val="1"/>
      <w:numFmt w:val="bullet"/>
      <w:lvlText w:val="•"/>
      <w:lvlJc w:val="left"/>
      <w:pPr>
        <w:tabs>
          <w:tab w:val="num" w:pos="5760"/>
        </w:tabs>
        <w:ind w:left="5760" w:hanging="360"/>
      </w:pPr>
      <w:rPr>
        <w:rFonts w:ascii="Arial" w:hAnsi="Arial" w:hint="default"/>
      </w:rPr>
    </w:lvl>
    <w:lvl w:ilvl="8" w:tplc="74E869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6F65CF"/>
    <w:multiLevelType w:val="hybridMultilevel"/>
    <w:tmpl w:val="512A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B4835"/>
    <w:multiLevelType w:val="hybridMultilevel"/>
    <w:tmpl w:val="1E6ECE9A"/>
    <w:lvl w:ilvl="0" w:tplc="BEE8478C">
      <w:start w:val="2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134B1C"/>
    <w:multiLevelType w:val="hybridMultilevel"/>
    <w:tmpl w:val="79949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86918"/>
    <w:multiLevelType w:val="hybridMultilevel"/>
    <w:tmpl w:val="F6E68B24"/>
    <w:lvl w:ilvl="0" w:tplc="04090019">
      <w:start w:val="1"/>
      <w:numFmt w:val="lowerLetter"/>
      <w:lvlText w:val="%1."/>
      <w:lvlJc w:val="left"/>
      <w:pPr>
        <w:ind w:left="1080" w:hanging="360"/>
      </w:pPr>
    </w:lvl>
    <w:lvl w:ilvl="1" w:tplc="43B85414">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46759C7"/>
    <w:multiLevelType w:val="hybridMultilevel"/>
    <w:tmpl w:val="E8A6BCF8"/>
    <w:lvl w:ilvl="0" w:tplc="2D988D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46EF1"/>
    <w:multiLevelType w:val="hybridMultilevel"/>
    <w:tmpl w:val="FE70DB7E"/>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8245614"/>
    <w:multiLevelType w:val="hybridMultilevel"/>
    <w:tmpl w:val="2F08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C6192F"/>
    <w:multiLevelType w:val="hybridMultilevel"/>
    <w:tmpl w:val="B81E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167867"/>
    <w:multiLevelType w:val="hybridMultilevel"/>
    <w:tmpl w:val="3EAA8D9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E8C08BB"/>
    <w:multiLevelType w:val="hybridMultilevel"/>
    <w:tmpl w:val="18FA9D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F5F8E"/>
    <w:multiLevelType w:val="hybridMultilevel"/>
    <w:tmpl w:val="12F0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7C4CF3"/>
    <w:multiLevelType w:val="hybridMultilevel"/>
    <w:tmpl w:val="812E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852C79"/>
    <w:multiLevelType w:val="hybridMultilevel"/>
    <w:tmpl w:val="BF884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5352801"/>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7C3CAD"/>
    <w:multiLevelType w:val="hybridMultilevel"/>
    <w:tmpl w:val="2CBE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5B142E"/>
    <w:multiLevelType w:val="hybridMultilevel"/>
    <w:tmpl w:val="C8A4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9461C"/>
    <w:multiLevelType w:val="hybridMultilevel"/>
    <w:tmpl w:val="C9E27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C020049"/>
    <w:multiLevelType w:val="hybridMultilevel"/>
    <w:tmpl w:val="587E4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504A17"/>
    <w:multiLevelType w:val="hybridMultilevel"/>
    <w:tmpl w:val="43E2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B932DA"/>
    <w:multiLevelType w:val="hybridMultilevel"/>
    <w:tmpl w:val="425C2C0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32787403"/>
    <w:multiLevelType w:val="hybridMultilevel"/>
    <w:tmpl w:val="C0C60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4460F32"/>
    <w:multiLevelType w:val="hybridMultilevel"/>
    <w:tmpl w:val="D9B6B4BE"/>
    <w:lvl w:ilvl="0" w:tplc="6D249E56">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3592683D"/>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D01B3F"/>
    <w:multiLevelType w:val="hybridMultilevel"/>
    <w:tmpl w:val="BF00E9B2"/>
    <w:lvl w:ilvl="0" w:tplc="2D988DC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8A6819"/>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AA32E3"/>
    <w:multiLevelType w:val="hybridMultilevel"/>
    <w:tmpl w:val="09D8EF6A"/>
    <w:lvl w:ilvl="0" w:tplc="A636E7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006296"/>
    <w:multiLevelType w:val="hybridMultilevel"/>
    <w:tmpl w:val="A3742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DAD525C"/>
    <w:multiLevelType w:val="hybridMultilevel"/>
    <w:tmpl w:val="EF7CE7FE"/>
    <w:lvl w:ilvl="0" w:tplc="E20EE09A">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B67C50"/>
    <w:multiLevelType w:val="hybridMultilevel"/>
    <w:tmpl w:val="D1568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7D50DD"/>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0A0AE9"/>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8C3693"/>
    <w:multiLevelType w:val="hybridMultilevel"/>
    <w:tmpl w:val="CFFEE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E84B0A"/>
    <w:multiLevelType w:val="hybridMultilevel"/>
    <w:tmpl w:val="1B284144"/>
    <w:lvl w:ilvl="0" w:tplc="A0F8EB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81C0F71"/>
    <w:multiLevelType w:val="hybridMultilevel"/>
    <w:tmpl w:val="08EE17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15:restartNumberingAfterBreak="0">
    <w:nsid w:val="48A81B4B"/>
    <w:multiLevelType w:val="hybridMultilevel"/>
    <w:tmpl w:val="E6562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163C26"/>
    <w:multiLevelType w:val="hybridMultilevel"/>
    <w:tmpl w:val="C038A2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F55633"/>
    <w:multiLevelType w:val="hybridMultilevel"/>
    <w:tmpl w:val="447CC16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511D1266"/>
    <w:multiLevelType w:val="hybridMultilevel"/>
    <w:tmpl w:val="D84A2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956730"/>
    <w:multiLevelType w:val="hybridMultilevel"/>
    <w:tmpl w:val="8A86BD4A"/>
    <w:lvl w:ilvl="0" w:tplc="F7A06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0566CE"/>
    <w:multiLevelType w:val="hybridMultilevel"/>
    <w:tmpl w:val="4C70EB68"/>
    <w:lvl w:ilvl="0" w:tplc="0C4C2BB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A8611D6"/>
    <w:multiLevelType w:val="hybridMultilevel"/>
    <w:tmpl w:val="DF5A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DC046E"/>
    <w:multiLevelType w:val="hybridMultilevel"/>
    <w:tmpl w:val="857C78AE"/>
    <w:lvl w:ilvl="0" w:tplc="33CC94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0D3E35"/>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5C212C50"/>
    <w:multiLevelType w:val="hybridMultilevel"/>
    <w:tmpl w:val="80C22244"/>
    <w:lvl w:ilvl="0" w:tplc="16BCAA0E">
      <w:start w:val="2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4114A"/>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0540D0"/>
    <w:multiLevelType w:val="hybridMultilevel"/>
    <w:tmpl w:val="92B6D508"/>
    <w:lvl w:ilvl="0" w:tplc="F8883E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156C79"/>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3341E6"/>
    <w:multiLevelType w:val="hybridMultilevel"/>
    <w:tmpl w:val="FE0E1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1D57BE"/>
    <w:multiLevelType w:val="hybridMultilevel"/>
    <w:tmpl w:val="9538F4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B743E1"/>
    <w:multiLevelType w:val="hybridMultilevel"/>
    <w:tmpl w:val="1CE61F66"/>
    <w:lvl w:ilvl="0" w:tplc="4F363A26">
      <w:start w:val="2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CC15C1"/>
    <w:multiLevelType w:val="hybridMultilevel"/>
    <w:tmpl w:val="914C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4E186B"/>
    <w:multiLevelType w:val="hybridMultilevel"/>
    <w:tmpl w:val="E4D8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4D3DC7"/>
    <w:multiLevelType w:val="hybridMultilevel"/>
    <w:tmpl w:val="68ECA2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B85116E"/>
    <w:multiLevelType w:val="hybridMultilevel"/>
    <w:tmpl w:val="A22C06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6C137242"/>
    <w:multiLevelType w:val="hybridMultilevel"/>
    <w:tmpl w:val="50F663D6"/>
    <w:lvl w:ilvl="0" w:tplc="93046FA0">
      <w:start w:val="1"/>
      <w:numFmt w:val="bullet"/>
      <w:lvlText w:val="•"/>
      <w:lvlJc w:val="left"/>
      <w:pPr>
        <w:tabs>
          <w:tab w:val="num" w:pos="720"/>
        </w:tabs>
        <w:ind w:left="720" w:hanging="360"/>
      </w:pPr>
      <w:rPr>
        <w:rFonts w:ascii="Arial" w:hAnsi="Arial" w:hint="default"/>
      </w:rPr>
    </w:lvl>
    <w:lvl w:ilvl="1" w:tplc="AFC0FF44" w:tentative="1">
      <w:start w:val="1"/>
      <w:numFmt w:val="bullet"/>
      <w:lvlText w:val="•"/>
      <w:lvlJc w:val="left"/>
      <w:pPr>
        <w:tabs>
          <w:tab w:val="num" w:pos="1440"/>
        </w:tabs>
        <w:ind w:left="1440" w:hanging="360"/>
      </w:pPr>
      <w:rPr>
        <w:rFonts w:ascii="Arial" w:hAnsi="Arial" w:hint="default"/>
      </w:rPr>
    </w:lvl>
    <w:lvl w:ilvl="2" w:tplc="7DC67D76" w:tentative="1">
      <w:start w:val="1"/>
      <w:numFmt w:val="bullet"/>
      <w:lvlText w:val="•"/>
      <w:lvlJc w:val="left"/>
      <w:pPr>
        <w:tabs>
          <w:tab w:val="num" w:pos="2160"/>
        </w:tabs>
        <w:ind w:left="2160" w:hanging="360"/>
      </w:pPr>
      <w:rPr>
        <w:rFonts w:ascii="Arial" w:hAnsi="Arial" w:hint="default"/>
      </w:rPr>
    </w:lvl>
    <w:lvl w:ilvl="3" w:tplc="BBA08680" w:tentative="1">
      <w:start w:val="1"/>
      <w:numFmt w:val="bullet"/>
      <w:lvlText w:val="•"/>
      <w:lvlJc w:val="left"/>
      <w:pPr>
        <w:tabs>
          <w:tab w:val="num" w:pos="2880"/>
        </w:tabs>
        <w:ind w:left="2880" w:hanging="360"/>
      </w:pPr>
      <w:rPr>
        <w:rFonts w:ascii="Arial" w:hAnsi="Arial" w:hint="default"/>
      </w:rPr>
    </w:lvl>
    <w:lvl w:ilvl="4" w:tplc="79BC8640" w:tentative="1">
      <w:start w:val="1"/>
      <w:numFmt w:val="bullet"/>
      <w:lvlText w:val="•"/>
      <w:lvlJc w:val="left"/>
      <w:pPr>
        <w:tabs>
          <w:tab w:val="num" w:pos="3600"/>
        </w:tabs>
        <w:ind w:left="3600" w:hanging="360"/>
      </w:pPr>
      <w:rPr>
        <w:rFonts w:ascii="Arial" w:hAnsi="Arial" w:hint="default"/>
      </w:rPr>
    </w:lvl>
    <w:lvl w:ilvl="5" w:tplc="A70E3A4E" w:tentative="1">
      <w:start w:val="1"/>
      <w:numFmt w:val="bullet"/>
      <w:lvlText w:val="•"/>
      <w:lvlJc w:val="left"/>
      <w:pPr>
        <w:tabs>
          <w:tab w:val="num" w:pos="4320"/>
        </w:tabs>
        <w:ind w:left="4320" w:hanging="360"/>
      </w:pPr>
      <w:rPr>
        <w:rFonts w:ascii="Arial" w:hAnsi="Arial" w:hint="default"/>
      </w:rPr>
    </w:lvl>
    <w:lvl w:ilvl="6" w:tplc="24C065F4" w:tentative="1">
      <w:start w:val="1"/>
      <w:numFmt w:val="bullet"/>
      <w:lvlText w:val="•"/>
      <w:lvlJc w:val="left"/>
      <w:pPr>
        <w:tabs>
          <w:tab w:val="num" w:pos="5040"/>
        </w:tabs>
        <w:ind w:left="5040" w:hanging="360"/>
      </w:pPr>
      <w:rPr>
        <w:rFonts w:ascii="Arial" w:hAnsi="Arial" w:hint="default"/>
      </w:rPr>
    </w:lvl>
    <w:lvl w:ilvl="7" w:tplc="D438DEBC" w:tentative="1">
      <w:start w:val="1"/>
      <w:numFmt w:val="bullet"/>
      <w:lvlText w:val="•"/>
      <w:lvlJc w:val="left"/>
      <w:pPr>
        <w:tabs>
          <w:tab w:val="num" w:pos="5760"/>
        </w:tabs>
        <w:ind w:left="5760" w:hanging="360"/>
      </w:pPr>
      <w:rPr>
        <w:rFonts w:ascii="Arial" w:hAnsi="Arial" w:hint="default"/>
      </w:rPr>
    </w:lvl>
    <w:lvl w:ilvl="8" w:tplc="89AAAD9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D191425"/>
    <w:multiLevelType w:val="hybridMultilevel"/>
    <w:tmpl w:val="E18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5D4794"/>
    <w:multiLevelType w:val="hybridMultilevel"/>
    <w:tmpl w:val="7ABA9E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6E9F24EC"/>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D4685F"/>
    <w:multiLevelType w:val="hybridMultilevel"/>
    <w:tmpl w:val="685E7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D935A6"/>
    <w:multiLevelType w:val="hybridMultilevel"/>
    <w:tmpl w:val="C0109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3AD09A7"/>
    <w:multiLevelType w:val="hybridMultilevel"/>
    <w:tmpl w:val="D75446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D05350"/>
    <w:multiLevelType w:val="hybridMultilevel"/>
    <w:tmpl w:val="E16C9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947858"/>
    <w:multiLevelType w:val="multilevel"/>
    <w:tmpl w:val="1EDAE6BA"/>
    <w:lvl w:ilvl="0">
      <w:start w:val="1"/>
      <w:numFmt w:val="bullet"/>
      <w:lvlText w:val=""/>
      <w:lvlJc w:val="left"/>
      <w:pPr>
        <w:tabs>
          <w:tab w:val="num" w:pos="1800"/>
        </w:tabs>
        <w:ind w:left="1800" w:hanging="360"/>
      </w:pPr>
      <w:rPr>
        <w:rFonts w:ascii="Symbol" w:hAnsi="Symbol" w:hint="default"/>
      </w:rPr>
    </w:lvl>
    <w:lvl w:ilvl="1">
      <w:start w:val="1"/>
      <w:numFmt w:val="decimal"/>
      <w:lvlText w:val="7.%2"/>
      <w:lvlJc w:val="left"/>
      <w:pPr>
        <w:tabs>
          <w:tab w:val="num" w:pos="1140"/>
        </w:tabs>
        <w:ind w:left="1140" w:hanging="42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5" w15:restartNumberingAfterBreak="0">
    <w:nsid w:val="79AE59D1"/>
    <w:multiLevelType w:val="hybridMultilevel"/>
    <w:tmpl w:val="BB8E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556239"/>
    <w:multiLevelType w:val="hybridMultilevel"/>
    <w:tmpl w:val="687A9BD0"/>
    <w:lvl w:ilvl="0" w:tplc="136C92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F1390E"/>
    <w:multiLevelType w:val="hybridMultilevel"/>
    <w:tmpl w:val="9D9048FE"/>
    <w:lvl w:ilvl="0" w:tplc="98AEC4F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9B2DE3"/>
    <w:multiLevelType w:val="hybridMultilevel"/>
    <w:tmpl w:val="E13A2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3974CA"/>
    <w:multiLevelType w:val="hybridMultilevel"/>
    <w:tmpl w:val="C7F83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45222D"/>
    <w:multiLevelType w:val="hybridMultilevel"/>
    <w:tmpl w:val="8D52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813BCD"/>
    <w:multiLevelType w:val="hybridMultilevel"/>
    <w:tmpl w:val="E258CE6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29955882">
    <w:abstractNumId w:val="39"/>
  </w:num>
  <w:num w:numId="2" w16cid:durableId="1617373733">
    <w:abstractNumId w:val="51"/>
  </w:num>
  <w:num w:numId="3" w16cid:durableId="194388810">
    <w:abstractNumId w:val="57"/>
  </w:num>
  <w:num w:numId="4" w16cid:durableId="1318264175">
    <w:abstractNumId w:val="63"/>
  </w:num>
  <w:num w:numId="5" w16cid:durableId="709230896">
    <w:abstractNumId w:val="35"/>
  </w:num>
  <w:num w:numId="6" w16cid:durableId="828055077">
    <w:abstractNumId w:val="67"/>
  </w:num>
  <w:num w:numId="7" w16cid:durableId="2018120294">
    <w:abstractNumId w:val="0"/>
  </w:num>
  <w:num w:numId="8" w16cid:durableId="2053650133">
    <w:abstractNumId w:val="45"/>
  </w:num>
  <w:num w:numId="9" w16cid:durableId="505169871">
    <w:abstractNumId w:val="22"/>
  </w:num>
  <w:num w:numId="10" w16cid:durableId="1609043714">
    <w:abstractNumId w:val="80"/>
  </w:num>
  <w:num w:numId="11" w16cid:durableId="494883061">
    <w:abstractNumId w:val="55"/>
  </w:num>
  <w:num w:numId="12" w16cid:durableId="1801342157">
    <w:abstractNumId w:val="61"/>
  </w:num>
  <w:num w:numId="13" w16cid:durableId="957612564">
    <w:abstractNumId w:val="13"/>
  </w:num>
  <w:num w:numId="14" w16cid:durableId="895357595">
    <w:abstractNumId w:val="70"/>
  </w:num>
  <w:num w:numId="15" w16cid:durableId="581720244">
    <w:abstractNumId w:val="38"/>
  </w:num>
  <w:num w:numId="16" w16cid:durableId="1175850532">
    <w:abstractNumId w:val="32"/>
  </w:num>
  <w:num w:numId="17" w16cid:durableId="1065638523">
    <w:abstractNumId w:val="60"/>
  </w:num>
  <w:num w:numId="18" w16cid:durableId="1606690265">
    <w:abstractNumId w:val="28"/>
  </w:num>
  <w:num w:numId="19" w16cid:durableId="2008749547">
    <w:abstractNumId w:val="5"/>
  </w:num>
  <w:num w:numId="20" w16cid:durableId="11224722">
    <w:abstractNumId w:val="19"/>
  </w:num>
  <w:num w:numId="21" w16cid:durableId="1489129516">
    <w:abstractNumId w:val="10"/>
  </w:num>
  <w:num w:numId="22" w16cid:durableId="1193298741">
    <w:abstractNumId w:val="20"/>
  </w:num>
  <w:num w:numId="23" w16cid:durableId="587542135">
    <w:abstractNumId w:val="48"/>
  </w:num>
  <w:num w:numId="24" w16cid:durableId="680548120">
    <w:abstractNumId w:val="75"/>
  </w:num>
  <w:num w:numId="25" w16cid:durableId="1371225380">
    <w:abstractNumId w:val="40"/>
  </w:num>
  <w:num w:numId="26" w16cid:durableId="1414812756">
    <w:abstractNumId w:val="68"/>
  </w:num>
  <w:num w:numId="27" w16cid:durableId="1970475181">
    <w:abstractNumId w:val="65"/>
  </w:num>
  <w:num w:numId="28" w16cid:durableId="586617621">
    <w:abstractNumId w:val="44"/>
  </w:num>
  <w:num w:numId="29" w16cid:durableId="1231768327">
    <w:abstractNumId w:val="66"/>
  </w:num>
  <w:num w:numId="30" w16cid:durableId="1129980605">
    <w:abstractNumId w:val="11"/>
  </w:num>
  <w:num w:numId="31" w16cid:durableId="332995010">
    <w:abstractNumId w:val="37"/>
  </w:num>
  <w:num w:numId="32" w16cid:durableId="67113313">
    <w:abstractNumId w:val="52"/>
  </w:num>
  <w:num w:numId="33" w16cid:durableId="1197350075">
    <w:abstractNumId w:val="6"/>
  </w:num>
  <w:num w:numId="34" w16cid:durableId="1741712564">
    <w:abstractNumId w:val="17"/>
  </w:num>
  <w:num w:numId="35" w16cid:durableId="309600689">
    <w:abstractNumId w:val="31"/>
  </w:num>
  <w:num w:numId="36" w16cid:durableId="1921791397">
    <w:abstractNumId w:val="30"/>
  </w:num>
  <w:num w:numId="37" w16cid:durableId="1753047404">
    <w:abstractNumId w:val="27"/>
  </w:num>
  <w:num w:numId="38" w16cid:durableId="1155535696">
    <w:abstractNumId w:val="24"/>
  </w:num>
  <w:num w:numId="39" w16cid:durableId="678699136">
    <w:abstractNumId w:val="3"/>
  </w:num>
  <w:num w:numId="40" w16cid:durableId="1964313336">
    <w:abstractNumId w:val="77"/>
  </w:num>
  <w:num w:numId="41" w16cid:durableId="260186903">
    <w:abstractNumId w:val="12"/>
  </w:num>
  <w:num w:numId="42" w16cid:durableId="1946840420">
    <w:abstractNumId w:val="54"/>
  </w:num>
  <w:num w:numId="43" w16cid:durableId="1438791669">
    <w:abstractNumId w:val="2"/>
  </w:num>
  <w:num w:numId="44" w16cid:durableId="1743211077">
    <w:abstractNumId w:val="26"/>
  </w:num>
  <w:num w:numId="45" w16cid:durableId="67459911">
    <w:abstractNumId w:val="79"/>
  </w:num>
  <w:num w:numId="46" w16cid:durableId="1980957803">
    <w:abstractNumId w:val="78"/>
  </w:num>
  <w:num w:numId="47" w16cid:durableId="1007320544">
    <w:abstractNumId w:val="33"/>
  </w:num>
  <w:num w:numId="48" w16cid:durableId="1174611224">
    <w:abstractNumId w:val="72"/>
  </w:num>
  <w:num w:numId="49" w16cid:durableId="1157963460">
    <w:abstractNumId w:val="47"/>
  </w:num>
  <w:num w:numId="50" w16cid:durableId="2020615228">
    <w:abstractNumId w:val="74"/>
  </w:num>
  <w:num w:numId="51" w16cid:durableId="1414475046">
    <w:abstractNumId w:val="16"/>
  </w:num>
  <w:num w:numId="52" w16cid:durableId="1031372132">
    <w:abstractNumId w:val="21"/>
  </w:num>
  <w:num w:numId="53" w16cid:durableId="935020956">
    <w:abstractNumId w:val="64"/>
  </w:num>
  <w:num w:numId="54" w16cid:durableId="788738220">
    <w:abstractNumId w:val="23"/>
  </w:num>
  <w:num w:numId="55" w16cid:durableId="2007901753">
    <w:abstractNumId w:val="46"/>
  </w:num>
  <w:num w:numId="56" w16cid:durableId="52654651">
    <w:abstractNumId w:val="7"/>
  </w:num>
  <w:num w:numId="57" w16cid:durableId="564679567">
    <w:abstractNumId w:val="29"/>
  </w:num>
  <w:num w:numId="58" w16cid:durableId="1690985069">
    <w:abstractNumId w:val="73"/>
  </w:num>
  <w:num w:numId="59" w16cid:durableId="1187600764">
    <w:abstractNumId w:val="53"/>
  </w:num>
  <w:num w:numId="60" w16cid:durableId="1093744853">
    <w:abstractNumId w:val="34"/>
  </w:num>
  <w:num w:numId="61" w16cid:durableId="2023167938">
    <w:abstractNumId w:val="50"/>
  </w:num>
  <w:num w:numId="62" w16cid:durableId="750856037">
    <w:abstractNumId w:val="25"/>
  </w:num>
  <w:num w:numId="63" w16cid:durableId="319118805">
    <w:abstractNumId w:val="69"/>
  </w:num>
  <w:num w:numId="64" w16cid:durableId="251668978">
    <w:abstractNumId w:val="8"/>
  </w:num>
  <w:num w:numId="65" w16cid:durableId="1790203444">
    <w:abstractNumId w:val="76"/>
  </w:num>
  <w:num w:numId="66" w16cid:durableId="1438671221">
    <w:abstractNumId w:val="58"/>
  </w:num>
  <w:num w:numId="67" w16cid:durableId="130296807">
    <w:abstractNumId w:val="4"/>
  </w:num>
  <w:num w:numId="68" w16cid:durableId="25370185">
    <w:abstractNumId w:val="42"/>
  </w:num>
  <w:num w:numId="69" w16cid:durableId="365182415">
    <w:abstractNumId w:val="41"/>
  </w:num>
  <w:num w:numId="70" w16cid:durableId="2052920300">
    <w:abstractNumId w:val="56"/>
  </w:num>
  <w:num w:numId="71" w16cid:durableId="1773042634">
    <w:abstractNumId w:val="36"/>
  </w:num>
  <w:num w:numId="72" w16cid:durableId="1445148819">
    <w:abstractNumId w:val="62"/>
  </w:num>
  <w:num w:numId="73" w16cid:durableId="789709212">
    <w:abstractNumId w:val="43"/>
  </w:num>
  <w:num w:numId="74" w16cid:durableId="2032487925">
    <w:abstractNumId w:val="9"/>
  </w:num>
  <w:num w:numId="75" w16cid:durableId="2035419035">
    <w:abstractNumId w:val="49"/>
  </w:num>
  <w:num w:numId="76" w16cid:durableId="25958569">
    <w:abstractNumId w:val="18"/>
  </w:num>
  <w:num w:numId="77" w16cid:durableId="875508827">
    <w:abstractNumId w:val="71"/>
  </w:num>
  <w:num w:numId="78" w16cid:durableId="1011297508">
    <w:abstractNumId w:val="14"/>
  </w:num>
  <w:num w:numId="79" w16cid:durableId="1556310210">
    <w:abstractNumId w:val="15"/>
  </w:num>
  <w:num w:numId="80" w16cid:durableId="692655080">
    <w:abstractNumId w:val="81"/>
  </w:num>
  <w:num w:numId="81" w16cid:durableId="1315178031">
    <w:abstractNumId w:val="1"/>
  </w:num>
  <w:num w:numId="82" w16cid:durableId="1503735560">
    <w:abstractNumId w:val="5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Donahue">
    <w15:presenceInfo w15:providerId="AD" w15:userId="S::jdonahue@ara.com::8cd2e336-c90e-459c-a239-b146d63432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fillcolor="black" strokecolor="#00b050">
      <v:fill color="black" type="pattern"/>
      <v:stroke color="#00b050" weigh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F6"/>
    <w:rsid w:val="00005F71"/>
    <w:rsid w:val="000071E8"/>
    <w:rsid w:val="00010E8C"/>
    <w:rsid w:val="00015516"/>
    <w:rsid w:val="0001726D"/>
    <w:rsid w:val="00020388"/>
    <w:rsid w:val="00022701"/>
    <w:rsid w:val="00022BD4"/>
    <w:rsid w:val="000235FC"/>
    <w:rsid w:val="0002550D"/>
    <w:rsid w:val="000257F4"/>
    <w:rsid w:val="00026292"/>
    <w:rsid w:val="00031B2D"/>
    <w:rsid w:val="000344FC"/>
    <w:rsid w:val="00035657"/>
    <w:rsid w:val="000426C8"/>
    <w:rsid w:val="00044147"/>
    <w:rsid w:val="00045F39"/>
    <w:rsid w:val="00053E0E"/>
    <w:rsid w:val="0005745A"/>
    <w:rsid w:val="00057E44"/>
    <w:rsid w:val="00060522"/>
    <w:rsid w:val="00061C60"/>
    <w:rsid w:val="00061F55"/>
    <w:rsid w:val="000628C4"/>
    <w:rsid w:val="000630F3"/>
    <w:rsid w:val="00063AA6"/>
    <w:rsid w:val="000648C9"/>
    <w:rsid w:val="000649B4"/>
    <w:rsid w:val="00064CA6"/>
    <w:rsid w:val="00074A29"/>
    <w:rsid w:val="00074DC8"/>
    <w:rsid w:val="00075180"/>
    <w:rsid w:val="0007537E"/>
    <w:rsid w:val="000763A0"/>
    <w:rsid w:val="00077219"/>
    <w:rsid w:val="00077E84"/>
    <w:rsid w:val="00084483"/>
    <w:rsid w:val="00084EF3"/>
    <w:rsid w:val="0008725C"/>
    <w:rsid w:val="00087BFA"/>
    <w:rsid w:val="000902D4"/>
    <w:rsid w:val="000936B4"/>
    <w:rsid w:val="00093E9B"/>
    <w:rsid w:val="00096A53"/>
    <w:rsid w:val="000A07BA"/>
    <w:rsid w:val="000A08A9"/>
    <w:rsid w:val="000A2709"/>
    <w:rsid w:val="000A34F0"/>
    <w:rsid w:val="000A6CF1"/>
    <w:rsid w:val="000A6D96"/>
    <w:rsid w:val="000B132B"/>
    <w:rsid w:val="000B3ACE"/>
    <w:rsid w:val="000B410D"/>
    <w:rsid w:val="000B4416"/>
    <w:rsid w:val="000B45B0"/>
    <w:rsid w:val="000B4F72"/>
    <w:rsid w:val="000C002F"/>
    <w:rsid w:val="000C1AD9"/>
    <w:rsid w:val="000C2D03"/>
    <w:rsid w:val="000C5E0F"/>
    <w:rsid w:val="000C6250"/>
    <w:rsid w:val="000D0630"/>
    <w:rsid w:val="000D0C3A"/>
    <w:rsid w:val="000D1395"/>
    <w:rsid w:val="000D3193"/>
    <w:rsid w:val="000D3F04"/>
    <w:rsid w:val="000D5AF0"/>
    <w:rsid w:val="000D713D"/>
    <w:rsid w:val="000E1D5C"/>
    <w:rsid w:val="000E360F"/>
    <w:rsid w:val="000E377A"/>
    <w:rsid w:val="000E4B07"/>
    <w:rsid w:val="000E5522"/>
    <w:rsid w:val="000E6F2C"/>
    <w:rsid w:val="000E741D"/>
    <w:rsid w:val="000F3E96"/>
    <w:rsid w:val="000F65BA"/>
    <w:rsid w:val="000F6FEB"/>
    <w:rsid w:val="0010021B"/>
    <w:rsid w:val="00101D94"/>
    <w:rsid w:val="00103068"/>
    <w:rsid w:val="0010337E"/>
    <w:rsid w:val="00111A3E"/>
    <w:rsid w:val="00112067"/>
    <w:rsid w:val="00114B3C"/>
    <w:rsid w:val="00114F32"/>
    <w:rsid w:val="00116DBD"/>
    <w:rsid w:val="00116DCB"/>
    <w:rsid w:val="0011787D"/>
    <w:rsid w:val="00121870"/>
    <w:rsid w:val="00121E2C"/>
    <w:rsid w:val="00124FF2"/>
    <w:rsid w:val="0012543A"/>
    <w:rsid w:val="0012641A"/>
    <w:rsid w:val="001344A9"/>
    <w:rsid w:val="001351D1"/>
    <w:rsid w:val="0013606D"/>
    <w:rsid w:val="001368AE"/>
    <w:rsid w:val="0014049A"/>
    <w:rsid w:val="00140A2C"/>
    <w:rsid w:val="00141CC0"/>
    <w:rsid w:val="001451EE"/>
    <w:rsid w:val="001466FA"/>
    <w:rsid w:val="00150343"/>
    <w:rsid w:val="00153F64"/>
    <w:rsid w:val="001548BE"/>
    <w:rsid w:val="001576BC"/>
    <w:rsid w:val="00157E19"/>
    <w:rsid w:val="00162A53"/>
    <w:rsid w:val="001632FA"/>
    <w:rsid w:val="00163400"/>
    <w:rsid w:val="001654EA"/>
    <w:rsid w:val="001657A9"/>
    <w:rsid w:val="00167444"/>
    <w:rsid w:val="00170711"/>
    <w:rsid w:val="00171431"/>
    <w:rsid w:val="0017200F"/>
    <w:rsid w:val="001752B2"/>
    <w:rsid w:val="00182D4C"/>
    <w:rsid w:val="0018380D"/>
    <w:rsid w:val="00183899"/>
    <w:rsid w:val="0018463E"/>
    <w:rsid w:val="001849AF"/>
    <w:rsid w:val="00191F94"/>
    <w:rsid w:val="0019402A"/>
    <w:rsid w:val="00195A15"/>
    <w:rsid w:val="00195DEF"/>
    <w:rsid w:val="001A08D4"/>
    <w:rsid w:val="001A0A08"/>
    <w:rsid w:val="001A0F19"/>
    <w:rsid w:val="001A66B3"/>
    <w:rsid w:val="001A7815"/>
    <w:rsid w:val="001B007A"/>
    <w:rsid w:val="001B13B7"/>
    <w:rsid w:val="001B1B7E"/>
    <w:rsid w:val="001B3B80"/>
    <w:rsid w:val="001B3E88"/>
    <w:rsid w:val="001B4281"/>
    <w:rsid w:val="001B6E5E"/>
    <w:rsid w:val="001C00F2"/>
    <w:rsid w:val="001C4A0B"/>
    <w:rsid w:val="001C6133"/>
    <w:rsid w:val="001C676A"/>
    <w:rsid w:val="001D0E38"/>
    <w:rsid w:val="001D2443"/>
    <w:rsid w:val="001D34B7"/>
    <w:rsid w:val="001D4920"/>
    <w:rsid w:val="001D7BED"/>
    <w:rsid w:val="001E2D24"/>
    <w:rsid w:val="001E511B"/>
    <w:rsid w:val="001E667E"/>
    <w:rsid w:val="001E6BAB"/>
    <w:rsid w:val="001F44E9"/>
    <w:rsid w:val="001F4C94"/>
    <w:rsid w:val="001F7C11"/>
    <w:rsid w:val="00201FC7"/>
    <w:rsid w:val="00202130"/>
    <w:rsid w:val="00203CF2"/>
    <w:rsid w:val="002043C5"/>
    <w:rsid w:val="00205F79"/>
    <w:rsid w:val="00210F22"/>
    <w:rsid w:val="00214344"/>
    <w:rsid w:val="00216D35"/>
    <w:rsid w:val="002170A7"/>
    <w:rsid w:val="00220318"/>
    <w:rsid w:val="002230DF"/>
    <w:rsid w:val="00223119"/>
    <w:rsid w:val="00225824"/>
    <w:rsid w:val="00226DF4"/>
    <w:rsid w:val="00231C50"/>
    <w:rsid w:val="002340D6"/>
    <w:rsid w:val="00234190"/>
    <w:rsid w:val="002370F6"/>
    <w:rsid w:val="0024114E"/>
    <w:rsid w:val="00245703"/>
    <w:rsid w:val="00247C7A"/>
    <w:rsid w:val="00250BC3"/>
    <w:rsid w:val="00251B46"/>
    <w:rsid w:val="00251C2F"/>
    <w:rsid w:val="0025278E"/>
    <w:rsid w:val="00252A19"/>
    <w:rsid w:val="00253819"/>
    <w:rsid w:val="00254C80"/>
    <w:rsid w:val="002570A4"/>
    <w:rsid w:val="0025768D"/>
    <w:rsid w:val="002603D2"/>
    <w:rsid w:val="00261D4D"/>
    <w:rsid w:val="00261DD3"/>
    <w:rsid w:val="00262F43"/>
    <w:rsid w:val="0026559A"/>
    <w:rsid w:val="00266A6E"/>
    <w:rsid w:val="00266F30"/>
    <w:rsid w:val="00267809"/>
    <w:rsid w:val="00267850"/>
    <w:rsid w:val="00271F7C"/>
    <w:rsid w:val="00277252"/>
    <w:rsid w:val="002778B1"/>
    <w:rsid w:val="00281BA5"/>
    <w:rsid w:val="00282C5B"/>
    <w:rsid w:val="00283C8B"/>
    <w:rsid w:val="002840DC"/>
    <w:rsid w:val="00284446"/>
    <w:rsid w:val="002848A5"/>
    <w:rsid w:val="00284923"/>
    <w:rsid w:val="00290DE2"/>
    <w:rsid w:val="00292403"/>
    <w:rsid w:val="00294B20"/>
    <w:rsid w:val="002961AD"/>
    <w:rsid w:val="002971D6"/>
    <w:rsid w:val="00297469"/>
    <w:rsid w:val="002A0087"/>
    <w:rsid w:val="002A13DF"/>
    <w:rsid w:val="002A1E20"/>
    <w:rsid w:val="002A1EFC"/>
    <w:rsid w:val="002A2F94"/>
    <w:rsid w:val="002A3140"/>
    <w:rsid w:val="002A5FB4"/>
    <w:rsid w:val="002A7702"/>
    <w:rsid w:val="002B0CE6"/>
    <w:rsid w:val="002B1F5C"/>
    <w:rsid w:val="002B3828"/>
    <w:rsid w:val="002B7E1B"/>
    <w:rsid w:val="002C2307"/>
    <w:rsid w:val="002C3B0C"/>
    <w:rsid w:val="002C460F"/>
    <w:rsid w:val="002C47C6"/>
    <w:rsid w:val="002C60F9"/>
    <w:rsid w:val="002C6189"/>
    <w:rsid w:val="002C7379"/>
    <w:rsid w:val="002C7433"/>
    <w:rsid w:val="002D4048"/>
    <w:rsid w:val="002D4276"/>
    <w:rsid w:val="002D500C"/>
    <w:rsid w:val="002E40B7"/>
    <w:rsid w:val="002E42ED"/>
    <w:rsid w:val="002E5A0B"/>
    <w:rsid w:val="002F0363"/>
    <w:rsid w:val="002F1309"/>
    <w:rsid w:val="002F2E3C"/>
    <w:rsid w:val="002F3349"/>
    <w:rsid w:val="002F3718"/>
    <w:rsid w:val="002F60AE"/>
    <w:rsid w:val="0030197C"/>
    <w:rsid w:val="00303B17"/>
    <w:rsid w:val="003041B6"/>
    <w:rsid w:val="00306D23"/>
    <w:rsid w:val="00307226"/>
    <w:rsid w:val="003076D7"/>
    <w:rsid w:val="00312336"/>
    <w:rsid w:val="00313005"/>
    <w:rsid w:val="00314686"/>
    <w:rsid w:val="00314693"/>
    <w:rsid w:val="00315D5E"/>
    <w:rsid w:val="003160E4"/>
    <w:rsid w:val="00317664"/>
    <w:rsid w:val="00321563"/>
    <w:rsid w:val="00323185"/>
    <w:rsid w:val="00323C09"/>
    <w:rsid w:val="00324324"/>
    <w:rsid w:val="00324F0C"/>
    <w:rsid w:val="00331012"/>
    <w:rsid w:val="003331B4"/>
    <w:rsid w:val="00333F87"/>
    <w:rsid w:val="00334EA9"/>
    <w:rsid w:val="00335E89"/>
    <w:rsid w:val="00337F38"/>
    <w:rsid w:val="003426F5"/>
    <w:rsid w:val="003433E0"/>
    <w:rsid w:val="003439D3"/>
    <w:rsid w:val="003477C3"/>
    <w:rsid w:val="00350372"/>
    <w:rsid w:val="00352721"/>
    <w:rsid w:val="00354B7B"/>
    <w:rsid w:val="00355DF6"/>
    <w:rsid w:val="003606DD"/>
    <w:rsid w:val="00360F28"/>
    <w:rsid w:val="00361F1B"/>
    <w:rsid w:val="003621F2"/>
    <w:rsid w:val="0036407F"/>
    <w:rsid w:val="00365D9D"/>
    <w:rsid w:val="00366195"/>
    <w:rsid w:val="00370928"/>
    <w:rsid w:val="003712CF"/>
    <w:rsid w:val="00371647"/>
    <w:rsid w:val="00371F2A"/>
    <w:rsid w:val="00373C85"/>
    <w:rsid w:val="003743C3"/>
    <w:rsid w:val="00382184"/>
    <w:rsid w:val="00382E01"/>
    <w:rsid w:val="00383EF6"/>
    <w:rsid w:val="003932D6"/>
    <w:rsid w:val="00394823"/>
    <w:rsid w:val="00395939"/>
    <w:rsid w:val="00396C78"/>
    <w:rsid w:val="003A0D99"/>
    <w:rsid w:val="003A3BF7"/>
    <w:rsid w:val="003A5CE1"/>
    <w:rsid w:val="003A6EBF"/>
    <w:rsid w:val="003B0B59"/>
    <w:rsid w:val="003B1791"/>
    <w:rsid w:val="003B2A62"/>
    <w:rsid w:val="003B59EA"/>
    <w:rsid w:val="003B5BBE"/>
    <w:rsid w:val="003C11DF"/>
    <w:rsid w:val="003C2305"/>
    <w:rsid w:val="003C2A72"/>
    <w:rsid w:val="003C3694"/>
    <w:rsid w:val="003C37EF"/>
    <w:rsid w:val="003C6EEA"/>
    <w:rsid w:val="003C7841"/>
    <w:rsid w:val="003D2FFF"/>
    <w:rsid w:val="003D352D"/>
    <w:rsid w:val="003D4504"/>
    <w:rsid w:val="003D68E0"/>
    <w:rsid w:val="003D6967"/>
    <w:rsid w:val="003D7EDA"/>
    <w:rsid w:val="003E34B4"/>
    <w:rsid w:val="003E6706"/>
    <w:rsid w:val="003F290E"/>
    <w:rsid w:val="003F35BC"/>
    <w:rsid w:val="003F595D"/>
    <w:rsid w:val="003F60F0"/>
    <w:rsid w:val="003F6899"/>
    <w:rsid w:val="003F70F4"/>
    <w:rsid w:val="004035E4"/>
    <w:rsid w:val="004047F0"/>
    <w:rsid w:val="004054A1"/>
    <w:rsid w:val="004110FE"/>
    <w:rsid w:val="004132D1"/>
    <w:rsid w:val="00413B90"/>
    <w:rsid w:val="004142C0"/>
    <w:rsid w:val="00416593"/>
    <w:rsid w:val="00417060"/>
    <w:rsid w:val="0042165D"/>
    <w:rsid w:val="004221F7"/>
    <w:rsid w:val="00422A0E"/>
    <w:rsid w:val="00422AD5"/>
    <w:rsid w:val="00422E27"/>
    <w:rsid w:val="004233C9"/>
    <w:rsid w:val="00430B6F"/>
    <w:rsid w:val="00431E38"/>
    <w:rsid w:val="004324C9"/>
    <w:rsid w:val="00432D86"/>
    <w:rsid w:val="00435537"/>
    <w:rsid w:val="004378C5"/>
    <w:rsid w:val="00440094"/>
    <w:rsid w:val="004401FE"/>
    <w:rsid w:val="00440269"/>
    <w:rsid w:val="004410C4"/>
    <w:rsid w:val="00442533"/>
    <w:rsid w:val="004434EE"/>
    <w:rsid w:val="004600F4"/>
    <w:rsid w:val="0046013D"/>
    <w:rsid w:val="00460B90"/>
    <w:rsid w:val="00462570"/>
    <w:rsid w:val="0046340F"/>
    <w:rsid w:val="00463EFE"/>
    <w:rsid w:val="004659BE"/>
    <w:rsid w:val="00467953"/>
    <w:rsid w:val="00470876"/>
    <w:rsid w:val="00474526"/>
    <w:rsid w:val="004753FC"/>
    <w:rsid w:val="00483C42"/>
    <w:rsid w:val="00483E89"/>
    <w:rsid w:val="00485610"/>
    <w:rsid w:val="00486C7F"/>
    <w:rsid w:val="004877F3"/>
    <w:rsid w:val="00491C09"/>
    <w:rsid w:val="00492B05"/>
    <w:rsid w:val="004945A5"/>
    <w:rsid w:val="00495452"/>
    <w:rsid w:val="004955C5"/>
    <w:rsid w:val="004956FA"/>
    <w:rsid w:val="00496634"/>
    <w:rsid w:val="00496796"/>
    <w:rsid w:val="00496B9A"/>
    <w:rsid w:val="00496CF6"/>
    <w:rsid w:val="0049779F"/>
    <w:rsid w:val="004A0368"/>
    <w:rsid w:val="004A0E0F"/>
    <w:rsid w:val="004A21E4"/>
    <w:rsid w:val="004A3A3B"/>
    <w:rsid w:val="004A3B47"/>
    <w:rsid w:val="004A5FD4"/>
    <w:rsid w:val="004B073F"/>
    <w:rsid w:val="004B1562"/>
    <w:rsid w:val="004B33A4"/>
    <w:rsid w:val="004B36AB"/>
    <w:rsid w:val="004B39C3"/>
    <w:rsid w:val="004B5469"/>
    <w:rsid w:val="004C27C8"/>
    <w:rsid w:val="004C5C4F"/>
    <w:rsid w:val="004C7FD5"/>
    <w:rsid w:val="004D0C59"/>
    <w:rsid w:val="004D27B8"/>
    <w:rsid w:val="004D711C"/>
    <w:rsid w:val="004D75DB"/>
    <w:rsid w:val="004E2516"/>
    <w:rsid w:val="004E3006"/>
    <w:rsid w:val="004E3E66"/>
    <w:rsid w:val="004E452B"/>
    <w:rsid w:val="004E4F9F"/>
    <w:rsid w:val="004E57A6"/>
    <w:rsid w:val="004F1172"/>
    <w:rsid w:val="004F2399"/>
    <w:rsid w:val="004F2BAC"/>
    <w:rsid w:val="004F324E"/>
    <w:rsid w:val="004F7785"/>
    <w:rsid w:val="005006C0"/>
    <w:rsid w:val="00504912"/>
    <w:rsid w:val="00504948"/>
    <w:rsid w:val="00505500"/>
    <w:rsid w:val="005067CF"/>
    <w:rsid w:val="00506DBA"/>
    <w:rsid w:val="00507979"/>
    <w:rsid w:val="00510476"/>
    <w:rsid w:val="00510C28"/>
    <w:rsid w:val="00510ED2"/>
    <w:rsid w:val="00512355"/>
    <w:rsid w:val="0051526C"/>
    <w:rsid w:val="00516B9F"/>
    <w:rsid w:val="005220C9"/>
    <w:rsid w:val="005239B4"/>
    <w:rsid w:val="005241E6"/>
    <w:rsid w:val="00524349"/>
    <w:rsid w:val="0052509E"/>
    <w:rsid w:val="0053275A"/>
    <w:rsid w:val="005347D4"/>
    <w:rsid w:val="005362DB"/>
    <w:rsid w:val="005369AC"/>
    <w:rsid w:val="00537E35"/>
    <w:rsid w:val="00540774"/>
    <w:rsid w:val="00543081"/>
    <w:rsid w:val="0054380E"/>
    <w:rsid w:val="00544F8E"/>
    <w:rsid w:val="005459A5"/>
    <w:rsid w:val="00546039"/>
    <w:rsid w:val="00551B5B"/>
    <w:rsid w:val="005540AF"/>
    <w:rsid w:val="005542A9"/>
    <w:rsid w:val="00555246"/>
    <w:rsid w:val="005569B9"/>
    <w:rsid w:val="005570C2"/>
    <w:rsid w:val="00557369"/>
    <w:rsid w:val="00560639"/>
    <w:rsid w:val="00562989"/>
    <w:rsid w:val="00563050"/>
    <w:rsid w:val="005647A1"/>
    <w:rsid w:val="00564E59"/>
    <w:rsid w:val="00567755"/>
    <w:rsid w:val="005677D2"/>
    <w:rsid w:val="00567CEE"/>
    <w:rsid w:val="00572103"/>
    <w:rsid w:val="0057501B"/>
    <w:rsid w:val="00577417"/>
    <w:rsid w:val="00583D2F"/>
    <w:rsid w:val="005843F2"/>
    <w:rsid w:val="00586458"/>
    <w:rsid w:val="00587881"/>
    <w:rsid w:val="00587A79"/>
    <w:rsid w:val="00590B79"/>
    <w:rsid w:val="00592165"/>
    <w:rsid w:val="005955E8"/>
    <w:rsid w:val="005A0FBD"/>
    <w:rsid w:val="005A16CB"/>
    <w:rsid w:val="005A2A58"/>
    <w:rsid w:val="005A3BF4"/>
    <w:rsid w:val="005A3D76"/>
    <w:rsid w:val="005A4C64"/>
    <w:rsid w:val="005A5131"/>
    <w:rsid w:val="005A6DFA"/>
    <w:rsid w:val="005B1EF5"/>
    <w:rsid w:val="005B25E0"/>
    <w:rsid w:val="005B5FF1"/>
    <w:rsid w:val="005B7613"/>
    <w:rsid w:val="005C34ED"/>
    <w:rsid w:val="005C4573"/>
    <w:rsid w:val="005C789E"/>
    <w:rsid w:val="005D0DF7"/>
    <w:rsid w:val="005D2B40"/>
    <w:rsid w:val="005D3230"/>
    <w:rsid w:val="005D5228"/>
    <w:rsid w:val="005D5915"/>
    <w:rsid w:val="005D621D"/>
    <w:rsid w:val="005D6702"/>
    <w:rsid w:val="005E20CA"/>
    <w:rsid w:val="005E2369"/>
    <w:rsid w:val="005E3BD2"/>
    <w:rsid w:val="005E4CA8"/>
    <w:rsid w:val="005E54CC"/>
    <w:rsid w:val="005E62D2"/>
    <w:rsid w:val="005F027B"/>
    <w:rsid w:val="005F2945"/>
    <w:rsid w:val="005F39FB"/>
    <w:rsid w:val="005F59ED"/>
    <w:rsid w:val="005F6839"/>
    <w:rsid w:val="00603FF1"/>
    <w:rsid w:val="006041A0"/>
    <w:rsid w:val="00605447"/>
    <w:rsid w:val="0060566F"/>
    <w:rsid w:val="00605923"/>
    <w:rsid w:val="00605A6A"/>
    <w:rsid w:val="0060730A"/>
    <w:rsid w:val="0060769A"/>
    <w:rsid w:val="00610383"/>
    <w:rsid w:val="00610871"/>
    <w:rsid w:val="0061123E"/>
    <w:rsid w:val="00612648"/>
    <w:rsid w:val="00616774"/>
    <w:rsid w:val="00620B3E"/>
    <w:rsid w:val="0062221A"/>
    <w:rsid w:val="006233A1"/>
    <w:rsid w:val="0062384B"/>
    <w:rsid w:val="006239F9"/>
    <w:rsid w:val="0062480B"/>
    <w:rsid w:val="00630C25"/>
    <w:rsid w:val="006322DC"/>
    <w:rsid w:val="00632D56"/>
    <w:rsid w:val="00633329"/>
    <w:rsid w:val="00633373"/>
    <w:rsid w:val="00635F15"/>
    <w:rsid w:val="006363E3"/>
    <w:rsid w:val="00640125"/>
    <w:rsid w:val="006408E8"/>
    <w:rsid w:val="00640C5D"/>
    <w:rsid w:val="00642C3D"/>
    <w:rsid w:val="00647CD6"/>
    <w:rsid w:val="00651A87"/>
    <w:rsid w:val="00651D6C"/>
    <w:rsid w:val="006535CE"/>
    <w:rsid w:val="006540CF"/>
    <w:rsid w:val="006572CB"/>
    <w:rsid w:val="006636F3"/>
    <w:rsid w:val="0066408D"/>
    <w:rsid w:val="006640A5"/>
    <w:rsid w:val="0066715A"/>
    <w:rsid w:val="00667BCE"/>
    <w:rsid w:val="0067266B"/>
    <w:rsid w:val="00672A83"/>
    <w:rsid w:val="00674D8A"/>
    <w:rsid w:val="00675368"/>
    <w:rsid w:val="0067795D"/>
    <w:rsid w:val="006814F4"/>
    <w:rsid w:val="00681E79"/>
    <w:rsid w:val="00682C5B"/>
    <w:rsid w:val="00684229"/>
    <w:rsid w:val="006866B0"/>
    <w:rsid w:val="006877FB"/>
    <w:rsid w:val="00687905"/>
    <w:rsid w:val="00692EE0"/>
    <w:rsid w:val="00693DD2"/>
    <w:rsid w:val="00694F26"/>
    <w:rsid w:val="00696640"/>
    <w:rsid w:val="00697A8E"/>
    <w:rsid w:val="006A0A77"/>
    <w:rsid w:val="006A1490"/>
    <w:rsid w:val="006A31AA"/>
    <w:rsid w:val="006A3611"/>
    <w:rsid w:val="006A4F4B"/>
    <w:rsid w:val="006B018A"/>
    <w:rsid w:val="006B1CC4"/>
    <w:rsid w:val="006B4AA5"/>
    <w:rsid w:val="006B5501"/>
    <w:rsid w:val="006B5D61"/>
    <w:rsid w:val="006B7BCF"/>
    <w:rsid w:val="006C0248"/>
    <w:rsid w:val="006C0442"/>
    <w:rsid w:val="006C0478"/>
    <w:rsid w:val="006C0556"/>
    <w:rsid w:val="006C0B32"/>
    <w:rsid w:val="006C0B9B"/>
    <w:rsid w:val="006C0DDB"/>
    <w:rsid w:val="006C16BA"/>
    <w:rsid w:val="006C1B9A"/>
    <w:rsid w:val="006C6E83"/>
    <w:rsid w:val="006D16FE"/>
    <w:rsid w:val="006D39BF"/>
    <w:rsid w:val="006D4516"/>
    <w:rsid w:val="006D53DE"/>
    <w:rsid w:val="006D702A"/>
    <w:rsid w:val="006D7793"/>
    <w:rsid w:val="006E1B35"/>
    <w:rsid w:val="006E41D8"/>
    <w:rsid w:val="006E4707"/>
    <w:rsid w:val="006E6A49"/>
    <w:rsid w:val="006F1652"/>
    <w:rsid w:val="006F29C0"/>
    <w:rsid w:val="006F3024"/>
    <w:rsid w:val="006F3378"/>
    <w:rsid w:val="006F5945"/>
    <w:rsid w:val="006F60BF"/>
    <w:rsid w:val="006F7BA2"/>
    <w:rsid w:val="006F7D42"/>
    <w:rsid w:val="007003F5"/>
    <w:rsid w:val="0070087E"/>
    <w:rsid w:val="0070123F"/>
    <w:rsid w:val="0070203A"/>
    <w:rsid w:val="00703BAB"/>
    <w:rsid w:val="007054DC"/>
    <w:rsid w:val="00705F62"/>
    <w:rsid w:val="00707B30"/>
    <w:rsid w:val="00712FE3"/>
    <w:rsid w:val="00713B18"/>
    <w:rsid w:val="00713B29"/>
    <w:rsid w:val="00714A25"/>
    <w:rsid w:val="00716A98"/>
    <w:rsid w:val="0072044D"/>
    <w:rsid w:val="0072174D"/>
    <w:rsid w:val="007226DA"/>
    <w:rsid w:val="00723428"/>
    <w:rsid w:val="00727DB8"/>
    <w:rsid w:val="00727ED8"/>
    <w:rsid w:val="007310A5"/>
    <w:rsid w:val="00731B13"/>
    <w:rsid w:val="007359DC"/>
    <w:rsid w:val="00736EDC"/>
    <w:rsid w:val="0073767D"/>
    <w:rsid w:val="00737CBF"/>
    <w:rsid w:val="00742DEE"/>
    <w:rsid w:val="00743CF3"/>
    <w:rsid w:val="00743E65"/>
    <w:rsid w:val="00744018"/>
    <w:rsid w:val="00744FD0"/>
    <w:rsid w:val="007460EF"/>
    <w:rsid w:val="0074779A"/>
    <w:rsid w:val="00752B98"/>
    <w:rsid w:val="0075323E"/>
    <w:rsid w:val="00753AA1"/>
    <w:rsid w:val="007558B2"/>
    <w:rsid w:val="007574BC"/>
    <w:rsid w:val="00757BAE"/>
    <w:rsid w:val="00760D0A"/>
    <w:rsid w:val="00762251"/>
    <w:rsid w:val="007651C8"/>
    <w:rsid w:val="00765400"/>
    <w:rsid w:val="007672A4"/>
    <w:rsid w:val="00770F96"/>
    <w:rsid w:val="00773B13"/>
    <w:rsid w:val="00776007"/>
    <w:rsid w:val="00781241"/>
    <w:rsid w:val="007824A8"/>
    <w:rsid w:val="00785519"/>
    <w:rsid w:val="00786E13"/>
    <w:rsid w:val="007871A6"/>
    <w:rsid w:val="007871D6"/>
    <w:rsid w:val="007878F6"/>
    <w:rsid w:val="0079166B"/>
    <w:rsid w:val="00793FBF"/>
    <w:rsid w:val="00794511"/>
    <w:rsid w:val="007945E1"/>
    <w:rsid w:val="00794F7A"/>
    <w:rsid w:val="00797222"/>
    <w:rsid w:val="00797776"/>
    <w:rsid w:val="007A0228"/>
    <w:rsid w:val="007A035F"/>
    <w:rsid w:val="007A0ECE"/>
    <w:rsid w:val="007A48FB"/>
    <w:rsid w:val="007A51F3"/>
    <w:rsid w:val="007A5377"/>
    <w:rsid w:val="007B0D0D"/>
    <w:rsid w:val="007B668E"/>
    <w:rsid w:val="007C038E"/>
    <w:rsid w:val="007C0AEE"/>
    <w:rsid w:val="007C185F"/>
    <w:rsid w:val="007C291B"/>
    <w:rsid w:val="007C66C9"/>
    <w:rsid w:val="007C72CC"/>
    <w:rsid w:val="007D1351"/>
    <w:rsid w:val="007D1B34"/>
    <w:rsid w:val="007D1CE8"/>
    <w:rsid w:val="007D31D8"/>
    <w:rsid w:val="007D403C"/>
    <w:rsid w:val="007D6D73"/>
    <w:rsid w:val="007D7A15"/>
    <w:rsid w:val="007E09E1"/>
    <w:rsid w:val="007E0EBF"/>
    <w:rsid w:val="007E104B"/>
    <w:rsid w:val="007E2704"/>
    <w:rsid w:val="007E2B8D"/>
    <w:rsid w:val="007E3991"/>
    <w:rsid w:val="007E4AF5"/>
    <w:rsid w:val="007E613E"/>
    <w:rsid w:val="007E6C0A"/>
    <w:rsid w:val="007F1111"/>
    <w:rsid w:val="007F22B2"/>
    <w:rsid w:val="007F311A"/>
    <w:rsid w:val="007F49FF"/>
    <w:rsid w:val="007F60FF"/>
    <w:rsid w:val="007F768D"/>
    <w:rsid w:val="0080372B"/>
    <w:rsid w:val="00803B4F"/>
    <w:rsid w:val="00804C2A"/>
    <w:rsid w:val="00811A20"/>
    <w:rsid w:val="00812AA9"/>
    <w:rsid w:val="0081516C"/>
    <w:rsid w:val="0082023B"/>
    <w:rsid w:val="008211CA"/>
    <w:rsid w:val="008224EB"/>
    <w:rsid w:val="00822CD3"/>
    <w:rsid w:val="008239C0"/>
    <w:rsid w:val="00824028"/>
    <w:rsid w:val="00825386"/>
    <w:rsid w:val="00827E5D"/>
    <w:rsid w:val="00835991"/>
    <w:rsid w:val="008374D9"/>
    <w:rsid w:val="00840075"/>
    <w:rsid w:val="008408B6"/>
    <w:rsid w:val="00842979"/>
    <w:rsid w:val="00843057"/>
    <w:rsid w:val="00844CB5"/>
    <w:rsid w:val="008458A5"/>
    <w:rsid w:val="00846B7F"/>
    <w:rsid w:val="008470C2"/>
    <w:rsid w:val="0084731D"/>
    <w:rsid w:val="0085068B"/>
    <w:rsid w:val="00852FA0"/>
    <w:rsid w:val="00853DFE"/>
    <w:rsid w:val="00856948"/>
    <w:rsid w:val="00862E8D"/>
    <w:rsid w:val="00865457"/>
    <w:rsid w:val="00866208"/>
    <w:rsid w:val="008674A7"/>
    <w:rsid w:val="00872500"/>
    <w:rsid w:val="0087340C"/>
    <w:rsid w:val="00874C89"/>
    <w:rsid w:val="00875A98"/>
    <w:rsid w:val="00877936"/>
    <w:rsid w:val="008801EE"/>
    <w:rsid w:val="00880951"/>
    <w:rsid w:val="00881D48"/>
    <w:rsid w:val="00882A0C"/>
    <w:rsid w:val="00885C9E"/>
    <w:rsid w:val="00885E28"/>
    <w:rsid w:val="00890047"/>
    <w:rsid w:val="00890792"/>
    <w:rsid w:val="00891ADE"/>
    <w:rsid w:val="008926AD"/>
    <w:rsid w:val="0089339C"/>
    <w:rsid w:val="0089443F"/>
    <w:rsid w:val="0089580B"/>
    <w:rsid w:val="008958CA"/>
    <w:rsid w:val="00896928"/>
    <w:rsid w:val="008A00D8"/>
    <w:rsid w:val="008A1540"/>
    <w:rsid w:val="008A3F21"/>
    <w:rsid w:val="008A49F6"/>
    <w:rsid w:val="008A65F0"/>
    <w:rsid w:val="008A720C"/>
    <w:rsid w:val="008A7878"/>
    <w:rsid w:val="008A7DC3"/>
    <w:rsid w:val="008B0044"/>
    <w:rsid w:val="008B14D9"/>
    <w:rsid w:val="008B1BE6"/>
    <w:rsid w:val="008B422E"/>
    <w:rsid w:val="008C3FBC"/>
    <w:rsid w:val="008C4220"/>
    <w:rsid w:val="008C4629"/>
    <w:rsid w:val="008C6082"/>
    <w:rsid w:val="008C707C"/>
    <w:rsid w:val="008D1DE8"/>
    <w:rsid w:val="008D27EE"/>
    <w:rsid w:val="008D36B5"/>
    <w:rsid w:val="008D7EB1"/>
    <w:rsid w:val="008E2C17"/>
    <w:rsid w:val="008E3D06"/>
    <w:rsid w:val="008E40B0"/>
    <w:rsid w:val="008E4A13"/>
    <w:rsid w:val="008E4BE0"/>
    <w:rsid w:val="008E4D29"/>
    <w:rsid w:val="008E5FD6"/>
    <w:rsid w:val="008E6418"/>
    <w:rsid w:val="008E7A7D"/>
    <w:rsid w:val="008E7BB3"/>
    <w:rsid w:val="008F0C8E"/>
    <w:rsid w:val="008F28DD"/>
    <w:rsid w:val="008F3F6D"/>
    <w:rsid w:val="008F4545"/>
    <w:rsid w:val="008F6DD5"/>
    <w:rsid w:val="00901C4B"/>
    <w:rsid w:val="00905CE1"/>
    <w:rsid w:val="009062E2"/>
    <w:rsid w:val="00906E7A"/>
    <w:rsid w:val="00907572"/>
    <w:rsid w:val="00910C35"/>
    <w:rsid w:val="00910CF4"/>
    <w:rsid w:val="009160B6"/>
    <w:rsid w:val="00917E68"/>
    <w:rsid w:val="009204C6"/>
    <w:rsid w:val="00925D3D"/>
    <w:rsid w:val="00926A9B"/>
    <w:rsid w:val="00932FE4"/>
    <w:rsid w:val="00933359"/>
    <w:rsid w:val="0093486B"/>
    <w:rsid w:val="00935C35"/>
    <w:rsid w:val="00936371"/>
    <w:rsid w:val="00936943"/>
    <w:rsid w:val="009409A7"/>
    <w:rsid w:val="009423DA"/>
    <w:rsid w:val="00943E64"/>
    <w:rsid w:val="009446FF"/>
    <w:rsid w:val="00944CDA"/>
    <w:rsid w:val="00946A45"/>
    <w:rsid w:val="0094739A"/>
    <w:rsid w:val="00950A21"/>
    <w:rsid w:val="00951CA3"/>
    <w:rsid w:val="00952CC3"/>
    <w:rsid w:val="00952FD7"/>
    <w:rsid w:val="0095417A"/>
    <w:rsid w:val="00954A2B"/>
    <w:rsid w:val="009605C7"/>
    <w:rsid w:val="00961E48"/>
    <w:rsid w:val="00962FF5"/>
    <w:rsid w:val="00964988"/>
    <w:rsid w:val="00965AF3"/>
    <w:rsid w:val="0096740C"/>
    <w:rsid w:val="00970407"/>
    <w:rsid w:val="00970EBE"/>
    <w:rsid w:val="0097320A"/>
    <w:rsid w:val="00975984"/>
    <w:rsid w:val="00976B9C"/>
    <w:rsid w:val="00981672"/>
    <w:rsid w:val="00983BE8"/>
    <w:rsid w:val="0098473E"/>
    <w:rsid w:val="00985C35"/>
    <w:rsid w:val="00990D43"/>
    <w:rsid w:val="00990DDA"/>
    <w:rsid w:val="0099242B"/>
    <w:rsid w:val="00995604"/>
    <w:rsid w:val="009A097E"/>
    <w:rsid w:val="009A1ABE"/>
    <w:rsid w:val="009A2906"/>
    <w:rsid w:val="009A37CE"/>
    <w:rsid w:val="009A463F"/>
    <w:rsid w:val="009A6ED8"/>
    <w:rsid w:val="009B0C7C"/>
    <w:rsid w:val="009B2D30"/>
    <w:rsid w:val="009B30C9"/>
    <w:rsid w:val="009B32F2"/>
    <w:rsid w:val="009B4B21"/>
    <w:rsid w:val="009B5571"/>
    <w:rsid w:val="009B5DB7"/>
    <w:rsid w:val="009B7C2D"/>
    <w:rsid w:val="009C1877"/>
    <w:rsid w:val="009C2DD4"/>
    <w:rsid w:val="009C3B50"/>
    <w:rsid w:val="009C4724"/>
    <w:rsid w:val="009C68A5"/>
    <w:rsid w:val="009C6D59"/>
    <w:rsid w:val="009D0804"/>
    <w:rsid w:val="009D311D"/>
    <w:rsid w:val="009D32BF"/>
    <w:rsid w:val="009D39ED"/>
    <w:rsid w:val="009D4740"/>
    <w:rsid w:val="009D7CFF"/>
    <w:rsid w:val="009D7E94"/>
    <w:rsid w:val="009E0154"/>
    <w:rsid w:val="009E5BD9"/>
    <w:rsid w:val="009E7105"/>
    <w:rsid w:val="009E7DF3"/>
    <w:rsid w:val="009F0F64"/>
    <w:rsid w:val="009F5FCD"/>
    <w:rsid w:val="009F6F5D"/>
    <w:rsid w:val="00A00004"/>
    <w:rsid w:val="00A002D2"/>
    <w:rsid w:val="00A0069F"/>
    <w:rsid w:val="00A02B8A"/>
    <w:rsid w:val="00A04D0A"/>
    <w:rsid w:val="00A05806"/>
    <w:rsid w:val="00A113F7"/>
    <w:rsid w:val="00A1149A"/>
    <w:rsid w:val="00A12D44"/>
    <w:rsid w:val="00A14E0B"/>
    <w:rsid w:val="00A14F4C"/>
    <w:rsid w:val="00A17124"/>
    <w:rsid w:val="00A210EA"/>
    <w:rsid w:val="00A213DD"/>
    <w:rsid w:val="00A22922"/>
    <w:rsid w:val="00A27B39"/>
    <w:rsid w:val="00A30CD1"/>
    <w:rsid w:val="00A314A3"/>
    <w:rsid w:val="00A31E32"/>
    <w:rsid w:val="00A3230E"/>
    <w:rsid w:val="00A32496"/>
    <w:rsid w:val="00A3298A"/>
    <w:rsid w:val="00A32C9F"/>
    <w:rsid w:val="00A352F4"/>
    <w:rsid w:val="00A35B09"/>
    <w:rsid w:val="00A41CE1"/>
    <w:rsid w:val="00A41CE4"/>
    <w:rsid w:val="00A425EE"/>
    <w:rsid w:val="00A449BD"/>
    <w:rsid w:val="00A44A12"/>
    <w:rsid w:val="00A44FB2"/>
    <w:rsid w:val="00A46E2C"/>
    <w:rsid w:val="00A46FA0"/>
    <w:rsid w:val="00A5007B"/>
    <w:rsid w:val="00A518BA"/>
    <w:rsid w:val="00A52B85"/>
    <w:rsid w:val="00A52F13"/>
    <w:rsid w:val="00A5362E"/>
    <w:rsid w:val="00A54ACE"/>
    <w:rsid w:val="00A54C52"/>
    <w:rsid w:val="00A60EDB"/>
    <w:rsid w:val="00A61528"/>
    <w:rsid w:val="00A61D70"/>
    <w:rsid w:val="00A61FFE"/>
    <w:rsid w:val="00A62572"/>
    <w:rsid w:val="00A62A89"/>
    <w:rsid w:val="00A63AC7"/>
    <w:rsid w:val="00A63C0D"/>
    <w:rsid w:val="00A63CAE"/>
    <w:rsid w:val="00A641F1"/>
    <w:rsid w:val="00A70955"/>
    <w:rsid w:val="00A70C88"/>
    <w:rsid w:val="00A71E39"/>
    <w:rsid w:val="00A71F17"/>
    <w:rsid w:val="00A75E34"/>
    <w:rsid w:val="00A7617F"/>
    <w:rsid w:val="00A80BFD"/>
    <w:rsid w:val="00A812D2"/>
    <w:rsid w:val="00A81BDA"/>
    <w:rsid w:val="00A83092"/>
    <w:rsid w:val="00A83435"/>
    <w:rsid w:val="00A8355E"/>
    <w:rsid w:val="00A844E4"/>
    <w:rsid w:val="00A927C0"/>
    <w:rsid w:val="00A9310C"/>
    <w:rsid w:val="00A93E10"/>
    <w:rsid w:val="00A949D2"/>
    <w:rsid w:val="00A95069"/>
    <w:rsid w:val="00A95320"/>
    <w:rsid w:val="00A9535F"/>
    <w:rsid w:val="00A965A2"/>
    <w:rsid w:val="00A972EB"/>
    <w:rsid w:val="00AA0A50"/>
    <w:rsid w:val="00AA31FE"/>
    <w:rsid w:val="00AA326B"/>
    <w:rsid w:val="00AA3359"/>
    <w:rsid w:val="00AA3B4D"/>
    <w:rsid w:val="00AA3D81"/>
    <w:rsid w:val="00AA4645"/>
    <w:rsid w:val="00AA6B80"/>
    <w:rsid w:val="00AA70F5"/>
    <w:rsid w:val="00AA7B6D"/>
    <w:rsid w:val="00AB24D3"/>
    <w:rsid w:val="00AB2AA1"/>
    <w:rsid w:val="00AB3601"/>
    <w:rsid w:val="00AB7088"/>
    <w:rsid w:val="00AB7C9A"/>
    <w:rsid w:val="00AC21FB"/>
    <w:rsid w:val="00AC4617"/>
    <w:rsid w:val="00AC7299"/>
    <w:rsid w:val="00AD01A4"/>
    <w:rsid w:val="00AD0820"/>
    <w:rsid w:val="00AD256B"/>
    <w:rsid w:val="00AD3C15"/>
    <w:rsid w:val="00AD50E7"/>
    <w:rsid w:val="00AD5DEF"/>
    <w:rsid w:val="00AD7207"/>
    <w:rsid w:val="00AE178A"/>
    <w:rsid w:val="00AE3031"/>
    <w:rsid w:val="00AE41B7"/>
    <w:rsid w:val="00AE63BF"/>
    <w:rsid w:val="00AE70FB"/>
    <w:rsid w:val="00AF08B4"/>
    <w:rsid w:val="00AF2A01"/>
    <w:rsid w:val="00AF2CD0"/>
    <w:rsid w:val="00AF671F"/>
    <w:rsid w:val="00B04162"/>
    <w:rsid w:val="00B05AD9"/>
    <w:rsid w:val="00B07488"/>
    <w:rsid w:val="00B07DD3"/>
    <w:rsid w:val="00B1011C"/>
    <w:rsid w:val="00B10772"/>
    <w:rsid w:val="00B10F83"/>
    <w:rsid w:val="00B11CCE"/>
    <w:rsid w:val="00B128BB"/>
    <w:rsid w:val="00B145E3"/>
    <w:rsid w:val="00B2046D"/>
    <w:rsid w:val="00B20D76"/>
    <w:rsid w:val="00B23968"/>
    <w:rsid w:val="00B27393"/>
    <w:rsid w:val="00B32D91"/>
    <w:rsid w:val="00B343D8"/>
    <w:rsid w:val="00B3575A"/>
    <w:rsid w:val="00B35B27"/>
    <w:rsid w:val="00B36568"/>
    <w:rsid w:val="00B36644"/>
    <w:rsid w:val="00B37F4F"/>
    <w:rsid w:val="00B404FB"/>
    <w:rsid w:val="00B426F0"/>
    <w:rsid w:val="00B4291B"/>
    <w:rsid w:val="00B43719"/>
    <w:rsid w:val="00B45DB5"/>
    <w:rsid w:val="00B460A4"/>
    <w:rsid w:val="00B50B45"/>
    <w:rsid w:val="00B50CFF"/>
    <w:rsid w:val="00B5222F"/>
    <w:rsid w:val="00B55995"/>
    <w:rsid w:val="00B578A2"/>
    <w:rsid w:val="00B60F4D"/>
    <w:rsid w:val="00B63069"/>
    <w:rsid w:val="00B63225"/>
    <w:rsid w:val="00B63806"/>
    <w:rsid w:val="00B649FE"/>
    <w:rsid w:val="00B65718"/>
    <w:rsid w:val="00B66EE6"/>
    <w:rsid w:val="00B702EF"/>
    <w:rsid w:val="00B70D74"/>
    <w:rsid w:val="00B74775"/>
    <w:rsid w:val="00B74EA6"/>
    <w:rsid w:val="00B7673F"/>
    <w:rsid w:val="00B7742C"/>
    <w:rsid w:val="00B8130A"/>
    <w:rsid w:val="00B816B6"/>
    <w:rsid w:val="00B854EC"/>
    <w:rsid w:val="00B93F5B"/>
    <w:rsid w:val="00B96489"/>
    <w:rsid w:val="00B974BC"/>
    <w:rsid w:val="00BA02D2"/>
    <w:rsid w:val="00BA3B08"/>
    <w:rsid w:val="00BA3F35"/>
    <w:rsid w:val="00BA473E"/>
    <w:rsid w:val="00BA680A"/>
    <w:rsid w:val="00BB14C4"/>
    <w:rsid w:val="00BB1A89"/>
    <w:rsid w:val="00BB2F80"/>
    <w:rsid w:val="00BB342B"/>
    <w:rsid w:val="00BB37F0"/>
    <w:rsid w:val="00BB42B6"/>
    <w:rsid w:val="00BB6B5D"/>
    <w:rsid w:val="00BC017B"/>
    <w:rsid w:val="00BC32B2"/>
    <w:rsid w:val="00BC70BD"/>
    <w:rsid w:val="00BD0C3D"/>
    <w:rsid w:val="00BD325A"/>
    <w:rsid w:val="00BD378B"/>
    <w:rsid w:val="00BD6877"/>
    <w:rsid w:val="00BD7676"/>
    <w:rsid w:val="00BE1F12"/>
    <w:rsid w:val="00BE72F9"/>
    <w:rsid w:val="00BF0B6F"/>
    <w:rsid w:val="00BF0BDD"/>
    <w:rsid w:val="00BF208B"/>
    <w:rsid w:val="00BF515E"/>
    <w:rsid w:val="00BF7AD4"/>
    <w:rsid w:val="00C000E0"/>
    <w:rsid w:val="00C0728F"/>
    <w:rsid w:val="00C1528A"/>
    <w:rsid w:val="00C179BE"/>
    <w:rsid w:val="00C22E49"/>
    <w:rsid w:val="00C25718"/>
    <w:rsid w:val="00C26A53"/>
    <w:rsid w:val="00C30220"/>
    <w:rsid w:val="00C31297"/>
    <w:rsid w:val="00C3323A"/>
    <w:rsid w:val="00C34B3A"/>
    <w:rsid w:val="00C34F02"/>
    <w:rsid w:val="00C36063"/>
    <w:rsid w:val="00C3608E"/>
    <w:rsid w:val="00C36DEB"/>
    <w:rsid w:val="00C418BC"/>
    <w:rsid w:val="00C41D3D"/>
    <w:rsid w:val="00C43786"/>
    <w:rsid w:val="00C458C3"/>
    <w:rsid w:val="00C500DB"/>
    <w:rsid w:val="00C540D4"/>
    <w:rsid w:val="00C54C0C"/>
    <w:rsid w:val="00C55C6D"/>
    <w:rsid w:val="00C5746A"/>
    <w:rsid w:val="00C6004D"/>
    <w:rsid w:val="00C617F4"/>
    <w:rsid w:val="00C6217E"/>
    <w:rsid w:val="00C62883"/>
    <w:rsid w:val="00C62AE4"/>
    <w:rsid w:val="00C62BA7"/>
    <w:rsid w:val="00C63E0A"/>
    <w:rsid w:val="00C64263"/>
    <w:rsid w:val="00C655E6"/>
    <w:rsid w:val="00C663F8"/>
    <w:rsid w:val="00C66416"/>
    <w:rsid w:val="00C705F0"/>
    <w:rsid w:val="00C710E9"/>
    <w:rsid w:val="00C71398"/>
    <w:rsid w:val="00C732F2"/>
    <w:rsid w:val="00C733D5"/>
    <w:rsid w:val="00C74898"/>
    <w:rsid w:val="00C74F55"/>
    <w:rsid w:val="00C80E24"/>
    <w:rsid w:val="00C83860"/>
    <w:rsid w:val="00C8482E"/>
    <w:rsid w:val="00C85076"/>
    <w:rsid w:val="00C8601F"/>
    <w:rsid w:val="00C8788C"/>
    <w:rsid w:val="00C900FD"/>
    <w:rsid w:val="00C9215D"/>
    <w:rsid w:val="00C93F97"/>
    <w:rsid w:val="00C9541C"/>
    <w:rsid w:val="00C96BC4"/>
    <w:rsid w:val="00C96F27"/>
    <w:rsid w:val="00C971C1"/>
    <w:rsid w:val="00C97547"/>
    <w:rsid w:val="00C97BC5"/>
    <w:rsid w:val="00CA0F5F"/>
    <w:rsid w:val="00CA0FF3"/>
    <w:rsid w:val="00CA127D"/>
    <w:rsid w:val="00CA3517"/>
    <w:rsid w:val="00CA7FF8"/>
    <w:rsid w:val="00CB1075"/>
    <w:rsid w:val="00CB1327"/>
    <w:rsid w:val="00CB27B3"/>
    <w:rsid w:val="00CB36B6"/>
    <w:rsid w:val="00CB3A5C"/>
    <w:rsid w:val="00CB3EC5"/>
    <w:rsid w:val="00CB52F2"/>
    <w:rsid w:val="00CB63AE"/>
    <w:rsid w:val="00CB7811"/>
    <w:rsid w:val="00CB7814"/>
    <w:rsid w:val="00CB7980"/>
    <w:rsid w:val="00CC0E66"/>
    <w:rsid w:val="00CC1299"/>
    <w:rsid w:val="00CC1C75"/>
    <w:rsid w:val="00CC7AA3"/>
    <w:rsid w:val="00CD0847"/>
    <w:rsid w:val="00CD125F"/>
    <w:rsid w:val="00CD1521"/>
    <w:rsid w:val="00CD1A02"/>
    <w:rsid w:val="00CD21AD"/>
    <w:rsid w:val="00CD2A73"/>
    <w:rsid w:val="00CD73DF"/>
    <w:rsid w:val="00CE0637"/>
    <w:rsid w:val="00CE0CC5"/>
    <w:rsid w:val="00CE15AE"/>
    <w:rsid w:val="00CE198B"/>
    <w:rsid w:val="00CE1FED"/>
    <w:rsid w:val="00CE2566"/>
    <w:rsid w:val="00CE2722"/>
    <w:rsid w:val="00CE4680"/>
    <w:rsid w:val="00CE5204"/>
    <w:rsid w:val="00CF31D0"/>
    <w:rsid w:val="00CF39E9"/>
    <w:rsid w:val="00CF4126"/>
    <w:rsid w:val="00CF76A3"/>
    <w:rsid w:val="00D051A9"/>
    <w:rsid w:val="00D069E2"/>
    <w:rsid w:val="00D07345"/>
    <w:rsid w:val="00D07541"/>
    <w:rsid w:val="00D07ED2"/>
    <w:rsid w:val="00D11216"/>
    <w:rsid w:val="00D1648C"/>
    <w:rsid w:val="00D167FB"/>
    <w:rsid w:val="00D1695E"/>
    <w:rsid w:val="00D16C6E"/>
    <w:rsid w:val="00D20A82"/>
    <w:rsid w:val="00D23128"/>
    <w:rsid w:val="00D2397C"/>
    <w:rsid w:val="00D23B34"/>
    <w:rsid w:val="00D34A77"/>
    <w:rsid w:val="00D37F9C"/>
    <w:rsid w:val="00D404BE"/>
    <w:rsid w:val="00D4167F"/>
    <w:rsid w:val="00D4204D"/>
    <w:rsid w:val="00D42CF7"/>
    <w:rsid w:val="00D42E41"/>
    <w:rsid w:val="00D43F3B"/>
    <w:rsid w:val="00D47AF0"/>
    <w:rsid w:val="00D50C25"/>
    <w:rsid w:val="00D5455E"/>
    <w:rsid w:val="00D54634"/>
    <w:rsid w:val="00D54A2F"/>
    <w:rsid w:val="00D56FCB"/>
    <w:rsid w:val="00D579F1"/>
    <w:rsid w:val="00D6037A"/>
    <w:rsid w:val="00D67378"/>
    <w:rsid w:val="00D71407"/>
    <w:rsid w:val="00D7175C"/>
    <w:rsid w:val="00D74652"/>
    <w:rsid w:val="00D74710"/>
    <w:rsid w:val="00D75680"/>
    <w:rsid w:val="00D762F0"/>
    <w:rsid w:val="00D85871"/>
    <w:rsid w:val="00D86788"/>
    <w:rsid w:val="00D86911"/>
    <w:rsid w:val="00D91706"/>
    <w:rsid w:val="00D93E76"/>
    <w:rsid w:val="00D9623F"/>
    <w:rsid w:val="00D97C64"/>
    <w:rsid w:val="00DA1575"/>
    <w:rsid w:val="00DA1B4C"/>
    <w:rsid w:val="00DA2AF2"/>
    <w:rsid w:val="00DA3C8C"/>
    <w:rsid w:val="00DB1572"/>
    <w:rsid w:val="00DB3D3D"/>
    <w:rsid w:val="00DB4944"/>
    <w:rsid w:val="00DC0D23"/>
    <w:rsid w:val="00DC384A"/>
    <w:rsid w:val="00DC3A15"/>
    <w:rsid w:val="00DC6AAC"/>
    <w:rsid w:val="00DC7493"/>
    <w:rsid w:val="00DC790F"/>
    <w:rsid w:val="00DC7AC6"/>
    <w:rsid w:val="00DD4950"/>
    <w:rsid w:val="00DD71E4"/>
    <w:rsid w:val="00DD73FE"/>
    <w:rsid w:val="00DD7663"/>
    <w:rsid w:val="00DE163F"/>
    <w:rsid w:val="00DE2000"/>
    <w:rsid w:val="00DE25B0"/>
    <w:rsid w:val="00DE287C"/>
    <w:rsid w:val="00DE2B6E"/>
    <w:rsid w:val="00DE3B98"/>
    <w:rsid w:val="00DF04DB"/>
    <w:rsid w:val="00DF2202"/>
    <w:rsid w:val="00DF251F"/>
    <w:rsid w:val="00DF2BA8"/>
    <w:rsid w:val="00DF3046"/>
    <w:rsid w:val="00DF74C3"/>
    <w:rsid w:val="00E0003A"/>
    <w:rsid w:val="00E00C16"/>
    <w:rsid w:val="00E01CBF"/>
    <w:rsid w:val="00E04E0C"/>
    <w:rsid w:val="00E06CD4"/>
    <w:rsid w:val="00E07154"/>
    <w:rsid w:val="00E13CD7"/>
    <w:rsid w:val="00E15A55"/>
    <w:rsid w:val="00E165CA"/>
    <w:rsid w:val="00E21260"/>
    <w:rsid w:val="00E21F73"/>
    <w:rsid w:val="00E22954"/>
    <w:rsid w:val="00E2431E"/>
    <w:rsid w:val="00E24653"/>
    <w:rsid w:val="00E26C02"/>
    <w:rsid w:val="00E30D13"/>
    <w:rsid w:val="00E30DF1"/>
    <w:rsid w:val="00E31349"/>
    <w:rsid w:val="00E3292D"/>
    <w:rsid w:val="00E3393A"/>
    <w:rsid w:val="00E33E59"/>
    <w:rsid w:val="00E34615"/>
    <w:rsid w:val="00E36145"/>
    <w:rsid w:val="00E3744C"/>
    <w:rsid w:val="00E379E1"/>
    <w:rsid w:val="00E37C19"/>
    <w:rsid w:val="00E42632"/>
    <w:rsid w:val="00E46DEB"/>
    <w:rsid w:val="00E517CF"/>
    <w:rsid w:val="00E5192E"/>
    <w:rsid w:val="00E532C8"/>
    <w:rsid w:val="00E534A1"/>
    <w:rsid w:val="00E5386C"/>
    <w:rsid w:val="00E5442A"/>
    <w:rsid w:val="00E54B46"/>
    <w:rsid w:val="00E555EE"/>
    <w:rsid w:val="00E55A4A"/>
    <w:rsid w:val="00E56F93"/>
    <w:rsid w:val="00E61462"/>
    <w:rsid w:val="00E615A4"/>
    <w:rsid w:val="00E6332A"/>
    <w:rsid w:val="00E6383B"/>
    <w:rsid w:val="00E64D91"/>
    <w:rsid w:val="00E65A84"/>
    <w:rsid w:val="00E66BD9"/>
    <w:rsid w:val="00E70E7A"/>
    <w:rsid w:val="00E718E4"/>
    <w:rsid w:val="00E72ECF"/>
    <w:rsid w:val="00E73063"/>
    <w:rsid w:val="00E73091"/>
    <w:rsid w:val="00E738AA"/>
    <w:rsid w:val="00E73A3F"/>
    <w:rsid w:val="00E73EC7"/>
    <w:rsid w:val="00E74D5B"/>
    <w:rsid w:val="00E7571B"/>
    <w:rsid w:val="00E75F7A"/>
    <w:rsid w:val="00E7716E"/>
    <w:rsid w:val="00E80D39"/>
    <w:rsid w:val="00E836EA"/>
    <w:rsid w:val="00E842AC"/>
    <w:rsid w:val="00E848AA"/>
    <w:rsid w:val="00E87C4D"/>
    <w:rsid w:val="00E87D10"/>
    <w:rsid w:val="00E90F41"/>
    <w:rsid w:val="00E92365"/>
    <w:rsid w:val="00E93621"/>
    <w:rsid w:val="00E959FA"/>
    <w:rsid w:val="00EA12ED"/>
    <w:rsid w:val="00EA2A9D"/>
    <w:rsid w:val="00EA2BC6"/>
    <w:rsid w:val="00EA3CEB"/>
    <w:rsid w:val="00EB077C"/>
    <w:rsid w:val="00EB0F35"/>
    <w:rsid w:val="00EB43A5"/>
    <w:rsid w:val="00EC2693"/>
    <w:rsid w:val="00EC56E9"/>
    <w:rsid w:val="00EC7066"/>
    <w:rsid w:val="00ED0B71"/>
    <w:rsid w:val="00ED403A"/>
    <w:rsid w:val="00ED6F9D"/>
    <w:rsid w:val="00EE0344"/>
    <w:rsid w:val="00EE0D83"/>
    <w:rsid w:val="00EE26BD"/>
    <w:rsid w:val="00EE47D7"/>
    <w:rsid w:val="00EE51C9"/>
    <w:rsid w:val="00EE6D64"/>
    <w:rsid w:val="00EE794B"/>
    <w:rsid w:val="00EF0F28"/>
    <w:rsid w:val="00EF14AD"/>
    <w:rsid w:val="00EF25C5"/>
    <w:rsid w:val="00EF2748"/>
    <w:rsid w:val="00EF3AC9"/>
    <w:rsid w:val="00EF4B63"/>
    <w:rsid w:val="00EF4E05"/>
    <w:rsid w:val="00EF50AE"/>
    <w:rsid w:val="00EF5D29"/>
    <w:rsid w:val="00EF629B"/>
    <w:rsid w:val="00EF6538"/>
    <w:rsid w:val="00EF6758"/>
    <w:rsid w:val="00F0143F"/>
    <w:rsid w:val="00F07AAD"/>
    <w:rsid w:val="00F109EB"/>
    <w:rsid w:val="00F12318"/>
    <w:rsid w:val="00F13CBE"/>
    <w:rsid w:val="00F140DC"/>
    <w:rsid w:val="00F14291"/>
    <w:rsid w:val="00F14898"/>
    <w:rsid w:val="00F15E8E"/>
    <w:rsid w:val="00F17D85"/>
    <w:rsid w:val="00F21CE1"/>
    <w:rsid w:val="00F23349"/>
    <w:rsid w:val="00F24588"/>
    <w:rsid w:val="00F246A1"/>
    <w:rsid w:val="00F24831"/>
    <w:rsid w:val="00F26C8A"/>
    <w:rsid w:val="00F31488"/>
    <w:rsid w:val="00F31AEC"/>
    <w:rsid w:val="00F3396C"/>
    <w:rsid w:val="00F346BD"/>
    <w:rsid w:val="00F36A1D"/>
    <w:rsid w:val="00F41149"/>
    <w:rsid w:val="00F41E30"/>
    <w:rsid w:val="00F43644"/>
    <w:rsid w:val="00F4600A"/>
    <w:rsid w:val="00F52046"/>
    <w:rsid w:val="00F52DCF"/>
    <w:rsid w:val="00F54CE2"/>
    <w:rsid w:val="00F55123"/>
    <w:rsid w:val="00F558C1"/>
    <w:rsid w:val="00F572AD"/>
    <w:rsid w:val="00F57E9C"/>
    <w:rsid w:val="00F6010D"/>
    <w:rsid w:val="00F6288B"/>
    <w:rsid w:val="00F63368"/>
    <w:rsid w:val="00F66A6A"/>
    <w:rsid w:val="00F66BBA"/>
    <w:rsid w:val="00F70F6E"/>
    <w:rsid w:val="00F729AD"/>
    <w:rsid w:val="00F73300"/>
    <w:rsid w:val="00F74B10"/>
    <w:rsid w:val="00F7747C"/>
    <w:rsid w:val="00F77484"/>
    <w:rsid w:val="00F81CA1"/>
    <w:rsid w:val="00F82A7B"/>
    <w:rsid w:val="00F8623F"/>
    <w:rsid w:val="00F86F8E"/>
    <w:rsid w:val="00F8735E"/>
    <w:rsid w:val="00F918C1"/>
    <w:rsid w:val="00F93C75"/>
    <w:rsid w:val="00F943F7"/>
    <w:rsid w:val="00F96421"/>
    <w:rsid w:val="00FA0128"/>
    <w:rsid w:val="00FA2602"/>
    <w:rsid w:val="00FA3AB8"/>
    <w:rsid w:val="00FA5B3C"/>
    <w:rsid w:val="00FA5C6C"/>
    <w:rsid w:val="00FA749D"/>
    <w:rsid w:val="00FB0A26"/>
    <w:rsid w:val="00FB0BA7"/>
    <w:rsid w:val="00FB17F6"/>
    <w:rsid w:val="00FB2302"/>
    <w:rsid w:val="00FB5E4C"/>
    <w:rsid w:val="00FB6058"/>
    <w:rsid w:val="00FC0F18"/>
    <w:rsid w:val="00FC13B1"/>
    <w:rsid w:val="00FC3936"/>
    <w:rsid w:val="00FC4D21"/>
    <w:rsid w:val="00FC543B"/>
    <w:rsid w:val="00FC60A2"/>
    <w:rsid w:val="00FC70B5"/>
    <w:rsid w:val="00FC71A7"/>
    <w:rsid w:val="00FC7CDA"/>
    <w:rsid w:val="00FD0D2B"/>
    <w:rsid w:val="00FD2D37"/>
    <w:rsid w:val="00FD2EBB"/>
    <w:rsid w:val="00FD568F"/>
    <w:rsid w:val="00FD5A9A"/>
    <w:rsid w:val="00FD5D83"/>
    <w:rsid w:val="00FE267E"/>
    <w:rsid w:val="00FE2FD9"/>
    <w:rsid w:val="00FE3001"/>
    <w:rsid w:val="00FE3A21"/>
    <w:rsid w:val="00FE42CE"/>
    <w:rsid w:val="00FF0BC7"/>
    <w:rsid w:val="00FF18EB"/>
    <w:rsid w:val="00FF1B6C"/>
    <w:rsid w:val="00FF1C7D"/>
    <w:rsid w:val="00FF2812"/>
    <w:rsid w:val="00FF4887"/>
    <w:rsid w:val="00FF4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black" strokecolor="#00b050">
      <v:fill color="black" type="pattern"/>
      <v:stroke color="#00b050" weight="3pt"/>
    </o:shapedefaults>
    <o:shapelayout v:ext="edit">
      <o:idmap v:ext="edit" data="2"/>
    </o:shapelayout>
  </w:shapeDefaults>
  <w:decimalSymbol w:val="."/>
  <w:listSeparator w:val=","/>
  <w14:docId w14:val="1127DDBE"/>
  <w15:docId w15:val="{54946BCC-21E9-4F51-B2AD-3DAA9FA5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83"/>
  </w:style>
  <w:style w:type="paragraph" w:styleId="Heading1">
    <w:name w:val="heading 1"/>
    <w:basedOn w:val="Normal"/>
    <w:next w:val="Normal"/>
    <w:link w:val="Heading1Char"/>
    <w:uiPriority w:val="9"/>
    <w:qFormat/>
    <w:rsid w:val="004324C9"/>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4324C9"/>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semiHidden/>
    <w:unhideWhenUsed/>
    <w:qFormat/>
    <w:rsid w:val="007D403C"/>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7D403C"/>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next w:val="Normal"/>
    <w:link w:val="Heading5Char"/>
    <w:uiPriority w:val="9"/>
    <w:semiHidden/>
    <w:unhideWhenUsed/>
    <w:qFormat/>
    <w:rsid w:val="007D403C"/>
    <w:pPr>
      <w:keepNext/>
      <w:keepLines/>
      <w:spacing w:before="40" w:after="0"/>
      <w:outlineLvl w:val="4"/>
    </w:pPr>
    <w:rPr>
      <w:rFonts w:ascii="Calibri Light" w:eastAsia="Times New Roman" w:hAnsi="Calibri Light" w:cs="Times New Roman"/>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17F6"/>
    <w:pPr>
      <w:spacing w:after="0" w:line="240" w:lineRule="auto"/>
    </w:pPr>
    <w:rPr>
      <w:rFonts w:eastAsiaTheme="minorEastAsia"/>
    </w:rPr>
  </w:style>
  <w:style w:type="character" w:customStyle="1" w:styleId="NoSpacingChar">
    <w:name w:val="No Spacing Char"/>
    <w:basedOn w:val="DefaultParagraphFont"/>
    <w:link w:val="NoSpacing"/>
    <w:uiPriority w:val="1"/>
    <w:rsid w:val="00FB17F6"/>
    <w:rPr>
      <w:rFonts w:eastAsiaTheme="minorEastAsia"/>
    </w:rPr>
  </w:style>
  <w:style w:type="table" w:styleId="TableGrid">
    <w:name w:val="Table Grid"/>
    <w:basedOn w:val="TableNormal"/>
    <w:uiPriority w:val="39"/>
    <w:rsid w:val="00E64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D31D8"/>
    <w:pPr>
      <w:ind w:left="720"/>
      <w:contextualSpacing/>
    </w:pPr>
  </w:style>
  <w:style w:type="paragraph" w:styleId="NormalWeb">
    <w:name w:val="Normal (Web)"/>
    <w:basedOn w:val="Normal"/>
    <w:uiPriority w:val="99"/>
    <w:rsid w:val="0014049A"/>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Heading1Char">
    <w:name w:val="Heading 1 Char"/>
    <w:basedOn w:val="DefaultParagraphFont"/>
    <w:link w:val="Heading1"/>
    <w:uiPriority w:val="9"/>
    <w:rsid w:val="004324C9"/>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4324C9"/>
    <w:pPr>
      <w:outlineLvl w:val="9"/>
    </w:pPr>
  </w:style>
  <w:style w:type="character" w:customStyle="1" w:styleId="Heading2Char">
    <w:name w:val="Heading 2 Char"/>
    <w:basedOn w:val="DefaultParagraphFont"/>
    <w:link w:val="Heading2"/>
    <w:uiPriority w:val="9"/>
    <w:rsid w:val="004324C9"/>
    <w:rPr>
      <w:rFonts w:asciiTheme="majorHAnsi" w:eastAsiaTheme="majorEastAsia" w:hAnsiTheme="majorHAnsi" w:cstheme="majorBidi"/>
      <w:color w:val="1481AB" w:themeColor="accent1" w:themeShade="BF"/>
      <w:sz w:val="26"/>
      <w:szCs w:val="26"/>
    </w:rPr>
  </w:style>
  <w:style w:type="paragraph" w:styleId="TOC2">
    <w:name w:val="toc 2"/>
    <w:basedOn w:val="Normal"/>
    <w:next w:val="Normal"/>
    <w:autoRedefine/>
    <w:uiPriority w:val="39"/>
    <w:unhideWhenUsed/>
    <w:rsid w:val="004324C9"/>
    <w:pPr>
      <w:spacing w:after="100"/>
      <w:ind w:left="220"/>
    </w:pPr>
  </w:style>
  <w:style w:type="character" w:styleId="Hyperlink">
    <w:name w:val="Hyperlink"/>
    <w:basedOn w:val="DefaultParagraphFont"/>
    <w:uiPriority w:val="99"/>
    <w:unhideWhenUsed/>
    <w:rsid w:val="004324C9"/>
    <w:rPr>
      <w:color w:val="6EAC1C" w:themeColor="hyperlink"/>
      <w:u w:val="single"/>
    </w:rPr>
  </w:style>
  <w:style w:type="paragraph" w:styleId="TOC1">
    <w:name w:val="toc 1"/>
    <w:basedOn w:val="Normal"/>
    <w:next w:val="Normal"/>
    <w:autoRedefine/>
    <w:uiPriority w:val="39"/>
    <w:unhideWhenUsed/>
    <w:rsid w:val="004324C9"/>
    <w:pPr>
      <w:spacing w:after="100"/>
    </w:pPr>
  </w:style>
  <w:style w:type="table" w:styleId="ListTable3-Accent2">
    <w:name w:val="List Table 3 Accent 2"/>
    <w:basedOn w:val="TableNormal"/>
    <w:uiPriority w:val="48"/>
    <w:rsid w:val="00303B17"/>
    <w:pPr>
      <w:spacing w:after="0" w:line="240" w:lineRule="auto"/>
    </w:pPr>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GridTable4-Accent2">
    <w:name w:val="Grid Table 4 Accent 2"/>
    <w:basedOn w:val="TableNormal"/>
    <w:uiPriority w:val="49"/>
    <w:rsid w:val="00AE178A"/>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Caption">
    <w:name w:val="caption"/>
    <w:aliases w:val="Figure Caption"/>
    <w:basedOn w:val="Normal"/>
    <w:next w:val="Normal"/>
    <w:unhideWhenUsed/>
    <w:qFormat/>
    <w:rsid w:val="00C25718"/>
    <w:rPr>
      <w:rFonts w:ascii="Arial" w:hAnsi="Arial" w:cs="Arial"/>
    </w:rPr>
  </w:style>
  <w:style w:type="table" w:customStyle="1" w:styleId="TableGrid6">
    <w:name w:val="Table Grid6"/>
    <w:basedOn w:val="TableNormal"/>
    <w:next w:val="TableGrid"/>
    <w:uiPriority w:val="59"/>
    <w:rsid w:val="002D500C"/>
    <w:pPr>
      <w:spacing w:after="0" w:line="240" w:lineRule="auto"/>
    </w:pPr>
    <w:rPr>
      <w:rFonts w:ascii="Times New Roman" w:eastAsia="Calibri" w:hAnsi="Times New Roman" w:cs="Times New Roman"/>
      <w:sz w:val="24"/>
    </w:rPr>
    <w:tblPr/>
    <w:tcPr>
      <w:vAlign w:val="center"/>
    </w:tcPr>
  </w:style>
  <w:style w:type="character" w:styleId="UnresolvedMention">
    <w:name w:val="Unresolved Mention"/>
    <w:basedOn w:val="DefaultParagraphFont"/>
    <w:uiPriority w:val="99"/>
    <w:semiHidden/>
    <w:unhideWhenUsed/>
    <w:rsid w:val="004F2BAC"/>
    <w:rPr>
      <w:color w:val="605E5C"/>
      <w:shd w:val="clear" w:color="auto" w:fill="E1DFDD"/>
    </w:rPr>
  </w:style>
  <w:style w:type="table" w:styleId="GridTable1Light">
    <w:name w:val="Grid Table 1 Light"/>
    <w:basedOn w:val="TableNormal"/>
    <w:uiPriority w:val="46"/>
    <w:rsid w:val="000B3A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A54A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styleId="Header">
    <w:name w:val="header"/>
    <w:basedOn w:val="Normal"/>
    <w:link w:val="HeaderChar"/>
    <w:uiPriority w:val="99"/>
    <w:unhideWhenUsed/>
    <w:rsid w:val="00DE28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87C"/>
  </w:style>
  <w:style w:type="paragraph" w:styleId="Footer">
    <w:name w:val="footer"/>
    <w:basedOn w:val="Normal"/>
    <w:link w:val="FooterChar"/>
    <w:uiPriority w:val="99"/>
    <w:unhideWhenUsed/>
    <w:rsid w:val="00DE28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87C"/>
  </w:style>
  <w:style w:type="paragraph" w:styleId="TableofFigures">
    <w:name w:val="table of figures"/>
    <w:basedOn w:val="Normal"/>
    <w:next w:val="Normal"/>
    <w:uiPriority w:val="99"/>
    <w:unhideWhenUsed/>
    <w:rsid w:val="00A314A3"/>
    <w:pPr>
      <w:spacing w:after="0"/>
    </w:pPr>
  </w:style>
  <w:style w:type="paragraph" w:styleId="Revision">
    <w:name w:val="Revision"/>
    <w:hidden/>
    <w:uiPriority w:val="99"/>
    <w:semiHidden/>
    <w:rsid w:val="004047F0"/>
    <w:pPr>
      <w:spacing w:after="0" w:line="240" w:lineRule="auto"/>
    </w:pPr>
  </w:style>
  <w:style w:type="character" w:styleId="CommentReference">
    <w:name w:val="annotation reference"/>
    <w:basedOn w:val="DefaultParagraphFont"/>
    <w:uiPriority w:val="99"/>
    <w:semiHidden/>
    <w:unhideWhenUsed/>
    <w:rsid w:val="000D5AF0"/>
    <w:rPr>
      <w:sz w:val="16"/>
      <w:szCs w:val="16"/>
    </w:rPr>
  </w:style>
  <w:style w:type="paragraph" w:styleId="CommentText">
    <w:name w:val="annotation text"/>
    <w:basedOn w:val="Normal"/>
    <w:link w:val="CommentTextChar"/>
    <w:uiPriority w:val="99"/>
    <w:unhideWhenUsed/>
    <w:rsid w:val="000D5AF0"/>
    <w:pPr>
      <w:spacing w:line="240" w:lineRule="auto"/>
    </w:pPr>
    <w:rPr>
      <w:sz w:val="20"/>
      <w:szCs w:val="20"/>
    </w:rPr>
  </w:style>
  <w:style w:type="character" w:customStyle="1" w:styleId="CommentTextChar">
    <w:name w:val="Comment Text Char"/>
    <w:basedOn w:val="DefaultParagraphFont"/>
    <w:link w:val="CommentText"/>
    <w:uiPriority w:val="99"/>
    <w:rsid w:val="000D5AF0"/>
    <w:rPr>
      <w:sz w:val="20"/>
      <w:szCs w:val="20"/>
    </w:rPr>
  </w:style>
  <w:style w:type="paragraph" w:styleId="CommentSubject">
    <w:name w:val="annotation subject"/>
    <w:basedOn w:val="CommentText"/>
    <w:next w:val="CommentText"/>
    <w:link w:val="CommentSubjectChar"/>
    <w:uiPriority w:val="99"/>
    <w:semiHidden/>
    <w:unhideWhenUsed/>
    <w:rsid w:val="000D5AF0"/>
    <w:rPr>
      <w:b/>
      <w:bCs/>
    </w:rPr>
  </w:style>
  <w:style w:type="character" w:customStyle="1" w:styleId="CommentSubjectChar">
    <w:name w:val="Comment Subject Char"/>
    <w:basedOn w:val="CommentTextChar"/>
    <w:link w:val="CommentSubject"/>
    <w:uiPriority w:val="99"/>
    <w:semiHidden/>
    <w:rsid w:val="000D5AF0"/>
    <w:rPr>
      <w:b/>
      <w:bCs/>
      <w:sz w:val="20"/>
      <w:szCs w:val="20"/>
    </w:rPr>
  </w:style>
  <w:style w:type="paragraph" w:customStyle="1" w:styleId="Heading31">
    <w:name w:val="Heading 31"/>
    <w:basedOn w:val="Normal"/>
    <w:next w:val="Normal"/>
    <w:uiPriority w:val="9"/>
    <w:unhideWhenUsed/>
    <w:qFormat/>
    <w:rsid w:val="007D403C"/>
    <w:pPr>
      <w:keepNext/>
      <w:keepLines/>
      <w:spacing w:before="40" w:after="0"/>
      <w:outlineLvl w:val="2"/>
    </w:pPr>
    <w:rPr>
      <w:rFonts w:ascii="Calibri Light" w:eastAsia="Times New Roman" w:hAnsi="Calibri Light" w:cs="Times New Roman"/>
      <w:color w:val="1F3763"/>
      <w:sz w:val="24"/>
      <w:szCs w:val="24"/>
    </w:rPr>
  </w:style>
  <w:style w:type="paragraph" w:customStyle="1" w:styleId="Heading41">
    <w:name w:val="Heading 41"/>
    <w:basedOn w:val="Normal"/>
    <w:next w:val="Normal"/>
    <w:uiPriority w:val="9"/>
    <w:unhideWhenUsed/>
    <w:qFormat/>
    <w:rsid w:val="007D403C"/>
    <w:pPr>
      <w:keepNext/>
      <w:keepLines/>
      <w:spacing w:before="40" w:after="0"/>
      <w:outlineLvl w:val="3"/>
    </w:pPr>
    <w:rPr>
      <w:rFonts w:ascii="Calibri Light" w:eastAsia="Times New Roman" w:hAnsi="Calibri Light" w:cs="Times New Roman"/>
      <w:i/>
      <w:iCs/>
      <w:color w:val="2F5496"/>
    </w:rPr>
  </w:style>
  <w:style w:type="paragraph" w:customStyle="1" w:styleId="Heading51">
    <w:name w:val="Heading 51"/>
    <w:basedOn w:val="Normal"/>
    <w:next w:val="Normal"/>
    <w:uiPriority w:val="9"/>
    <w:unhideWhenUsed/>
    <w:qFormat/>
    <w:rsid w:val="007D403C"/>
    <w:pPr>
      <w:keepNext/>
      <w:keepLines/>
      <w:spacing w:before="40" w:after="0"/>
      <w:outlineLvl w:val="4"/>
    </w:pPr>
    <w:rPr>
      <w:rFonts w:ascii="Calibri Light" w:eastAsia="Times New Roman" w:hAnsi="Calibri Light" w:cs="Times New Roman"/>
      <w:color w:val="2F5496"/>
    </w:rPr>
  </w:style>
  <w:style w:type="numbering" w:customStyle="1" w:styleId="NoList1">
    <w:name w:val="No List1"/>
    <w:next w:val="NoList"/>
    <w:uiPriority w:val="99"/>
    <w:semiHidden/>
    <w:unhideWhenUsed/>
    <w:rsid w:val="007D403C"/>
  </w:style>
  <w:style w:type="character" w:customStyle="1" w:styleId="ListParagraphChar">
    <w:name w:val="List Paragraph Char"/>
    <w:basedOn w:val="DefaultParagraphFont"/>
    <w:link w:val="ListParagraph"/>
    <w:uiPriority w:val="34"/>
    <w:rsid w:val="007D403C"/>
  </w:style>
  <w:style w:type="paragraph" w:customStyle="1" w:styleId="Title1">
    <w:name w:val="Title1"/>
    <w:basedOn w:val="Normal"/>
    <w:next w:val="Normal"/>
    <w:uiPriority w:val="10"/>
    <w:qFormat/>
    <w:rsid w:val="007D403C"/>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D403C"/>
    <w:rPr>
      <w:rFonts w:ascii="Calibri Light" w:eastAsia="Times New Roman" w:hAnsi="Calibri Light" w:cs="Times New Roman"/>
      <w:spacing w:val="-10"/>
      <w:kern w:val="28"/>
      <w:sz w:val="56"/>
      <w:szCs w:val="56"/>
    </w:rPr>
  </w:style>
  <w:style w:type="paragraph" w:styleId="BalloonText">
    <w:name w:val="Balloon Text"/>
    <w:basedOn w:val="Normal"/>
    <w:link w:val="BalloonTextChar"/>
    <w:uiPriority w:val="99"/>
    <w:semiHidden/>
    <w:unhideWhenUsed/>
    <w:rsid w:val="007D4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03C"/>
    <w:rPr>
      <w:rFonts w:ascii="Segoe UI" w:hAnsi="Segoe UI" w:cs="Segoe UI"/>
      <w:sz w:val="18"/>
      <w:szCs w:val="18"/>
    </w:rPr>
  </w:style>
  <w:style w:type="character" w:customStyle="1" w:styleId="Heading3Char">
    <w:name w:val="Heading 3 Char"/>
    <w:basedOn w:val="DefaultParagraphFont"/>
    <w:link w:val="Heading3"/>
    <w:uiPriority w:val="9"/>
    <w:rsid w:val="007D403C"/>
    <w:rPr>
      <w:rFonts w:ascii="Calibri Light" w:eastAsia="Times New Roman" w:hAnsi="Calibri Light" w:cs="Times New Roman"/>
      <w:color w:val="1F3763"/>
      <w:sz w:val="24"/>
      <w:szCs w:val="24"/>
    </w:rPr>
  </w:style>
  <w:style w:type="table" w:customStyle="1" w:styleId="TableGrid31">
    <w:name w:val="Table Grid31"/>
    <w:basedOn w:val="TableNormal"/>
    <w:next w:val="TableGrid"/>
    <w:uiPriority w:val="59"/>
    <w:rsid w:val="007D40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7D40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D40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D40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D403C"/>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7D403C"/>
    <w:rPr>
      <w:rFonts w:ascii="Calibri Light" w:eastAsia="Times New Roman" w:hAnsi="Calibri Light" w:cs="Times New Roman"/>
      <w:color w:val="2F5496"/>
    </w:rPr>
  </w:style>
  <w:style w:type="paragraph" w:customStyle="1" w:styleId="IntenseQuote1">
    <w:name w:val="Intense Quote1"/>
    <w:basedOn w:val="Normal"/>
    <w:next w:val="Normal"/>
    <w:uiPriority w:val="30"/>
    <w:qFormat/>
    <w:rsid w:val="007D403C"/>
    <w:pPr>
      <w:pBdr>
        <w:top w:val="single" w:sz="4" w:space="10" w:color="4472C4"/>
        <w:bottom w:val="single" w:sz="4" w:space="10" w:color="4472C4"/>
      </w:pBdr>
      <w:spacing w:before="360" w:after="360"/>
      <w:ind w:left="864" w:right="864"/>
      <w:jc w:val="center"/>
    </w:pPr>
    <w:rPr>
      <w:rFonts w:ascii="Arial" w:hAnsi="Arial"/>
      <w:i/>
      <w:iCs/>
      <w:color w:val="4472C4"/>
    </w:rPr>
  </w:style>
  <w:style w:type="character" w:customStyle="1" w:styleId="IntenseQuoteChar">
    <w:name w:val="Intense Quote Char"/>
    <w:basedOn w:val="DefaultParagraphFont"/>
    <w:link w:val="IntenseQuote"/>
    <w:uiPriority w:val="30"/>
    <w:rsid w:val="007D403C"/>
    <w:rPr>
      <w:rFonts w:ascii="Arial" w:hAnsi="Arial"/>
      <w:i/>
      <w:iCs/>
      <w:color w:val="4472C4"/>
    </w:rPr>
  </w:style>
  <w:style w:type="character" w:styleId="Strong">
    <w:name w:val="Strong"/>
    <w:basedOn w:val="DefaultParagraphFont"/>
    <w:uiPriority w:val="22"/>
    <w:qFormat/>
    <w:rsid w:val="007D403C"/>
    <w:rPr>
      <w:b/>
      <w:bCs/>
    </w:rPr>
  </w:style>
  <w:style w:type="character" w:styleId="Emphasis">
    <w:name w:val="Emphasis"/>
    <w:basedOn w:val="DefaultParagraphFont"/>
    <w:uiPriority w:val="20"/>
    <w:qFormat/>
    <w:rsid w:val="007D403C"/>
    <w:rPr>
      <w:i/>
      <w:iCs/>
    </w:rPr>
  </w:style>
  <w:style w:type="paragraph" w:styleId="Title">
    <w:name w:val="Title"/>
    <w:basedOn w:val="Normal"/>
    <w:next w:val="Normal"/>
    <w:link w:val="TitleChar"/>
    <w:uiPriority w:val="10"/>
    <w:qFormat/>
    <w:rsid w:val="007D403C"/>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D403C"/>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semiHidden/>
    <w:rsid w:val="007D403C"/>
    <w:rPr>
      <w:rFonts w:asciiTheme="majorHAnsi" w:eastAsiaTheme="majorEastAsia" w:hAnsiTheme="majorHAnsi" w:cstheme="majorBidi"/>
      <w:color w:val="0D5571" w:themeColor="accent1" w:themeShade="7F"/>
      <w:sz w:val="24"/>
      <w:szCs w:val="24"/>
    </w:rPr>
  </w:style>
  <w:style w:type="character" w:customStyle="1" w:styleId="Heading4Char1">
    <w:name w:val="Heading 4 Char1"/>
    <w:basedOn w:val="DefaultParagraphFont"/>
    <w:uiPriority w:val="9"/>
    <w:semiHidden/>
    <w:rsid w:val="007D403C"/>
    <w:rPr>
      <w:rFonts w:asciiTheme="majorHAnsi" w:eastAsiaTheme="majorEastAsia" w:hAnsiTheme="majorHAnsi" w:cstheme="majorBidi"/>
      <w:i/>
      <w:iCs/>
      <w:color w:val="1481AB" w:themeColor="accent1" w:themeShade="BF"/>
    </w:rPr>
  </w:style>
  <w:style w:type="character" w:customStyle="1" w:styleId="Heading5Char1">
    <w:name w:val="Heading 5 Char1"/>
    <w:basedOn w:val="DefaultParagraphFont"/>
    <w:uiPriority w:val="9"/>
    <w:semiHidden/>
    <w:rsid w:val="007D403C"/>
    <w:rPr>
      <w:rFonts w:asciiTheme="majorHAnsi" w:eastAsiaTheme="majorEastAsia" w:hAnsiTheme="majorHAnsi" w:cstheme="majorBidi"/>
      <w:color w:val="1481AB" w:themeColor="accent1" w:themeShade="BF"/>
    </w:rPr>
  </w:style>
  <w:style w:type="paragraph" w:styleId="IntenseQuote">
    <w:name w:val="Intense Quote"/>
    <w:basedOn w:val="Normal"/>
    <w:next w:val="Normal"/>
    <w:link w:val="IntenseQuoteChar"/>
    <w:uiPriority w:val="30"/>
    <w:qFormat/>
    <w:rsid w:val="007D403C"/>
    <w:pPr>
      <w:pBdr>
        <w:top w:val="single" w:sz="4" w:space="10" w:color="1CADE4" w:themeColor="accent1"/>
        <w:bottom w:val="single" w:sz="4" w:space="10" w:color="1CADE4" w:themeColor="accent1"/>
      </w:pBdr>
      <w:spacing w:before="360" w:after="360"/>
      <w:ind w:left="864" w:right="864"/>
      <w:jc w:val="center"/>
    </w:pPr>
    <w:rPr>
      <w:rFonts w:ascii="Arial" w:hAnsi="Arial"/>
      <w:i/>
      <w:iCs/>
      <w:color w:val="4472C4"/>
    </w:rPr>
  </w:style>
  <w:style w:type="character" w:customStyle="1" w:styleId="IntenseQuoteChar1">
    <w:name w:val="Intense Quote Char1"/>
    <w:basedOn w:val="DefaultParagraphFont"/>
    <w:uiPriority w:val="30"/>
    <w:rsid w:val="007D403C"/>
    <w:rPr>
      <w:i/>
      <w:iCs/>
      <w:color w:val="1CADE4" w:themeColor="accent1"/>
    </w:rPr>
  </w:style>
  <w:style w:type="paragraph" w:styleId="FootnoteText">
    <w:name w:val="footnote text"/>
    <w:basedOn w:val="Normal"/>
    <w:link w:val="FootnoteTextChar"/>
    <w:uiPriority w:val="99"/>
    <w:unhideWhenUsed/>
    <w:rsid w:val="00AA3359"/>
    <w:pPr>
      <w:spacing w:after="0" w:line="240" w:lineRule="auto"/>
    </w:pPr>
    <w:rPr>
      <w:sz w:val="20"/>
      <w:szCs w:val="20"/>
    </w:rPr>
  </w:style>
  <w:style w:type="character" w:customStyle="1" w:styleId="FootnoteTextChar">
    <w:name w:val="Footnote Text Char"/>
    <w:basedOn w:val="DefaultParagraphFont"/>
    <w:link w:val="FootnoteText"/>
    <w:uiPriority w:val="99"/>
    <w:rsid w:val="00AA3359"/>
    <w:rPr>
      <w:sz w:val="20"/>
      <w:szCs w:val="20"/>
    </w:rPr>
  </w:style>
  <w:style w:type="character" w:styleId="FootnoteReference">
    <w:name w:val="footnote reference"/>
    <w:basedOn w:val="DefaultParagraphFont"/>
    <w:uiPriority w:val="99"/>
    <w:semiHidden/>
    <w:unhideWhenUsed/>
    <w:rsid w:val="00AA3359"/>
    <w:rPr>
      <w:vertAlign w:val="superscript"/>
    </w:rPr>
  </w:style>
  <w:style w:type="character" w:customStyle="1" w:styleId="cf01">
    <w:name w:val="cf01"/>
    <w:basedOn w:val="DefaultParagraphFont"/>
    <w:rsid w:val="001A08D4"/>
    <w:rPr>
      <w:rFonts w:ascii="Segoe UI" w:hAnsi="Segoe UI" w:cs="Segoe UI" w:hint="default"/>
      <w:sz w:val="18"/>
      <w:szCs w:val="18"/>
    </w:rPr>
  </w:style>
  <w:style w:type="paragraph" w:styleId="TOC5">
    <w:name w:val="toc 5"/>
    <w:basedOn w:val="Normal"/>
    <w:next w:val="Normal"/>
    <w:autoRedefine/>
    <w:uiPriority w:val="39"/>
    <w:unhideWhenUsed/>
    <w:rsid w:val="00BF7AD4"/>
    <w:pPr>
      <w:spacing w:after="100" w:line="278" w:lineRule="auto"/>
      <w:ind w:left="960"/>
    </w:pPr>
    <w:rPr>
      <w:rFonts w:eastAsiaTheme="minorEastAsia"/>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9190">
      <w:bodyDiv w:val="1"/>
      <w:marLeft w:val="0"/>
      <w:marRight w:val="0"/>
      <w:marTop w:val="0"/>
      <w:marBottom w:val="0"/>
      <w:divBdr>
        <w:top w:val="none" w:sz="0" w:space="0" w:color="auto"/>
        <w:left w:val="none" w:sz="0" w:space="0" w:color="auto"/>
        <w:bottom w:val="none" w:sz="0" w:space="0" w:color="auto"/>
        <w:right w:val="none" w:sz="0" w:space="0" w:color="auto"/>
      </w:divBdr>
      <w:divsChild>
        <w:div w:id="1261766069">
          <w:marLeft w:val="288"/>
          <w:marRight w:val="0"/>
          <w:marTop w:val="0"/>
          <w:marBottom w:val="80"/>
          <w:divBdr>
            <w:top w:val="none" w:sz="0" w:space="0" w:color="auto"/>
            <w:left w:val="none" w:sz="0" w:space="0" w:color="auto"/>
            <w:bottom w:val="none" w:sz="0" w:space="0" w:color="auto"/>
            <w:right w:val="none" w:sz="0" w:space="0" w:color="auto"/>
          </w:divBdr>
        </w:div>
      </w:divsChild>
    </w:div>
    <w:div w:id="433599622">
      <w:bodyDiv w:val="1"/>
      <w:marLeft w:val="0"/>
      <w:marRight w:val="0"/>
      <w:marTop w:val="0"/>
      <w:marBottom w:val="0"/>
      <w:divBdr>
        <w:top w:val="none" w:sz="0" w:space="0" w:color="auto"/>
        <w:left w:val="none" w:sz="0" w:space="0" w:color="auto"/>
        <w:bottom w:val="none" w:sz="0" w:space="0" w:color="auto"/>
        <w:right w:val="none" w:sz="0" w:space="0" w:color="auto"/>
      </w:divBdr>
    </w:div>
    <w:div w:id="1061246041">
      <w:bodyDiv w:val="1"/>
      <w:marLeft w:val="0"/>
      <w:marRight w:val="0"/>
      <w:marTop w:val="0"/>
      <w:marBottom w:val="0"/>
      <w:divBdr>
        <w:top w:val="none" w:sz="0" w:space="0" w:color="auto"/>
        <w:left w:val="none" w:sz="0" w:space="0" w:color="auto"/>
        <w:bottom w:val="none" w:sz="0" w:space="0" w:color="auto"/>
        <w:right w:val="none" w:sz="0" w:space="0" w:color="auto"/>
      </w:divBdr>
    </w:div>
    <w:div w:id="1116950984">
      <w:bodyDiv w:val="1"/>
      <w:marLeft w:val="0"/>
      <w:marRight w:val="0"/>
      <w:marTop w:val="0"/>
      <w:marBottom w:val="0"/>
      <w:divBdr>
        <w:top w:val="none" w:sz="0" w:space="0" w:color="auto"/>
        <w:left w:val="none" w:sz="0" w:space="0" w:color="auto"/>
        <w:bottom w:val="none" w:sz="0" w:space="0" w:color="auto"/>
        <w:right w:val="none" w:sz="0" w:space="0" w:color="auto"/>
      </w:divBdr>
      <w:divsChild>
        <w:div w:id="616988623">
          <w:marLeft w:val="288"/>
          <w:marRight w:val="0"/>
          <w:marTop w:val="0"/>
          <w:marBottom w:val="320"/>
          <w:divBdr>
            <w:top w:val="none" w:sz="0" w:space="0" w:color="auto"/>
            <w:left w:val="none" w:sz="0" w:space="0" w:color="auto"/>
            <w:bottom w:val="none" w:sz="0" w:space="0" w:color="auto"/>
            <w:right w:val="none" w:sz="0" w:space="0" w:color="auto"/>
          </w:divBdr>
        </w:div>
        <w:div w:id="662853390">
          <w:marLeft w:val="288"/>
          <w:marRight w:val="0"/>
          <w:marTop w:val="0"/>
          <w:marBottom w:val="320"/>
          <w:divBdr>
            <w:top w:val="none" w:sz="0" w:space="0" w:color="auto"/>
            <w:left w:val="none" w:sz="0" w:space="0" w:color="auto"/>
            <w:bottom w:val="none" w:sz="0" w:space="0" w:color="auto"/>
            <w:right w:val="none" w:sz="0" w:space="0" w:color="auto"/>
          </w:divBdr>
        </w:div>
        <w:div w:id="1337075227">
          <w:marLeft w:val="288"/>
          <w:marRight w:val="0"/>
          <w:marTop w:val="0"/>
          <w:marBottom w:val="320"/>
          <w:divBdr>
            <w:top w:val="none" w:sz="0" w:space="0" w:color="auto"/>
            <w:left w:val="none" w:sz="0" w:space="0" w:color="auto"/>
            <w:bottom w:val="none" w:sz="0" w:space="0" w:color="auto"/>
            <w:right w:val="none" w:sz="0" w:space="0" w:color="auto"/>
          </w:divBdr>
        </w:div>
        <w:div w:id="1374305934">
          <w:marLeft w:val="288"/>
          <w:marRight w:val="0"/>
          <w:marTop w:val="0"/>
          <w:marBottom w:val="320"/>
          <w:divBdr>
            <w:top w:val="none" w:sz="0" w:space="0" w:color="auto"/>
            <w:left w:val="none" w:sz="0" w:space="0" w:color="auto"/>
            <w:bottom w:val="none" w:sz="0" w:space="0" w:color="auto"/>
            <w:right w:val="none" w:sz="0" w:space="0" w:color="auto"/>
          </w:divBdr>
        </w:div>
        <w:div w:id="1495756636">
          <w:marLeft w:val="288"/>
          <w:marRight w:val="0"/>
          <w:marTop w:val="0"/>
          <w:marBottom w:val="320"/>
          <w:divBdr>
            <w:top w:val="none" w:sz="0" w:space="0" w:color="auto"/>
            <w:left w:val="none" w:sz="0" w:space="0" w:color="auto"/>
            <w:bottom w:val="none" w:sz="0" w:space="0" w:color="auto"/>
            <w:right w:val="none" w:sz="0" w:space="0" w:color="auto"/>
          </w:divBdr>
        </w:div>
      </w:divsChild>
    </w:div>
    <w:div w:id="1377973713">
      <w:bodyDiv w:val="1"/>
      <w:marLeft w:val="0"/>
      <w:marRight w:val="0"/>
      <w:marTop w:val="0"/>
      <w:marBottom w:val="0"/>
      <w:divBdr>
        <w:top w:val="none" w:sz="0" w:space="0" w:color="auto"/>
        <w:left w:val="none" w:sz="0" w:space="0" w:color="auto"/>
        <w:bottom w:val="none" w:sz="0" w:space="0" w:color="auto"/>
        <w:right w:val="none" w:sz="0" w:space="0" w:color="auto"/>
      </w:divBdr>
    </w:div>
    <w:div w:id="147359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chart" Target="charts/chart3.xm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7.png"/><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4.png"/><Relationship Id="rId37" Type="http://schemas.openxmlformats.org/officeDocument/2006/relationships/image" Target="media/image19.jpg"/><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3.jpg"/><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1.pn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4.gi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4.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hyperlink" Target="https://infopave.fhwa.dot.gov/" TargetMode="External"/><Relationship Id="rId41" Type="http://schemas.openxmlformats.org/officeDocument/2006/relationships/chart" Target="charts/chart2.xml"/><Relationship Id="rId54" Type="http://schemas.openxmlformats.org/officeDocument/2006/relationships/image" Target="media/image34.emf"/><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chart" Target="charts/chart5.xml"/><Relationship Id="rId73" Type="http://schemas.openxmlformats.org/officeDocument/2006/relationships/image" Target="media/image52.jpg"/><Relationship Id="rId78" Type="http://schemas.openxmlformats.org/officeDocument/2006/relationships/fontTable" Target="fontTable.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chart" Target="charts/chart1.xml"/><Relationship Id="rId45" Type="http://schemas.openxmlformats.org/officeDocument/2006/relationships/image" Target="media/image25.png"/><Relationship Id="rId66"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C:\PMED\Local%20Calibration%20Guide\Calibration%20Coefficient%20Adjustme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'Rutting Time Series'!$B$1</c:f>
              <c:strCache>
                <c:ptCount val="1"/>
                <c:pt idx="0">
                  <c:v>Rutting</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'Rutting Time Series'!$A$2:$A$21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'Rutting Time Series'!$B$2:$B$21</c:f>
              <c:numCache>
                <c:formatCode>General</c:formatCode>
                <c:ptCount val="20"/>
                <c:pt idx="0">
                  <c:v>0</c:v>
                </c:pt>
                <c:pt idx="1">
                  <c:v>0.1</c:v>
                </c:pt>
                <c:pt idx="2">
                  <c:v>0.1</c:v>
                </c:pt>
                <c:pt idx="3">
                  <c:v>0.1</c:v>
                </c:pt>
                <c:pt idx="4">
                  <c:v>0.1</c:v>
                </c:pt>
                <c:pt idx="5">
                  <c:v>0.2</c:v>
                </c:pt>
                <c:pt idx="6">
                  <c:v>0.1</c:v>
                </c:pt>
                <c:pt idx="7">
                  <c:v>0.2</c:v>
                </c:pt>
                <c:pt idx="8">
                  <c:v>0.2</c:v>
                </c:pt>
                <c:pt idx="9">
                  <c:v>0.4</c:v>
                </c:pt>
                <c:pt idx="10">
                  <c:v>0.2</c:v>
                </c:pt>
                <c:pt idx="11">
                  <c:v>0.2</c:v>
                </c:pt>
                <c:pt idx="12">
                  <c:v>0.2</c:v>
                </c:pt>
                <c:pt idx="13">
                  <c:v>0.2</c:v>
                </c:pt>
                <c:pt idx="14">
                  <c:v>0.3</c:v>
                </c:pt>
                <c:pt idx="15">
                  <c:v>0.2</c:v>
                </c:pt>
                <c:pt idx="16">
                  <c:v>0.3</c:v>
                </c:pt>
                <c:pt idx="17">
                  <c:v>0.3</c:v>
                </c:pt>
                <c:pt idx="18">
                  <c:v>0.3</c:v>
                </c:pt>
                <c:pt idx="19">
                  <c:v>0.3</c:v>
                </c:pt>
              </c:numCache>
            </c:numRef>
          </c:yVal>
          <c:smooth val="0"/>
          <c:extLst>
            <c:ext xmlns:c16="http://schemas.microsoft.com/office/drawing/2014/chart" uri="{C3380CC4-5D6E-409C-BE32-E72D297353CC}">
              <c16:uniqueId val="{00000000-B4AA-48C2-A646-C201B1C94EAC}"/>
            </c:ext>
          </c:extLst>
        </c:ser>
        <c:dLbls>
          <c:showLegendKey val="0"/>
          <c:showVal val="0"/>
          <c:showCatName val="0"/>
          <c:showSerName val="0"/>
          <c:showPercent val="0"/>
          <c:showBubbleSize val="0"/>
        </c:dLbls>
        <c:axId val="888283968"/>
        <c:axId val="1339899968"/>
      </c:scatterChart>
      <c:valAx>
        <c:axId val="888283968"/>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339899968"/>
        <c:crosses val="autoZero"/>
        <c:crossBetween val="midCat"/>
      </c:valAx>
      <c:valAx>
        <c:axId val="133989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en-US" sz="1100" b="1"/>
                  <a:t>Rutting (inches)</a:t>
                </a:r>
              </a:p>
            </c:rich>
          </c:tx>
          <c:overlay val="0"/>
          <c:spPr>
            <a:noFill/>
            <a:ln>
              <a:noFill/>
            </a:ln>
            <a:effectLst/>
          </c:spPr>
          <c:txPr>
            <a:bodyPr rot="-540000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283968"/>
        <c:crosses val="autoZero"/>
        <c:crossBetween val="midCat"/>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'Faulting Tme Series'!$B$1</c:f>
              <c:strCache>
                <c:ptCount val="1"/>
                <c:pt idx="0">
                  <c:v>Faulting</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'Faulting Tme Series'!$A$2:$A$21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'Faulting Tme Series'!$B$2:$B$21</c:f>
              <c:numCache>
                <c:formatCode>General</c:formatCode>
                <c:ptCount val="20"/>
                <c:pt idx="0">
                  <c:v>0</c:v>
                </c:pt>
                <c:pt idx="1">
                  <c:v>0</c:v>
                </c:pt>
                <c:pt idx="2">
                  <c:v>0</c:v>
                </c:pt>
                <c:pt idx="3">
                  <c:v>6.25E-2</c:v>
                </c:pt>
                <c:pt idx="4">
                  <c:v>6.25E-2</c:v>
                </c:pt>
                <c:pt idx="5">
                  <c:v>6.25E-2</c:v>
                </c:pt>
                <c:pt idx="6">
                  <c:v>0</c:v>
                </c:pt>
                <c:pt idx="7">
                  <c:v>6.25E-2</c:v>
                </c:pt>
                <c:pt idx="8">
                  <c:v>6.25E-2</c:v>
                </c:pt>
                <c:pt idx="9">
                  <c:v>6.25E-2</c:v>
                </c:pt>
                <c:pt idx="10">
                  <c:v>6.25E-2</c:v>
                </c:pt>
                <c:pt idx="11">
                  <c:v>0.125</c:v>
                </c:pt>
                <c:pt idx="12">
                  <c:v>6.25E-2</c:v>
                </c:pt>
                <c:pt idx="13">
                  <c:v>0.125</c:v>
                </c:pt>
                <c:pt idx="14">
                  <c:v>0.125</c:v>
                </c:pt>
                <c:pt idx="15">
                  <c:v>0</c:v>
                </c:pt>
                <c:pt idx="16">
                  <c:v>0</c:v>
                </c:pt>
                <c:pt idx="17">
                  <c:v>0</c:v>
                </c:pt>
                <c:pt idx="18">
                  <c:v>0</c:v>
                </c:pt>
                <c:pt idx="19">
                  <c:v>0</c:v>
                </c:pt>
              </c:numCache>
            </c:numRef>
          </c:yVal>
          <c:smooth val="0"/>
          <c:extLst>
            <c:ext xmlns:c16="http://schemas.microsoft.com/office/drawing/2014/chart" uri="{C3380CC4-5D6E-409C-BE32-E72D297353CC}">
              <c16:uniqueId val="{00000001-C83B-40FD-A229-CE2DF0727C73}"/>
            </c:ext>
          </c:extLst>
        </c:ser>
        <c:dLbls>
          <c:showLegendKey val="0"/>
          <c:showVal val="0"/>
          <c:showCatName val="0"/>
          <c:showSerName val="0"/>
          <c:showPercent val="0"/>
          <c:showBubbleSize val="0"/>
        </c:dLbls>
        <c:axId val="901179424"/>
        <c:axId val="1595097712"/>
      </c:scatterChart>
      <c:valAx>
        <c:axId val="901179424"/>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95097712"/>
        <c:crosses val="autoZero"/>
        <c:crossBetween val="midCat"/>
      </c:valAx>
      <c:valAx>
        <c:axId val="159509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faulting (inches)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011794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'IRI Time Series'!$B$1</c:f>
              <c:strCache>
                <c:ptCount val="1"/>
                <c:pt idx="0">
                  <c:v>Faulting</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'IRI Time Series'!$A$2:$A$26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'IRI Time Series'!$B$2:$B$26</c:f>
              <c:numCache>
                <c:formatCode>General</c:formatCode>
                <c:ptCount val="25"/>
                <c:pt idx="0">
                  <c:v>67</c:v>
                </c:pt>
                <c:pt idx="1">
                  <c:v>70</c:v>
                </c:pt>
                <c:pt idx="2">
                  <c:v>64</c:v>
                </c:pt>
                <c:pt idx="3">
                  <c:v>77</c:v>
                </c:pt>
                <c:pt idx="4">
                  <c:v>75</c:v>
                </c:pt>
                <c:pt idx="5">
                  <c:v>80</c:v>
                </c:pt>
                <c:pt idx="6">
                  <c:v>81</c:v>
                </c:pt>
                <c:pt idx="7">
                  <c:v>83</c:v>
                </c:pt>
                <c:pt idx="8">
                  <c:v>80</c:v>
                </c:pt>
                <c:pt idx="9">
                  <c:v>85</c:v>
                </c:pt>
                <c:pt idx="10">
                  <c:v>89</c:v>
                </c:pt>
                <c:pt idx="11">
                  <c:v>88</c:v>
                </c:pt>
                <c:pt idx="12">
                  <c:v>84</c:v>
                </c:pt>
                <c:pt idx="13">
                  <c:v>91</c:v>
                </c:pt>
                <c:pt idx="14">
                  <c:v>122</c:v>
                </c:pt>
                <c:pt idx="15">
                  <c:v>115</c:v>
                </c:pt>
                <c:pt idx="16">
                  <c:v>123</c:v>
                </c:pt>
                <c:pt idx="17">
                  <c:v>120</c:v>
                </c:pt>
                <c:pt idx="18">
                  <c:v>96</c:v>
                </c:pt>
                <c:pt idx="19">
                  <c:v>95</c:v>
                </c:pt>
                <c:pt idx="20">
                  <c:v>99</c:v>
                </c:pt>
                <c:pt idx="21">
                  <c:v>96</c:v>
                </c:pt>
                <c:pt idx="22">
                  <c:v>100</c:v>
                </c:pt>
                <c:pt idx="23">
                  <c:v>93</c:v>
                </c:pt>
                <c:pt idx="24">
                  <c:v>101</c:v>
                </c:pt>
              </c:numCache>
            </c:numRef>
          </c:yVal>
          <c:smooth val="0"/>
          <c:extLst>
            <c:ext xmlns:c16="http://schemas.microsoft.com/office/drawing/2014/chart" uri="{C3380CC4-5D6E-409C-BE32-E72D297353CC}">
              <c16:uniqueId val="{00000000-FEF0-4851-9713-088158EA250C}"/>
            </c:ext>
          </c:extLst>
        </c:ser>
        <c:dLbls>
          <c:showLegendKey val="0"/>
          <c:showVal val="0"/>
          <c:showCatName val="0"/>
          <c:showSerName val="0"/>
          <c:showPercent val="0"/>
          <c:showBubbleSize val="0"/>
        </c:dLbls>
        <c:axId val="598357200"/>
        <c:axId val="182759456"/>
      </c:scatterChart>
      <c:valAx>
        <c:axId val="5983572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82759456"/>
        <c:crosses val="autoZero"/>
        <c:crossBetween val="midCat"/>
      </c:valAx>
      <c:valAx>
        <c:axId val="1827594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IRI (inches/mile)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3572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'T-D Cracking Time Series'!$B$1</c:f>
              <c:strCache>
                <c:ptCount val="1"/>
                <c:pt idx="0">
                  <c:v>T-D Cracking %</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'T-D Cracking Time Series'!$A$2:$A$11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'T-D Cracking Time Series'!$B$2:$B$11</c:f>
              <c:numCache>
                <c:formatCode>General</c:formatCode>
                <c:ptCount val="10"/>
                <c:pt idx="0">
                  <c:v>0</c:v>
                </c:pt>
                <c:pt idx="1">
                  <c:v>10</c:v>
                </c:pt>
                <c:pt idx="2">
                  <c:v>12</c:v>
                </c:pt>
                <c:pt idx="3">
                  <c:v>15</c:v>
                </c:pt>
                <c:pt idx="4">
                  <c:v>16</c:v>
                </c:pt>
                <c:pt idx="5">
                  <c:v>15</c:v>
                </c:pt>
                <c:pt idx="6">
                  <c:v>16</c:v>
                </c:pt>
                <c:pt idx="7">
                  <c:v>18</c:v>
                </c:pt>
                <c:pt idx="8">
                  <c:v>20</c:v>
                </c:pt>
                <c:pt idx="9">
                  <c:v>19</c:v>
                </c:pt>
              </c:numCache>
            </c:numRef>
          </c:yVal>
          <c:smooth val="0"/>
          <c:extLst>
            <c:ext xmlns:c16="http://schemas.microsoft.com/office/drawing/2014/chart" uri="{C3380CC4-5D6E-409C-BE32-E72D297353CC}">
              <c16:uniqueId val="{00000000-85A3-403F-914A-DB620D3CCC37}"/>
            </c:ext>
          </c:extLst>
        </c:ser>
        <c:dLbls>
          <c:showLegendKey val="0"/>
          <c:showVal val="0"/>
          <c:showCatName val="0"/>
          <c:showSerName val="0"/>
          <c:showPercent val="0"/>
          <c:showBubbleSize val="0"/>
        </c:dLbls>
        <c:axId val="1607084832"/>
        <c:axId val="1595101552"/>
      </c:scatterChart>
      <c:valAx>
        <c:axId val="16070848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95101552"/>
        <c:crosses val="autoZero"/>
        <c:crossBetween val="midCat"/>
      </c:valAx>
      <c:valAx>
        <c:axId val="159510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Top-down</a:t>
                </a:r>
                <a:r>
                  <a:rPr lang="en-US" baseline="0"/>
                  <a:t> Cracking %</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084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'Low Bias - High Error'!$B$1</c:f>
              <c:strCache>
                <c:ptCount val="1"/>
                <c:pt idx="0">
                  <c:v>Residual Error</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'Low Bias - High Error'!$A$2:$A$34</c:f>
              <c:numCache>
                <c:formatCode>General</c:formatCode>
                <c:ptCount val="33"/>
                <c:pt idx="0">
                  <c:v>1</c:v>
                </c:pt>
                <c:pt idx="1">
                  <c:v>1</c:v>
                </c:pt>
                <c:pt idx="2">
                  <c:v>1</c:v>
                </c:pt>
                <c:pt idx="3">
                  <c:v>1</c:v>
                </c:pt>
                <c:pt idx="4">
                  <c:v>1</c:v>
                </c:pt>
                <c:pt idx="5">
                  <c:v>2</c:v>
                </c:pt>
                <c:pt idx="6">
                  <c:v>2</c:v>
                </c:pt>
                <c:pt idx="7">
                  <c:v>2</c:v>
                </c:pt>
                <c:pt idx="8">
                  <c:v>2</c:v>
                </c:pt>
                <c:pt idx="9">
                  <c:v>2</c:v>
                </c:pt>
                <c:pt idx="10">
                  <c:v>3</c:v>
                </c:pt>
                <c:pt idx="11">
                  <c:v>3</c:v>
                </c:pt>
                <c:pt idx="12">
                  <c:v>4</c:v>
                </c:pt>
                <c:pt idx="13">
                  <c:v>4</c:v>
                </c:pt>
                <c:pt idx="14">
                  <c:v>4</c:v>
                </c:pt>
                <c:pt idx="15">
                  <c:v>5</c:v>
                </c:pt>
                <c:pt idx="16">
                  <c:v>5</c:v>
                </c:pt>
                <c:pt idx="17">
                  <c:v>5</c:v>
                </c:pt>
                <c:pt idx="18">
                  <c:v>6</c:v>
                </c:pt>
                <c:pt idx="19">
                  <c:v>6</c:v>
                </c:pt>
                <c:pt idx="20">
                  <c:v>6</c:v>
                </c:pt>
                <c:pt idx="21">
                  <c:v>6</c:v>
                </c:pt>
                <c:pt idx="22">
                  <c:v>7</c:v>
                </c:pt>
                <c:pt idx="23">
                  <c:v>7</c:v>
                </c:pt>
                <c:pt idx="24">
                  <c:v>8</c:v>
                </c:pt>
                <c:pt idx="25">
                  <c:v>8</c:v>
                </c:pt>
                <c:pt idx="26">
                  <c:v>8</c:v>
                </c:pt>
                <c:pt idx="27">
                  <c:v>9</c:v>
                </c:pt>
                <c:pt idx="28">
                  <c:v>9</c:v>
                </c:pt>
                <c:pt idx="29">
                  <c:v>9</c:v>
                </c:pt>
                <c:pt idx="30">
                  <c:v>9</c:v>
                </c:pt>
                <c:pt idx="31">
                  <c:v>10</c:v>
                </c:pt>
                <c:pt idx="32">
                  <c:v>10</c:v>
                </c:pt>
              </c:numCache>
            </c:numRef>
          </c:xVal>
          <c:yVal>
            <c:numRef>
              <c:f>'Low Bias - High Error'!$B$2:$B$34</c:f>
              <c:numCache>
                <c:formatCode>General</c:formatCode>
                <c:ptCount val="33"/>
                <c:pt idx="0">
                  <c:v>-2</c:v>
                </c:pt>
                <c:pt idx="1">
                  <c:v>2</c:v>
                </c:pt>
                <c:pt idx="2">
                  <c:v>-2.5</c:v>
                </c:pt>
                <c:pt idx="3">
                  <c:v>2.6</c:v>
                </c:pt>
                <c:pt idx="4">
                  <c:v>1.8</c:v>
                </c:pt>
                <c:pt idx="5">
                  <c:v>-2.7</c:v>
                </c:pt>
                <c:pt idx="6">
                  <c:v>-2.2999999999999998</c:v>
                </c:pt>
                <c:pt idx="7">
                  <c:v>2.4</c:v>
                </c:pt>
                <c:pt idx="8">
                  <c:v>-1.1000000000000001</c:v>
                </c:pt>
                <c:pt idx="9">
                  <c:v>1</c:v>
                </c:pt>
                <c:pt idx="10">
                  <c:v>1.7</c:v>
                </c:pt>
                <c:pt idx="11">
                  <c:v>-2.2999999999999998</c:v>
                </c:pt>
                <c:pt idx="12">
                  <c:v>1</c:v>
                </c:pt>
                <c:pt idx="13">
                  <c:v>0.6</c:v>
                </c:pt>
                <c:pt idx="14">
                  <c:v>-2.2999999999999998</c:v>
                </c:pt>
                <c:pt idx="15">
                  <c:v>-0.5</c:v>
                </c:pt>
                <c:pt idx="16">
                  <c:v>1.8</c:v>
                </c:pt>
                <c:pt idx="17">
                  <c:v>-1.2</c:v>
                </c:pt>
                <c:pt idx="18">
                  <c:v>2.4</c:v>
                </c:pt>
                <c:pt idx="19">
                  <c:v>-1.2</c:v>
                </c:pt>
                <c:pt idx="20">
                  <c:v>-1.8</c:v>
                </c:pt>
                <c:pt idx="21">
                  <c:v>1</c:v>
                </c:pt>
                <c:pt idx="22">
                  <c:v>-2.2999999999999998</c:v>
                </c:pt>
                <c:pt idx="23">
                  <c:v>0.8</c:v>
                </c:pt>
                <c:pt idx="24">
                  <c:v>-1.3</c:v>
                </c:pt>
                <c:pt idx="25">
                  <c:v>-1.3</c:v>
                </c:pt>
                <c:pt idx="26">
                  <c:v>2.4</c:v>
                </c:pt>
                <c:pt idx="27">
                  <c:v>-1.6</c:v>
                </c:pt>
                <c:pt idx="28">
                  <c:v>1</c:v>
                </c:pt>
                <c:pt idx="29">
                  <c:v>1.9</c:v>
                </c:pt>
                <c:pt idx="30">
                  <c:v>-2.2999999999999998</c:v>
                </c:pt>
                <c:pt idx="31">
                  <c:v>-0.9</c:v>
                </c:pt>
                <c:pt idx="32">
                  <c:v>2.4</c:v>
                </c:pt>
              </c:numCache>
            </c:numRef>
          </c:yVal>
          <c:smooth val="0"/>
          <c:extLst>
            <c:ext xmlns:c16="http://schemas.microsoft.com/office/drawing/2014/chart" uri="{C3380CC4-5D6E-409C-BE32-E72D297353CC}">
              <c16:uniqueId val="{00000000-4262-449F-A889-4D08DCB09094}"/>
            </c:ext>
          </c:extLst>
        </c:ser>
        <c:dLbls>
          <c:showLegendKey val="0"/>
          <c:showVal val="0"/>
          <c:showCatName val="0"/>
          <c:showSerName val="0"/>
          <c:showPercent val="0"/>
          <c:showBubbleSize val="0"/>
        </c:dLbls>
        <c:axId val="2102103743"/>
        <c:axId val="1975330111"/>
      </c:scatterChart>
      <c:valAx>
        <c:axId val="210210374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Predicted Distress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75330111"/>
        <c:crosses val="autoZero"/>
        <c:crossBetween val="midCat"/>
        <c:majorUnit val="1"/>
      </c:valAx>
      <c:valAx>
        <c:axId val="1975330111"/>
        <c:scaling>
          <c:orientation val="minMax"/>
          <c:max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Residual error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103743"/>
        <c:crossesAt val="-3"/>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'High Bias - High Error'!$B$1</c:f>
              <c:strCache>
                <c:ptCount val="1"/>
                <c:pt idx="0">
                  <c:v>Residual Error</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trendline>
            <c:spPr>
              <a:ln w="38100" cap="rnd" cmpd="sng" algn="ctr">
                <a:solidFill>
                  <a:srgbClr val="00B050">
                    <a:alpha val="25000"/>
                  </a:srgbClr>
                </a:solidFill>
                <a:round/>
              </a:ln>
              <a:effectLst/>
            </c:spPr>
            <c:trendlineType val="poly"/>
            <c:order val="2"/>
            <c:dispRSqr val="0"/>
            <c:dispEq val="0"/>
          </c:trendline>
          <c:xVal>
            <c:numRef>
              <c:f>'High Bias - High Error'!$A$2:$A$35</c:f>
              <c:numCache>
                <c:formatCode>General</c:formatCode>
                <c:ptCount val="34"/>
                <c:pt idx="0">
                  <c:v>1</c:v>
                </c:pt>
                <c:pt idx="1">
                  <c:v>1</c:v>
                </c:pt>
                <c:pt idx="2">
                  <c:v>1</c:v>
                </c:pt>
                <c:pt idx="3">
                  <c:v>1</c:v>
                </c:pt>
                <c:pt idx="4">
                  <c:v>1</c:v>
                </c:pt>
                <c:pt idx="5">
                  <c:v>2</c:v>
                </c:pt>
                <c:pt idx="6">
                  <c:v>2</c:v>
                </c:pt>
                <c:pt idx="7">
                  <c:v>2</c:v>
                </c:pt>
                <c:pt idx="8">
                  <c:v>2</c:v>
                </c:pt>
                <c:pt idx="9">
                  <c:v>2</c:v>
                </c:pt>
                <c:pt idx="10">
                  <c:v>3</c:v>
                </c:pt>
                <c:pt idx="11">
                  <c:v>3</c:v>
                </c:pt>
                <c:pt idx="12">
                  <c:v>4</c:v>
                </c:pt>
                <c:pt idx="13">
                  <c:v>4</c:v>
                </c:pt>
                <c:pt idx="14">
                  <c:v>4</c:v>
                </c:pt>
                <c:pt idx="15">
                  <c:v>5</c:v>
                </c:pt>
                <c:pt idx="16">
                  <c:v>5</c:v>
                </c:pt>
                <c:pt idx="17">
                  <c:v>5</c:v>
                </c:pt>
                <c:pt idx="18">
                  <c:v>6</c:v>
                </c:pt>
                <c:pt idx="19">
                  <c:v>6</c:v>
                </c:pt>
                <c:pt idx="20">
                  <c:v>6</c:v>
                </c:pt>
                <c:pt idx="21">
                  <c:v>6</c:v>
                </c:pt>
                <c:pt idx="22">
                  <c:v>7</c:v>
                </c:pt>
                <c:pt idx="23">
                  <c:v>7</c:v>
                </c:pt>
                <c:pt idx="24">
                  <c:v>8</c:v>
                </c:pt>
                <c:pt idx="25">
                  <c:v>8</c:v>
                </c:pt>
                <c:pt idx="26">
                  <c:v>8</c:v>
                </c:pt>
                <c:pt idx="27">
                  <c:v>9</c:v>
                </c:pt>
                <c:pt idx="28">
                  <c:v>9</c:v>
                </c:pt>
                <c:pt idx="29">
                  <c:v>9</c:v>
                </c:pt>
                <c:pt idx="30">
                  <c:v>9</c:v>
                </c:pt>
                <c:pt idx="31">
                  <c:v>10</c:v>
                </c:pt>
                <c:pt idx="32">
                  <c:v>10</c:v>
                </c:pt>
                <c:pt idx="33">
                  <c:v>10</c:v>
                </c:pt>
              </c:numCache>
            </c:numRef>
          </c:xVal>
          <c:yVal>
            <c:numRef>
              <c:f>'High Bias - High Error'!$B$2:$B$35</c:f>
              <c:numCache>
                <c:formatCode>General</c:formatCode>
                <c:ptCount val="34"/>
                <c:pt idx="0">
                  <c:v>-2</c:v>
                </c:pt>
                <c:pt idx="1">
                  <c:v>1.1000000000000001</c:v>
                </c:pt>
                <c:pt idx="2">
                  <c:v>-2.5</c:v>
                </c:pt>
                <c:pt idx="3">
                  <c:v>0.5</c:v>
                </c:pt>
                <c:pt idx="4">
                  <c:v>-0.1</c:v>
                </c:pt>
                <c:pt idx="5">
                  <c:v>-2.7</c:v>
                </c:pt>
                <c:pt idx="6">
                  <c:v>-2.2999999999999998</c:v>
                </c:pt>
                <c:pt idx="7">
                  <c:v>0.3</c:v>
                </c:pt>
                <c:pt idx="8">
                  <c:v>-1.1000000000000001</c:v>
                </c:pt>
                <c:pt idx="9">
                  <c:v>1</c:v>
                </c:pt>
                <c:pt idx="10">
                  <c:v>0.9</c:v>
                </c:pt>
                <c:pt idx="11">
                  <c:v>-2.2999999999999998</c:v>
                </c:pt>
                <c:pt idx="12">
                  <c:v>1</c:v>
                </c:pt>
                <c:pt idx="13">
                  <c:v>0.6</c:v>
                </c:pt>
                <c:pt idx="14">
                  <c:v>-1</c:v>
                </c:pt>
                <c:pt idx="15">
                  <c:v>0.2</c:v>
                </c:pt>
                <c:pt idx="16">
                  <c:v>1.8</c:v>
                </c:pt>
                <c:pt idx="17">
                  <c:v>-1.2</c:v>
                </c:pt>
                <c:pt idx="18">
                  <c:v>2.4</c:v>
                </c:pt>
                <c:pt idx="19">
                  <c:v>-1.2</c:v>
                </c:pt>
                <c:pt idx="20">
                  <c:v>-1.1000000000000001</c:v>
                </c:pt>
                <c:pt idx="21">
                  <c:v>1</c:v>
                </c:pt>
                <c:pt idx="22">
                  <c:v>-1.9</c:v>
                </c:pt>
                <c:pt idx="23">
                  <c:v>1.3</c:v>
                </c:pt>
                <c:pt idx="24">
                  <c:v>-0.8</c:v>
                </c:pt>
                <c:pt idx="25">
                  <c:v>0.4</c:v>
                </c:pt>
                <c:pt idx="26">
                  <c:v>2.4</c:v>
                </c:pt>
                <c:pt idx="27">
                  <c:v>-0.2</c:v>
                </c:pt>
                <c:pt idx="28">
                  <c:v>1</c:v>
                </c:pt>
                <c:pt idx="29">
                  <c:v>1.9</c:v>
                </c:pt>
                <c:pt idx="30">
                  <c:v>0.3</c:v>
                </c:pt>
                <c:pt idx="31">
                  <c:v>0.6</c:v>
                </c:pt>
                <c:pt idx="32">
                  <c:v>2.4</c:v>
                </c:pt>
                <c:pt idx="33">
                  <c:v>2.6</c:v>
                </c:pt>
              </c:numCache>
            </c:numRef>
          </c:yVal>
          <c:smooth val="0"/>
          <c:extLst>
            <c:ext xmlns:c16="http://schemas.microsoft.com/office/drawing/2014/chart" uri="{C3380CC4-5D6E-409C-BE32-E72D297353CC}">
              <c16:uniqueId val="{00000001-4930-409B-8458-BDA705F63E34}"/>
            </c:ext>
          </c:extLst>
        </c:ser>
        <c:dLbls>
          <c:showLegendKey val="0"/>
          <c:showVal val="0"/>
          <c:showCatName val="0"/>
          <c:showSerName val="0"/>
          <c:showPercent val="0"/>
          <c:showBubbleSize val="0"/>
        </c:dLbls>
        <c:axId val="2102103743"/>
        <c:axId val="1975330111"/>
      </c:scatterChart>
      <c:valAx>
        <c:axId val="210210374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Predicted Distress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75330111"/>
        <c:crosses val="autoZero"/>
        <c:crossBetween val="midCat"/>
        <c:majorUnit val="1"/>
      </c:valAx>
      <c:valAx>
        <c:axId val="1975330111"/>
        <c:scaling>
          <c:orientation val="minMax"/>
          <c:max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Residual error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103743"/>
        <c:crossesAt val="-3"/>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59BEC-1E80-4CF6-9A28-3DE6436B422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C7E03A8D-9DF4-4FDE-8563-7AF6C8F58E06}">
      <dgm:prSet phldrT="[Text]" custT="1"/>
      <dgm:spPr>
        <a:xfrm rot="10800000">
          <a:off x="0" y="1088"/>
          <a:ext cx="5486400" cy="883258"/>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New Rigid Pavement (JPCP and CRCP) Distress Model Calibration</a:t>
          </a:r>
        </a:p>
      </dgm:t>
    </dgm:pt>
    <dgm:pt modelId="{A44F593D-6AED-4699-96DD-721963EA7051}" type="parTrans" cxnId="{11C000EF-8A76-41C8-8F06-799E292935F4}">
      <dgm:prSet/>
      <dgm:spPr/>
      <dgm:t>
        <a:bodyPr/>
        <a:lstStyle/>
        <a:p>
          <a:endParaRPr lang="en-US"/>
        </a:p>
      </dgm:t>
    </dgm:pt>
    <dgm:pt modelId="{FB4CFA22-DB9B-46DD-A02D-8F0005918C8C}" type="sibTrans" cxnId="{11C000EF-8A76-41C8-8F06-799E292935F4}">
      <dgm:prSet/>
      <dgm:spPr/>
      <dgm:t>
        <a:bodyPr/>
        <a:lstStyle/>
        <a:p>
          <a:endParaRPr lang="en-US"/>
        </a:p>
      </dgm:t>
    </dgm:pt>
    <dgm:pt modelId="{FF5E5E60-B44D-451E-9653-98F857DD5093}">
      <dgm:prSet phldrT="[Text]" custT="1"/>
      <dgm:spPr>
        <a:xfrm>
          <a:off x="0" y="311111"/>
          <a:ext cx="1371599" cy="26409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Transverse slab cracking</a:t>
          </a:r>
        </a:p>
      </dgm:t>
    </dgm:pt>
    <dgm:pt modelId="{28A331ED-79DC-4B67-90CF-3F85E55D6A46}" type="parTrans" cxnId="{FBF9D351-3426-4FC1-BA37-4C5F32482C4F}">
      <dgm:prSet/>
      <dgm:spPr/>
      <dgm:t>
        <a:bodyPr/>
        <a:lstStyle/>
        <a:p>
          <a:endParaRPr lang="en-US"/>
        </a:p>
      </dgm:t>
    </dgm:pt>
    <dgm:pt modelId="{F3F85613-B7F9-48EC-A404-05873FC10520}" type="sibTrans" cxnId="{FBF9D351-3426-4FC1-BA37-4C5F32482C4F}">
      <dgm:prSet/>
      <dgm:spPr/>
      <dgm:t>
        <a:bodyPr/>
        <a:lstStyle/>
        <a:p>
          <a:endParaRPr lang="en-US"/>
        </a:p>
      </dgm:t>
    </dgm:pt>
    <dgm:pt modelId="{C3F57F18-2D4A-41B3-A07A-27C9E0DE1AA2}">
      <dgm:prSet phldrT="[Text]" custT="1"/>
      <dgm:spPr>
        <a:xfrm rot="10800000">
          <a:off x="0" y="875732"/>
          <a:ext cx="5486400" cy="883258"/>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Overlay Distress Model Calibration</a:t>
          </a:r>
        </a:p>
      </dgm:t>
    </dgm:pt>
    <dgm:pt modelId="{9B37C9D2-8E89-4BB5-B8DF-8146178F37C9}" type="parTrans" cxnId="{33771597-A9BB-4143-BA1C-7F49DAD53EDE}">
      <dgm:prSet/>
      <dgm:spPr/>
      <dgm:t>
        <a:bodyPr/>
        <a:lstStyle/>
        <a:p>
          <a:endParaRPr lang="en-US"/>
        </a:p>
      </dgm:t>
    </dgm:pt>
    <dgm:pt modelId="{9E0286BB-9680-4CD0-8D4D-6310B309CF4E}" type="sibTrans" cxnId="{33771597-A9BB-4143-BA1C-7F49DAD53EDE}">
      <dgm:prSet/>
      <dgm:spPr/>
      <dgm:t>
        <a:bodyPr/>
        <a:lstStyle/>
        <a:p>
          <a:endParaRPr lang="en-US"/>
        </a:p>
      </dgm:t>
    </dgm:pt>
    <dgm:pt modelId="{E8C620AC-8D82-466A-B49E-CACA851D4305}">
      <dgm:prSet phldrT="[Text]" custT="1"/>
      <dgm:spPr>
        <a:xfrm>
          <a:off x="0" y="1185756"/>
          <a:ext cx="2743199" cy="26409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Transverse reflection cracking (joints and cracks) </a:t>
          </a:r>
        </a:p>
      </dgm:t>
    </dgm:pt>
    <dgm:pt modelId="{EEC90705-C6D1-4D38-B456-ACD0B42D65B7}" type="parTrans" cxnId="{500A79ED-D8BD-4466-810A-0854414A7EC9}">
      <dgm:prSet/>
      <dgm:spPr/>
      <dgm:t>
        <a:bodyPr/>
        <a:lstStyle/>
        <a:p>
          <a:endParaRPr lang="en-US"/>
        </a:p>
      </dgm:t>
    </dgm:pt>
    <dgm:pt modelId="{2DC115E3-498B-4CB2-A9A6-DF6590B3DE11}" type="sibTrans" cxnId="{500A79ED-D8BD-4466-810A-0854414A7EC9}">
      <dgm:prSet/>
      <dgm:spPr/>
      <dgm:t>
        <a:bodyPr/>
        <a:lstStyle/>
        <a:p>
          <a:endParaRPr lang="en-US"/>
        </a:p>
      </dgm:t>
    </dgm:pt>
    <dgm:pt modelId="{3139F3E6-7C96-41A9-9DB1-C3841D65B536}">
      <dgm:prSet phldrT="[Text]" custT="1"/>
      <dgm:spPr>
        <a:xfrm rot="10800000">
          <a:off x="0" y="1750376"/>
          <a:ext cx="5486400" cy="88325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Final Model Calibration</a:t>
          </a:r>
        </a:p>
      </dgm:t>
    </dgm:pt>
    <dgm:pt modelId="{5EE37572-980D-49BB-B7C6-1972A5413899}" type="parTrans" cxnId="{85F4E2CE-4AC3-41F9-96B1-FBB43F2316BA}">
      <dgm:prSet/>
      <dgm:spPr/>
      <dgm:t>
        <a:bodyPr/>
        <a:lstStyle/>
        <a:p>
          <a:endParaRPr lang="en-US"/>
        </a:p>
      </dgm:t>
    </dgm:pt>
    <dgm:pt modelId="{CCA29711-EB42-44E3-82FC-84BBF676F08B}" type="sibTrans" cxnId="{85F4E2CE-4AC3-41F9-96B1-FBB43F2316BA}">
      <dgm:prSet/>
      <dgm:spPr/>
      <dgm:t>
        <a:bodyPr/>
        <a:lstStyle/>
        <a:p>
          <a:endParaRPr lang="en-US"/>
        </a:p>
      </dgm:t>
    </dgm:pt>
    <dgm:pt modelId="{46DD13BC-CC04-47F6-A601-C4FA5A39A47C}">
      <dgm:prSet phldrT="[Text]" custT="1"/>
      <dgm:spPr>
        <a:xfrm>
          <a:off x="2743200" y="2060400"/>
          <a:ext cx="2743199" cy="26409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IRI</a:t>
          </a:r>
        </a:p>
      </dgm:t>
    </dgm:pt>
    <dgm:pt modelId="{A0B7A0C5-D7B1-4200-9AFB-00558D8C9EE9}" type="parTrans" cxnId="{4F036C47-CD1A-408A-AFA7-7703D9FED007}">
      <dgm:prSet/>
      <dgm:spPr/>
      <dgm:t>
        <a:bodyPr/>
        <a:lstStyle/>
        <a:p>
          <a:endParaRPr lang="en-US"/>
        </a:p>
      </dgm:t>
    </dgm:pt>
    <dgm:pt modelId="{EE4EE953-B5C5-4D02-A2A4-1CB395DF25FD}" type="sibTrans" cxnId="{4F036C47-CD1A-408A-AFA7-7703D9FED007}">
      <dgm:prSet/>
      <dgm:spPr/>
      <dgm:t>
        <a:bodyPr/>
        <a:lstStyle/>
        <a:p>
          <a:endParaRPr lang="en-US"/>
        </a:p>
      </dgm:t>
    </dgm:pt>
    <dgm:pt modelId="{26ABF85D-8DDE-46DB-90BF-5DE9B34593EB}">
      <dgm:prSet custT="1"/>
      <dgm:spPr>
        <a:xfrm>
          <a:off x="1371600" y="311111"/>
          <a:ext cx="1371599" cy="26409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Faulting</a:t>
          </a:r>
        </a:p>
      </dgm:t>
    </dgm:pt>
    <dgm:pt modelId="{5D273738-746A-44F8-98B1-F5F6DD3B621B}" type="parTrans" cxnId="{670B23C3-32C5-42D7-A796-6163A0FC23D4}">
      <dgm:prSet/>
      <dgm:spPr/>
      <dgm:t>
        <a:bodyPr/>
        <a:lstStyle/>
        <a:p>
          <a:endParaRPr lang="en-US"/>
        </a:p>
      </dgm:t>
    </dgm:pt>
    <dgm:pt modelId="{50562610-3D5E-42DE-951F-13E275E1F497}" type="sibTrans" cxnId="{670B23C3-32C5-42D7-A796-6163A0FC23D4}">
      <dgm:prSet/>
      <dgm:spPr/>
      <dgm:t>
        <a:bodyPr/>
        <a:lstStyle/>
        <a:p>
          <a:endParaRPr lang="en-US"/>
        </a:p>
      </dgm:t>
    </dgm:pt>
    <dgm:pt modelId="{7A548F4B-4358-476C-8C47-3A9903AAACE4}">
      <dgm:prSet custT="1"/>
      <dgm:spPr>
        <a:xfrm>
          <a:off x="2743200" y="311111"/>
          <a:ext cx="1371599" cy="26409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Punchouts</a:t>
          </a:r>
        </a:p>
      </dgm:t>
    </dgm:pt>
    <dgm:pt modelId="{7A29F054-5717-420F-B17A-44DDE64B0DEC}" type="parTrans" cxnId="{BC4CC0EF-223C-4A55-AF92-2BE6FFC856BE}">
      <dgm:prSet/>
      <dgm:spPr/>
      <dgm:t>
        <a:bodyPr/>
        <a:lstStyle/>
        <a:p>
          <a:endParaRPr lang="en-US"/>
        </a:p>
      </dgm:t>
    </dgm:pt>
    <dgm:pt modelId="{D1D0C878-259D-4904-B21C-D09D4A673111}" type="sibTrans" cxnId="{BC4CC0EF-223C-4A55-AF92-2BE6FFC856BE}">
      <dgm:prSet/>
      <dgm:spPr/>
      <dgm:t>
        <a:bodyPr/>
        <a:lstStyle/>
        <a:p>
          <a:endParaRPr lang="en-US"/>
        </a:p>
      </dgm:t>
    </dgm:pt>
    <dgm:pt modelId="{9E7D3E14-D6CD-4160-AB21-A0C7A7DD0A6C}" type="pres">
      <dgm:prSet presAssocID="{6C059BEC-1E80-4CF6-9A28-3DE6436B4227}" presName="Name0" presStyleCnt="0">
        <dgm:presLayoutVars>
          <dgm:dir/>
          <dgm:animLvl val="lvl"/>
          <dgm:resizeHandles val="exact"/>
        </dgm:presLayoutVars>
      </dgm:prSet>
      <dgm:spPr/>
    </dgm:pt>
    <dgm:pt modelId="{4EE13C1E-5E05-4D89-A1B3-8822E8D4A135}" type="pres">
      <dgm:prSet presAssocID="{3139F3E6-7C96-41A9-9DB1-C3841D65B536}" presName="boxAndChildren" presStyleCnt="0"/>
      <dgm:spPr/>
    </dgm:pt>
    <dgm:pt modelId="{EA4B1734-65B6-4C5F-9ABC-2D1EBA1149FE}" type="pres">
      <dgm:prSet presAssocID="{3139F3E6-7C96-41A9-9DB1-C3841D65B536}" presName="parentTextBox" presStyleLbl="node1" presStyleIdx="0" presStyleCnt="3"/>
      <dgm:spPr>
        <a:prstGeom prst="upArrowCallout">
          <a:avLst/>
        </a:prstGeom>
      </dgm:spPr>
    </dgm:pt>
    <dgm:pt modelId="{D061269F-D0F3-4E7A-8A5A-53CA56A6F98B}" type="pres">
      <dgm:prSet presAssocID="{3139F3E6-7C96-41A9-9DB1-C3841D65B536}" presName="entireBox" presStyleLbl="node1" presStyleIdx="0" presStyleCnt="3"/>
      <dgm:spPr/>
    </dgm:pt>
    <dgm:pt modelId="{C44BB19B-1C63-49F7-974B-B48688BFC41B}" type="pres">
      <dgm:prSet presAssocID="{3139F3E6-7C96-41A9-9DB1-C3841D65B536}" presName="descendantBox" presStyleCnt="0"/>
      <dgm:spPr/>
    </dgm:pt>
    <dgm:pt modelId="{49A84A47-A1BE-469B-BF88-CD7927AA8486}" type="pres">
      <dgm:prSet presAssocID="{46DD13BC-CC04-47F6-A601-C4FA5A39A47C}" presName="childTextBox" presStyleLbl="fgAccFollowNode1" presStyleIdx="0" presStyleCnt="5">
        <dgm:presLayoutVars>
          <dgm:bulletEnabled val="1"/>
        </dgm:presLayoutVars>
      </dgm:prSet>
      <dgm:spPr>
        <a:prstGeom prst="rect">
          <a:avLst/>
        </a:prstGeom>
      </dgm:spPr>
    </dgm:pt>
    <dgm:pt modelId="{39176AE9-B616-444F-8CFD-33AEE0B5E569}" type="pres">
      <dgm:prSet presAssocID="{9E0286BB-9680-4CD0-8D4D-6310B309CF4E}" presName="sp" presStyleCnt="0"/>
      <dgm:spPr/>
    </dgm:pt>
    <dgm:pt modelId="{9ACCDF49-E87A-46B7-8D8C-7A9C49BE1699}" type="pres">
      <dgm:prSet presAssocID="{C3F57F18-2D4A-41B3-A07A-27C9E0DE1AA2}" presName="arrowAndChildren" presStyleCnt="0"/>
      <dgm:spPr/>
    </dgm:pt>
    <dgm:pt modelId="{2CFEBE1F-313A-464F-A39F-BB3BD56AB91F}" type="pres">
      <dgm:prSet presAssocID="{C3F57F18-2D4A-41B3-A07A-27C9E0DE1AA2}" presName="parentTextArrow" presStyleLbl="node1" presStyleIdx="0" presStyleCnt="3"/>
      <dgm:spPr/>
    </dgm:pt>
    <dgm:pt modelId="{9D6ABC09-3BB7-470C-A5C2-FB41AF9A97FB}" type="pres">
      <dgm:prSet presAssocID="{C3F57F18-2D4A-41B3-A07A-27C9E0DE1AA2}" presName="arrow" presStyleLbl="node1" presStyleIdx="1" presStyleCnt="3" custScaleX="63599" custScaleY="68290" custLinFactNeighborX="-18403" custLinFactNeighborY="-1364"/>
      <dgm:spPr/>
    </dgm:pt>
    <dgm:pt modelId="{07C5F546-CF39-4830-9988-FDBDFA5073D6}" type="pres">
      <dgm:prSet presAssocID="{C3F57F18-2D4A-41B3-A07A-27C9E0DE1AA2}" presName="descendantArrow" presStyleCnt="0"/>
      <dgm:spPr/>
    </dgm:pt>
    <dgm:pt modelId="{D338E8EB-4B93-43C2-A369-F1595727DEF2}" type="pres">
      <dgm:prSet presAssocID="{E8C620AC-8D82-466A-B49E-CACA851D4305}" presName="childTextArrow" presStyleLbl="fgAccFollowNode1" presStyleIdx="1" presStyleCnt="5" custScaleX="63375" custScaleY="69986" custLinFactNeighborX="-19618" custLinFactNeighborY="-8991">
        <dgm:presLayoutVars>
          <dgm:bulletEnabled val="1"/>
        </dgm:presLayoutVars>
      </dgm:prSet>
      <dgm:spPr/>
    </dgm:pt>
    <dgm:pt modelId="{EBBD7953-B5B0-444C-A045-CEC006DE86DB}" type="pres">
      <dgm:prSet presAssocID="{FB4CFA22-DB9B-46DD-A02D-8F0005918C8C}" presName="sp" presStyleCnt="0"/>
      <dgm:spPr/>
    </dgm:pt>
    <dgm:pt modelId="{332A30CC-CE3C-408D-85F9-26B990A0C707}" type="pres">
      <dgm:prSet presAssocID="{C7E03A8D-9DF4-4FDE-8563-7AF6C8F58E06}" presName="arrowAndChildren" presStyleCnt="0"/>
      <dgm:spPr/>
    </dgm:pt>
    <dgm:pt modelId="{E4B258C0-7ED9-4DB1-A7DB-7866125CCB31}" type="pres">
      <dgm:prSet presAssocID="{C7E03A8D-9DF4-4FDE-8563-7AF6C8F58E06}" presName="parentTextArrow" presStyleLbl="node1" presStyleIdx="1" presStyleCnt="3"/>
      <dgm:spPr/>
    </dgm:pt>
    <dgm:pt modelId="{F43BC7C4-FE73-4E27-A052-989B86F80D9E}" type="pres">
      <dgm:prSet presAssocID="{C7E03A8D-9DF4-4FDE-8563-7AF6C8F58E06}" presName="arrow" presStyleLbl="node1" presStyleIdx="2" presStyleCnt="3" custScaleY="74911"/>
      <dgm:spPr/>
    </dgm:pt>
    <dgm:pt modelId="{C9FDD1E6-D0A7-442A-A2D6-182EB4C3609B}" type="pres">
      <dgm:prSet presAssocID="{C7E03A8D-9DF4-4FDE-8563-7AF6C8F58E06}" presName="descendantArrow" presStyleCnt="0"/>
      <dgm:spPr/>
    </dgm:pt>
    <dgm:pt modelId="{1DA0D243-BBCA-440D-B4AB-6C7B1A8F6627}" type="pres">
      <dgm:prSet presAssocID="{FF5E5E60-B44D-451E-9653-98F857DD5093}" presName="childTextArrow" presStyleLbl="fgAccFollowNode1" presStyleIdx="2" presStyleCnt="5" custScaleX="88857" custScaleY="73935">
        <dgm:presLayoutVars>
          <dgm:bulletEnabled val="1"/>
        </dgm:presLayoutVars>
      </dgm:prSet>
      <dgm:spPr/>
    </dgm:pt>
    <dgm:pt modelId="{566A24D3-EEA2-484E-9396-04468C72FB9B}" type="pres">
      <dgm:prSet presAssocID="{26ABF85D-8DDE-46DB-90BF-5DE9B34593EB}" presName="childTextArrow" presStyleLbl="fgAccFollowNode1" presStyleIdx="3" presStyleCnt="5" custScaleX="58361" custScaleY="73934">
        <dgm:presLayoutVars>
          <dgm:bulletEnabled val="1"/>
        </dgm:presLayoutVars>
      </dgm:prSet>
      <dgm:spPr/>
    </dgm:pt>
    <dgm:pt modelId="{FF80D7A2-6A0B-47CA-AEEF-7EE4897FAE42}" type="pres">
      <dgm:prSet presAssocID="{7A548F4B-4358-476C-8C47-3A9903AAACE4}" presName="childTextArrow" presStyleLbl="fgAccFollowNode1" presStyleIdx="4" presStyleCnt="5" custScaleY="76120">
        <dgm:presLayoutVars>
          <dgm:bulletEnabled val="1"/>
        </dgm:presLayoutVars>
      </dgm:prSet>
      <dgm:spPr/>
    </dgm:pt>
  </dgm:ptLst>
  <dgm:cxnLst>
    <dgm:cxn modelId="{FF1C2A06-1747-4984-A639-B8F40931E7DA}" type="presOf" srcId="{C7E03A8D-9DF4-4FDE-8563-7AF6C8F58E06}" destId="{F43BC7C4-FE73-4E27-A052-989B86F80D9E}" srcOrd="1" destOrd="0" presId="urn:microsoft.com/office/officeart/2005/8/layout/process4"/>
    <dgm:cxn modelId="{DF1CBC0B-89AA-447A-8A92-534EF0CBA6C0}" type="presOf" srcId="{26ABF85D-8DDE-46DB-90BF-5DE9B34593EB}" destId="{566A24D3-EEA2-484E-9396-04468C72FB9B}" srcOrd="0" destOrd="0" presId="urn:microsoft.com/office/officeart/2005/8/layout/process4"/>
    <dgm:cxn modelId="{5C7BDA0F-8C05-4AE4-9DEC-258D9CCA4206}" type="presOf" srcId="{C7E03A8D-9DF4-4FDE-8563-7AF6C8F58E06}" destId="{E4B258C0-7ED9-4DB1-A7DB-7866125CCB31}" srcOrd="0" destOrd="0" presId="urn:microsoft.com/office/officeart/2005/8/layout/process4"/>
    <dgm:cxn modelId="{DC748163-8E09-48D7-9FCF-32D2038BA475}" type="presOf" srcId="{7A548F4B-4358-476C-8C47-3A9903AAACE4}" destId="{FF80D7A2-6A0B-47CA-AEEF-7EE4897FAE42}" srcOrd="0" destOrd="0" presId="urn:microsoft.com/office/officeart/2005/8/layout/process4"/>
    <dgm:cxn modelId="{4F036C47-CD1A-408A-AFA7-7703D9FED007}" srcId="{3139F3E6-7C96-41A9-9DB1-C3841D65B536}" destId="{46DD13BC-CC04-47F6-A601-C4FA5A39A47C}" srcOrd="0" destOrd="0" parTransId="{A0B7A0C5-D7B1-4200-9AFB-00558D8C9EE9}" sibTransId="{EE4EE953-B5C5-4D02-A2A4-1CB395DF25FD}"/>
    <dgm:cxn modelId="{FBF9D351-3426-4FC1-BA37-4C5F32482C4F}" srcId="{C7E03A8D-9DF4-4FDE-8563-7AF6C8F58E06}" destId="{FF5E5E60-B44D-451E-9653-98F857DD5093}" srcOrd="0" destOrd="0" parTransId="{28A331ED-79DC-4B67-90CF-3F85E55D6A46}" sibTransId="{F3F85613-B7F9-48EC-A404-05873FC10520}"/>
    <dgm:cxn modelId="{1F145D75-B6CA-4EB4-B872-9DD6EA1AC5CC}" type="presOf" srcId="{3139F3E6-7C96-41A9-9DB1-C3841D65B536}" destId="{EA4B1734-65B6-4C5F-9ABC-2D1EBA1149FE}" srcOrd="0" destOrd="0" presId="urn:microsoft.com/office/officeart/2005/8/layout/process4"/>
    <dgm:cxn modelId="{C1EAE47D-231D-4F6F-AC5C-909D16A66D52}" type="presOf" srcId="{46DD13BC-CC04-47F6-A601-C4FA5A39A47C}" destId="{49A84A47-A1BE-469B-BF88-CD7927AA8486}" srcOrd="0" destOrd="0" presId="urn:microsoft.com/office/officeart/2005/8/layout/process4"/>
    <dgm:cxn modelId="{12A3DE8B-DACB-4B8A-8DB9-19473044F6F0}" type="presOf" srcId="{FF5E5E60-B44D-451E-9653-98F857DD5093}" destId="{1DA0D243-BBCA-440D-B4AB-6C7B1A8F6627}" srcOrd="0" destOrd="0" presId="urn:microsoft.com/office/officeart/2005/8/layout/process4"/>
    <dgm:cxn modelId="{33771597-A9BB-4143-BA1C-7F49DAD53EDE}" srcId="{6C059BEC-1E80-4CF6-9A28-3DE6436B4227}" destId="{C3F57F18-2D4A-41B3-A07A-27C9E0DE1AA2}" srcOrd="1" destOrd="0" parTransId="{9B37C9D2-8E89-4BB5-B8DF-8146178F37C9}" sibTransId="{9E0286BB-9680-4CD0-8D4D-6310B309CF4E}"/>
    <dgm:cxn modelId="{5C4C1E97-E2D6-4434-A999-0FED22FBD27D}" type="presOf" srcId="{E8C620AC-8D82-466A-B49E-CACA851D4305}" destId="{D338E8EB-4B93-43C2-A369-F1595727DEF2}" srcOrd="0" destOrd="0" presId="urn:microsoft.com/office/officeart/2005/8/layout/process4"/>
    <dgm:cxn modelId="{282A18AA-1403-42A1-9E84-C405CF755BD3}" type="presOf" srcId="{6C059BEC-1E80-4CF6-9A28-3DE6436B4227}" destId="{9E7D3E14-D6CD-4160-AB21-A0C7A7DD0A6C}" srcOrd="0" destOrd="0" presId="urn:microsoft.com/office/officeart/2005/8/layout/process4"/>
    <dgm:cxn modelId="{739768AB-02F8-4A3E-A11D-EC6D8CB0A500}" type="presOf" srcId="{C3F57F18-2D4A-41B3-A07A-27C9E0DE1AA2}" destId="{9D6ABC09-3BB7-470C-A5C2-FB41AF9A97FB}" srcOrd="1" destOrd="0" presId="urn:microsoft.com/office/officeart/2005/8/layout/process4"/>
    <dgm:cxn modelId="{670B23C3-32C5-42D7-A796-6163A0FC23D4}" srcId="{C7E03A8D-9DF4-4FDE-8563-7AF6C8F58E06}" destId="{26ABF85D-8DDE-46DB-90BF-5DE9B34593EB}" srcOrd="1" destOrd="0" parTransId="{5D273738-746A-44F8-98B1-F5F6DD3B621B}" sibTransId="{50562610-3D5E-42DE-951F-13E275E1F497}"/>
    <dgm:cxn modelId="{85F4E2CE-4AC3-41F9-96B1-FBB43F2316BA}" srcId="{6C059BEC-1E80-4CF6-9A28-3DE6436B4227}" destId="{3139F3E6-7C96-41A9-9DB1-C3841D65B536}" srcOrd="2" destOrd="0" parTransId="{5EE37572-980D-49BB-B7C6-1972A5413899}" sibTransId="{CCA29711-EB42-44E3-82FC-84BBF676F08B}"/>
    <dgm:cxn modelId="{4CE807D1-D3B6-4544-AC28-3D16AA1360C0}" type="presOf" srcId="{C3F57F18-2D4A-41B3-A07A-27C9E0DE1AA2}" destId="{2CFEBE1F-313A-464F-A39F-BB3BD56AB91F}" srcOrd="0" destOrd="0" presId="urn:microsoft.com/office/officeart/2005/8/layout/process4"/>
    <dgm:cxn modelId="{35780EDB-FF91-48E6-85D5-E09E8B2F080F}" type="presOf" srcId="{3139F3E6-7C96-41A9-9DB1-C3841D65B536}" destId="{D061269F-D0F3-4E7A-8A5A-53CA56A6F98B}" srcOrd="1" destOrd="0" presId="urn:microsoft.com/office/officeart/2005/8/layout/process4"/>
    <dgm:cxn modelId="{500A79ED-D8BD-4466-810A-0854414A7EC9}" srcId="{C3F57F18-2D4A-41B3-A07A-27C9E0DE1AA2}" destId="{E8C620AC-8D82-466A-B49E-CACA851D4305}" srcOrd="0" destOrd="0" parTransId="{EEC90705-C6D1-4D38-B456-ACD0B42D65B7}" sibTransId="{2DC115E3-498B-4CB2-A9A6-DF6590B3DE11}"/>
    <dgm:cxn modelId="{11C000EF-8A76-41C8-8F06-799E292935F4}" srcId="{6C059BEC-1E80-4CF6-9A28-3DE6436B4227}" destId="{C7E03A8D-9DF4-4FDE-8563-7AF6C8F58E06}" srcOrd="0" destOrd="0" parTransId="{A44F593D-6AED-4699-96DD-721963EA7051}" sibTransId="{FB4CFA22-DB9B-46DD-A02D-8F0005918C8C}"/>
    <dgm:cxn modelId="{BC4CC0EF-223C-4A55-AF92-2BE6FFC856BE}" srcId="{C7E03A8D-9DF4-4FDE-8563-7AF6C8F58E06}" destId="{7A548F4B-4358-476C-8C47-3A9903AAACE4}" srcOrd="2" destOrd="0" parTransId="{7A29F054-5717-420F-B17A-44DDE64B0DEC}" sibTransId="{D1D0C878-259D-4904-B21C-D09D4A673111}"/>
    <dgm:cxn modelId="{B439D23B-5C1E-4233-B6C7-987A0DAD7CD0}" type="presParOf" srcId="{9E7D3E14-D6CD-4160-AB21-A0C7A7DD0A6C}" destId="{4EE13C1E-5E05-4D89-A1B3-8822E8D4A135}" srcOrd="0" destOrd="0" presId="urn:microsoft.com/office/officeart/2005/8/layout/process4"/>
    <dgm:cxn modelId="{3736D6A3-9255-43E3-9FF6-49C71BC7B37A}" type="presParOf" srcId="{4EE13C1E-5E05-4D89-A1B3-8822E8D4A135}" destId="{EA4B1734-65B6-4C5F-9ABC-2D1EBA1149FE}" srcOrd="0" destOrd="0" presId="urn:microsoft.com/office/officeart/2005/8/layout/process4"/>
    <dgm:cxn modelId="{0EED9944-0489-4FD6-B6E9-72530F2A00CC}" type="presParOf" srcId="{4EE13C1E-5E05-4D89-A1B3-8822E8D4A135}" destId="{D061269F-D0F3-4E7A-8A5A-53CA56A6F98B}" srcOrd="1" destOrd="0" presId="urn:microsoft.com/office/officeart/2005/8/layout/process4"/>
    <dgm:cxn modelId="{AFE26049-0FE0-4EEE-AF08-28317FE512BD}" type="presParOf" srcId="{4EE13C1E-5E05-4D89-A1B3-8822E8D4A135}" destId="{C44BB19B-1C63-49F7-974B-B48688BFC41B}" srcOrd="2" destOrd="0" presId="urn:microsoft.com/office/officeart/2005/8/layout/process4"/>
    <dgm:cxn modelId="{9490565B-2C16-421F-A227-1FB6C6A4186E}" type="presParOf" srcId="{C44BB19B-1C63-49F7-974B-B48688BFC41B}" destId="{49A84A47-A1BE-469B-BF88-CD7927AA8486}" srcOrd="0" destOrd="0" presId="urn:microsoft.com/office/officeart/2005/8/layout/process4"/>
    <dgm:cxn modelId="{802C2E3B-5193-44F3-B8DC-8CCED5949C2E}" type="presParOf" srcId="{9E7D3E14-D6CD-4160-AB21-A0C7A7DD0A6C}" destId="{39176AE9-B616-444F-8CFD-33AEE0B5E569}" srcOrd="1" destOrd="0" presId="urn:microsoft.com/office/officeart/2005/8/layout/process4"/>
    <dgm:cxn modelId="{7EC08E1D-91EF-4C41-8092-A6576B1CA85D}" type="presParOf" srcId="{9E7D3E14-D6CD-4160-AB21-A0C7A7DD0A6C}" destId="{9ACCDF49-E87A-46B7-8D8C-7A9C49BE1699}" srcOrd="2" destOrd="0" presId="urn:microsoft.com/office/officeart/2005/8/layout/process4"/>
    <dgm:cxn modelId="{FF2E733E-2E4E-470A-895A-C60311A7E455}" type="presParOf" srcId="{9ACCDF49-E87A-46B7-8D8C-7A9C49BE1699}" destId="{2CFEBE1F-313A-464F-A39F-BB3BD56AB91F}" srcOrd="0" destOrd="0" presId="urn:microsoft.com/office/officeart/2005/8/layout/process4"/>
    <dgm:cxn modelId="{F437B57C-E1D0-4820-8EE9-70498783074C}" type="presParOf" srcId="{9ACCDF49-E87A-46B7-8D8C-7A9C49BE1699}" destId="{9D6ABC09-3BB7-470C-A5C2-FB41AF9A97FB}" srcOrd="1" destOrd="0" presId="urn:microsoft.com/office/officeart/2005/8/layout/process4"/>
    <dgm:cxn modelId="{E332310E-292A-486F-BFD0-401EF0CFF3CC}" type="presParOf" srcId="{9ACCDF49-E87A-46B7-8D8C-7A9C49BE1699}" destId="{07C5F546-CF39-4830-9988-FDBDFA5073D6}" srcOrd="2" destOrd="0" presId="urn:microsoft.com/office/officeart/2005/8/layout/process4"/>
    <dgm:cxn modelId="{C2203C9B-DFBA-4971-BD39-A1B3E1BF7B03}" type="presParOf" srcId="{07C5F546-CF39-4830-9988-FDBDFA5073D6}" destId="{D338E8EB-4B93-43C2-A369-F1595727DEF2}" srcOrd="0" destOrd="0" presId="urn:microsoft.com/office/officeart/2005/8/layout/process4"/>
    <dgm:cxn modelId="{3EC550FF-29C1-49BD-8246-204046F20423}" type="presParOf" srcId="{9E7D3E14-D6CD-4160-AB21-A0C7A7DD0A6C}" destId="{EBBD7953-B5B0-444C-A045-CEC006DE86DB}" srcOrd="3" destOrd="0" presId="urn:microsoft.com/office/officeart/2005/8/layout/process4"/>
    <dgm:cxn modelId="{76835B59-61F3-4BAF-8D2D-21ECE41FE726}" type="presParOf" srcId="{9E7D3E14-D6CD-4160-AB21-A0C7A7DD0A6C}" destId="{332A30CC-CE3C-408D-85F9-26B990A0C707}" srcOrd="4" destOrd="0" presId="urn:microsoft.com/office/officeart/2005/8/layout/process4"/>
    <dgm:cxn modelId="{E7C87A11-9C26-4A79-80AF-ADA49ECC6EA4}" type="presParOf" srcId="{332A30CC-CE3C-408D-85F9-26B990A0C707}" destId="{E4B258C0-7ED9-4DB1-A7DB-7866125CCB31}" srcOrd="0" destOrd="0" presId="urn:microsoft.com/office/officeart/2005/8/layout/process4"/>
    <dgm:cxn modelId="{BC406179-4195-41F1-9BB6-3278536B1471}" type="presParOf" srcId="{332A30CC-CE3C-408D-85F9-26B990A0C707}" destId="{F43BC7C4-FE73-4E27-A052-989B86F80D9E}" srcOrd="1" destOrd="0" presId="urn:microsoft.com/office/officeart/2005/8/layout/process4"/>
    <dgm:cxn modelId="{28BBC6C9-24ED-4C57-9844-8F0F1F65BF1F}" type="presParOf" srcId="{332A30CC-CE3C-408D-85F9-26B990A0C707}" destId="{C9FDD1E6-D0A7-442A-A2D6-182EB4C3609B}" srcOrd="2" destOrd="0" presId="urn:microsoft.com/office/officeart/2005/8/layout/process4"/>
    <dgm:cxn modelId="{FABFD48B-EF36-473A-9D48-E9A2410B9C90}" type="presParOf" srcId="{C9FDD1E6-D0A7-442A-A2D6-182EB4C3609B}" destId="{1DA0D243-BBCA-440D-B4AB-6C7B1A8F6627}" srcOrd="0" destOrd="0" presId="urn:microsoft.com/office/officeart/2005/8/layout/process4"/>
    <dgm:cxn modelId="{C52DCEDE-3BE1-4592-AB0C-C6A70DD7E929}" type="presParOf" srcId="{C9FDD1E6-D0A7-442A-A2D6-182EB4C3609B}" destId="{566A24D3-EEA2-484E-9396-04468C72FB9B}" srcOrd="1" destOrd="0" presId="urn:microsoft.com/office/officeart/2005/8/layout/process4"/>
    <dgm:cxn modelId="{5CC87026-1BB0-4651-87D9-4C654A6274A0}" type="presParOf" srcId="{C9FDD1E6-D0A7-442A-A2D6-182EB4C3609B}" destId="{FF80D7A2-6A0B-47CA-AEEF-7EE4897FAE42}" srcOrd="2"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059BEC-1E80-4CF6-9A28-3DE6436B422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C7E03A8D-9DF4-4FDE-8563-7AF6C8F58E06}">
      <dgm:prSet phldrT="[Text]" custT="1"/>
      <dgm:spPr>
        <a:xfrm rot="10800000">
          <a:off x="0" y="565"/>
          <a:ext cx="5486400" cy="1216133"/>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New Semi-Rigid Pavement Distress Model Calibration</a:t>
          </a:r>
        </a:p>
      </dgm:t>
    </dgm:pt>
    <dgm:pt modelId="{A44F593D-6AED-4699-96DD-721963EA7051}" type="parTrans" cxnId="{11C000EF-8A76-41C8-8F06-799E292935F4}">
      <dgm:prSet/>
      <dgm:spPr/>
      <dgm:t>
        <a:bodyPr/>
        <a:lstStyle/>
        <a:p>
          <a:endParaRPr lang="en-US"/>
        </a:p>
      </dgm:t>
    </dgm:pt>
    <dgm:pt modelId="{FB4CFA22-DB9B-46DD-A02D-8F0005918C8C}" type="sibTrans" cxnId="{11C000EF-8A76-41C8-8F06-799E292935F4}">
      <dgm:prSet/>
      <dgm:spPr/>
      <dgm:t>
        <a:bodyPr/>
        <a:lstStyle/>
        <a:p>
          <a:endParaRPr lang="en-US"/>
        </a:p>
      </dgm:t>
    </dgm:pt>
    <dgm:pt modelId="{FF5E5E60-B44D-451E-9653-98F857DD5093}">
      <dgm:prSet phldrT="[Text]" custT="1"/>
      <dgm:spPr>
        <a:xfrm>
          <a:off x="0" y="427428"/>
          <a:ext cx="1371599" cy="3636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Top-down fatigue cracking</a:t>
          </a:r>
        </a:p>
      </dgm:t>
    </dgm:pt>
    <dgm:pt modelId="{28A331ED-79DC-4B67-90CF-3F85E55D6A46}" type="parTrans" cxnId="{FBF9D351-3426-4FC1-BA37-4C5F32482C4F}">
      <dgm:prSet/>
      <dgm:spPr/>
      <dgm:t>
        <a:bodyPr/>
        <a:lstStyle/>
        <a:p>
          <a:endParaRPr lang="en-US"/>
        </a:p>
      </dgm:t>
    </dgm:pt>
    <dgm:pt modelId="{F3F85613-B7F9-48EC-A404-05873FC10520}" type="sibTrans" cxnId="{FBF9D351-3426-4FC1-BA37-4C5F32482C4F}">
      <dgm:prSet/>
      <dgm:spPr/>
      <dgm:t>
        <a:bodyPr/>
        <a:lstStyle/>
        <a:p>
          <a:endParaRPr lang="en-US"/>
        </a:p>
      </dgm:t>
    </dgm:pt>
    <dgm:pt modelId="{9DC8700F-7793-49CD-851A-52FA502F9014}">
      <dgm:prSet phldrT="[Text]" custT="1"/>
      <dgm:spPr>
        <a:xfrm>
          <a:off x="4114800" y="427428"/>
          <a:ext cx="1371599" cy="3636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Rutting</a:t>
          </a:r>
        </a:p>
      </dgm:t>
    </dgm:pt>
    <dgm:pt modelId="{571776E1-3466-46E0-8207-DFC3EC4490F5}" type="parTrans" cxnId="{F4BAE7A6-1CE0-4A29-9C0A-DD0A575DFDF7}">
      <dgm:prSet/>
      <dgm:spPr/>
      <dgm:t>
        <a:bodyPr/>
        <a:lstStyle/>
        <a:p>
          <a:endParaRPr lang="en-US"/>
        </a:p>
      </dgm:t>
    </dgm:pt>
    <dgm:pt modelId="{1BCA3261-CC06-4CF7-9C7A-49DA61171B1A}" type="sibTrans" cxnId="{F4BAE7A6-1CE0-4A29-9C0A-DD0A575DFDF7}">
      <dgm:prSet/>
      <dgm:spPr/>
      <dgm:t>
        <a:bodyPr/>
        <a:lstStyle/>
        <a:p>
          <a:endParaRPr lang="en-US"/>
        </a:p>
      </dgm:t>
    </dgm:pt>
    <dgm:pt modelId="{3139F3E6-7C96-41A9-9DB1-C3841D65B536}">
      <dgm:prSet phldrT="[Text]" custT="1"/>
      <dgm:spPr>
        <a:xfrm rot="10800000">
          <a:off x="0" y="1204838"/>
          <a:ext cx="5486400" cy="1216133"/>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Overlay Distress Model Calibration</a:t>
          </a:r>
        </a:p>
      </dgm:t>
    </dgm:pt>
    <dgm:pt modelId="{5EE37572-980D-49BB-B7C6-1972A5413899}" type="parTrans" cxnId="{85F4E2CE-4AC3-41F9-96B1-FBB43F2316BA}">
      <dgm:prSet/>
      <dgm:spPr/>
      <dgm:t>
        <a:bodyPr/>
        <a:lstStyle/>
        <a:p>
          <a:endParaRPr lang="en-US"/>
        </a:p>
      </dgm:t>
    </dgm:pt>
    <dgm:pt modelId="{CCA29711-EB42-44E3-82FC-84BBF676F08B}" type="sibTrans" cxnId="{85F4E2CE-4AC3-41F9-96B1-FBB43F2316BA}">
      <dgm:prSet/>
      <dgm:spPr/>
      <dgm:t>
        <a:bodyPr/>
        <a:lstStyle/>
        <a:p>
          <a:endParaRPr lang="en-US"/>
        </a:p>
      </dgm:t>
    </dgm:pt>
    <dgm:pt modelId="{CF1FCB97-7CAF-437B-8EF7-B6F139CCB093}">
      <dgm:prSet phldrT="[Text]" custT="1"/>
      <dgm:spPr>
        <a:xfrm>
          <a:off x="0" y="1638256"/>
          <a:ext cx="2743199" cy="3636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Transverse reflection cracking</a:t>
          </a:r>
        </a:p>
      </dgm:t>
    </dgm:pt>
    <dgm:pt modelId="{F9FFEABB-B046-462B-A1C2-DC73DB75B14E}" type="parTrans" cxnId="{370A6C54-5E51-4EDE-A93A-856299A6478C}">
      <dgm:prSet/>
      <dgm:spPr/>
      <dgm:t>
        <a:bodyPr/>
        <a:lstStyle/>
        <a:p>
          <a:endParaRPr lang="en-US"/>
        </a:p>
      </dgm:t>
    </dgm:pt>
    <dgm:pt modelId="{D4E8A25C-BF46-4BEB-8CAC-DA8331E23D69}" type="sibTrans" cxnId="{370A6C54-5E51-4EDE-A93A-856299A6478C}">
      <dgm:prSet/>
      <dgm:spPr/>
      <dgm:t>
        <a:bodyPr/>
        <a:lstStyle/>
        <a:p>
          <a:endParaRPr lang="en-US"/>
        </a:p>
      </dgm:t>
    </dgm:pt>
    <dgm:pt modelId="{46DD13BC-CC04-47F6-A601-C4FA5A39A47C}">
      <dgm:prSet phldrT="[Text]" custT="1"/>
      <dgm:spPr>
        <a:xfrm>
          <a:off x="2743200" y="1628288"/>
          <a:ext cx="2743199" cy="365758"/>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Fatigue reflection cracking</a:t>
          </a:r>
        </a:p>
      </dgm:t>
    </dgm:pt>
    <dgm:pt modelId="{A0B7A0C5-D7B1-4200-9AFB-00558D8C9EE9}" type="parTrans" cxnId="{4F036C47-CD1A-408A-AFA7-7703D9FED007}">
      <dgm:prSet/>
      <dgm:spPr/>
      <dgm:t>
        <a:bodyPr/>
        <a:lstStyle/>
        <a:p>
          <a:endParaRPr lang="en-US"/>
        </a:p>
      </dgm:t>
    </dgm:pt>
    <dgm:pt modelId="{EE4EE953-B5C5-4D02-A2A4-1CB395DF25FD}" type="sibTrans" cxnId="{4F036C47-CD1A-408A-AFA7-7703D9FED007}">
      <dgm:prSet/>
      <dgm:spPr/>
      <dgm:t>
        <a:bodyPr/>
        <a:lstStyle/>
        <a:p>
          <a:endParaRPr lang="en-US"/>
        </a:p>
      </dgm:t>
    </dgm:pt>
    <dgm:pt modelId="{BE42475F-D038-41A9-8975-6E5B2D9078C5}">
      <dgm:prSet phldrT="[Text]" custT="1"/>
      <dgm:spPr>
        <a:xfrm>
          <a:off x="0" y="2820286"/>
          <a:ext cx="5486400" cy="363732"/>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IRI</a:t>
          </a:r>
        </a:p>
      </dgm:t>
    </dgm:pt>
    <dgm:pt modelId="{4BD023D0-2E2B-4E03-8E34-E29D9B28527B}" type="parTrans" cxnId="{F2655160-B456-4809-BD5C-1DC087B4EA1A}">
      <dgm:prSet/>
      <dgm:spPr/>
      <dgm:t>
        <a:bodyPr/>
        <a:lstStyle/>
        <a:p>
          <a:endParaRPr lang="en-US"/>
        </a:p>
      </dgm:t>
    </dgm:pt>
    <dgm:pt modelId="{C1AC9626-3007-4EC9-842B-C779CDFFFC88}" type="sibTrans" cxnId="{F2655160-B456-4809-BD5C-1DC087B4EA1A}">
      <dgm:prSet/>
      <dgm:spPr/>
      <dgm:t>
        <a:bodyPr/>
        <a:lstStyle/>
        <a:p>
          <a:endParaRPr lang="en-US"/>
        </a:p>
      </dgm:t>
    </dgm:pt>
    <dgm:pt modelId="{FC05B1E3-3576-441C-8839-094D1B55C9B5}">
      <dgm:prSet phldrT="[Text]" custT="1"/>
      <dgm:spPr>
        <a:xfrm>
          <a:off x="0" y="2409110"/>
          <a:ext cx="5486400" cy="79072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500" b="1">
              <a:solidFill>
                <a:sysClr val="window" lastClr="FFFFFF"/>
              </a:solidFill>
              <a:latin typeface="Calibri" panose="020F0502020204030204"/>
              <a:ea typeface="+mn-ea"/>
              <a:cs typeface="+mn-cs"/>
            </a:rPr>
            <a:t>Final Model Calibration</a:t>
          </a:r>
        </a:p>
      </dgm:t>
    </dgm:pt>
    <dgm:pt modelId="{DACB9ABF-264D-45A2-A0BE-D29111659C1C}" type="parTrans" cxnId="{D5A3BE0A-FF30-4F02-9CED-A56EB4789104}">
      <dgm:prSet/>
      <dgm:spPr/>
      <dgm:t>
        <a:bodyPr/>
        <a:lstStyle/>
        <a:p>
          <a:endParaRPr lang="en-US"/>
        </a:p>
      </dgm:t>
    </dgm:pt>
    <dgm:pt modelId="{02725958-0A0B-4CF3-8863-C45DFD7BA1FA}" type="sibTrans" cxnId="{D5A3BE0A-FF30-4F02-9CED-A56EB4789104}">
      <dgm:prSet/>
      <dgm:spPr/>
      <dgm:t>
        <a:bodyPr/>
        <a:lstStyle/>
        <a:p>
          <a:endParaRPr lang="en-US"/>
        </a:p>
      </dgm:t>
    </dgm:pt>
    <dgm:pt modelId="{26ABF85D-8DDE-46DB-90BF-5DE9B34593EB}">
      <dgm:prSet custT="1"/>
      <dgm:spPr>
        <a:xfrm>
          <a:off x="1371600" y="427428"/>
          <a:ext cx="1371599" cy="3636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Bottom-up fatigue + relfective cracking</a:t>
          </a:r>
        </a:p>
      </dgm:t>
    </dgm:pt>
    <dgm:pt modelId="{5D273738-746A-44F8-98B1-F5F6DD3B621B}" type="parTrans" cxnId="{670B23C3-32C5-42D7-A796-6163A0FC23D4}">
      <dgm:prSet/>
      <dgm:spPr/>
      <dgm:t>
        <a:bodyPr/>
        <a:lstStyle/>
        <a:p>
          <a:endParaRPr lang="en-US"/>
        </a:p>
      </dgm:t>
    </dgm:pt>
    <dgm:pt modelId="{50562610-3D5E-42DE-951F-13E275E1F497}" type="sibTrans" cxnId="{670B23C3-32C5-42D7-A796-6163A0FC23D4}">
      <dgm:prSet/>
      <dgm:spPr/>
      <dgm:t>
        <a:bodyPr/>
        <a:lstStyle/>
        <a:p>
          <a:endParaRPr lang="en-US"/>
        </a:p>
      </dgm:t>
    </dgm:pt>
    <dgm:pt modelId="{7A548F4B-4358-476C-8C47-3A9903AAACE4}">
      <dgm:prSet custT="1"/>
      <dgm:spPr>
        <a:xfrm>
          <a:off x="2743200" y="427428"/>
          <a:ext cx="1371599" cy="3636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200" b="1">
              <a:solidFill>
                <a:sysClr val="windowText" lastClr="000000">
                  <a:hueOff val="0"/>
                  <a:satOff val="0"/>
                  <a:lumOff val="0"/>
                  <a:alphaOff val="0"/>
                </a:sysClr>
              </a:solidFill>
              <a:latin typeface="Calibri" panose="020F0502020204030204"/>
              <a:ea typeface="+mn-ea"/>
              <a:cs typeface="+mn-cs"/>
            </a:rPr>
            <a:t>Transverse thermal + reflective cracking</a:t>
          </a:r>
        </a:p>
      </dgm:t>
    </dgm:pt>
    <dgm:pt modelId="{7A29F054-5717-420F-B17A-44DDE64B0DEC}" type="parTrans" cxnId="{BC4CC0EF-223C-4A55-AF92-2BE6FFC856BE}">
      <dgm:prSet/>
      <dgm:spPr/>
      <dgm:t>
        <a:bodyPr/>
        <a:lstStyle/>
        <a:p>
          <a:endParaRPr lang="en-US"/>
        </a:p>
      </dgm:t>
    </dgm:pt>
    <dgm:pt modelId="{D1D0C878-259D-4904-B21C-D09D4A673111}" type="sibTrans" cxnId="{BC4CC0EF-223C-4A55-AF92-2BE6FFC856BE}">
      <dgm:prSet/>
      <dgm:spPr/>
      <dgm:t>
        <a:bodyPr/>
        <a:lstStyle/>
        <a:p>
          <a:endParaRPr lang="en-US"/>
        </a:p>
      </dgm:t>
    </dgm:pt>
    <dgm:pt modelId="{9E7D3E14-D6CD-4160-AB21-A0C7A7DD0A6C}" type="pres">
      <dgm:prSet presAssocID="{6C059BEC-1E80-4CF6-9A28-3DE6436B4227}" presName="Name0" presStyleCnt="0">
        <dgm:presLayoutVars>
          <dgm:dir/>
          <dgm:animLvl val="lvl"/>
          <dgm:resizeHandles val="exact"/>
        </dgm:presLayoutVars>
      </dgm:prSet>
      <dgm:spPr/>
    </dgm:pt>
    <dgm:pt modelId="{87C6D7C4-5611-4152-ADFF-77265E4984A4}" type="pres">
      <dgm:prSet presAssocID="{FC05B1E3-3576-441C-8839-094D1B55C9B5}" presName="boxAndChildren" presStyleCnt="0"/>
      <dgm:spPr/>
    </dgm:pt>
    <dgm:pt modelId="{365C8386-8144-49F0-8A12-1A8013B91252}" type="pres">
      <dgm:prSet presAssocID="{FC05B1E3-3576-441C-8839-094D1B55C9B5}" presName="parentTextBox" presStyleLbl="node1" presStyleIdx="0" presStyleCnt="3"/>
      <dgm:spPr/>
    </dgm:pt>
    <dgm:pt modelId="{BC8105F2-C374-4A2A-8576-171BC1CE0CCD}" type="pres">
      <dgm:prSet presAssocID="{FC05B1E3-3576-441C-8839-094D1B55C9B5}" presName="entireBox" presStyleLbl="node1" presStyleIdx="0" presStyleCnt="3"/>
      <dgm:spPr/>
    </dgm:pt>
    <dgm:pt modelId="{5FC70D2E-D4FD-4CBE-9050-5D7F45EB2570}" type="pres">
      <dgm:prSet presAssocID="{FC05B1E3-3576-441C-8839-094D1B55C9B5}" presName="descendantBox" presStyleCnt="0"/>
      <dgm:spPr/>
    </dgm:pt>
    <dgm:pt modelId="{ECE8F680-48A6-446A-A813-B2D6AC576A38}" type="pres">
      <dgm:prSet presAssocID="{BE42475F-D038-41A9-8975-6E5B2D9078C5}" presName="childTextBox" presStyleLbl="fgAccFollowNode1" presStyleIdx="0" presStyleCnt="7">
        <dgm:presLayoutVars>
          <dgm:bulletEnabled val="1"/>
        </dgm:presLayoutVars>
      </dgm:prSet>
      <dgm:spPr/>
    </dgm:pt>
    <dgm:pt modelId="{0B2322CC-B89A-4DFD-B245-ABCCE71A25FB}" type="pres">
      <dgm:prSet presAssocID="{CCA29711-EB42-44E3-82FC-84BBF676F08B}" presName="sp" presStyleCnt="0"/>
      <dgm:spPr/>
    </dgm:pt>
    <dgm:pt modelId="{CBF75BC7-4416-4AEB-B44A-16F965294EF9}" type="pres">
      <dgm:prSet presAssocID="{3139F3E6-7C96-41A9-9DB1-C3841D65B536}" presName="arrowAndChildren" presStyleCnt="0"/>
      <dgm:spPr/>
    </dgm:pt>
    <dgm:pt modelId="{A5FAE930-F7A1-44A3-8959-84B7F5693C50}" type="pres">
      <dgm:prSet presAssocID="{3139F3E6-7C96-41A9-9DB1-C3841D65B536}" presName="parentTextArrow" presStyleLbl="node1" presStyleIdx="0" presStyleCnt="3"/>
      <dgm:spPr/>
    </dgm:pt>
    <dgm:pt modelId="{22A72588-775C-4863-97E8-59E5822D6337}" type="pres">
      <dgm:prSet presAssocID="{3139F3E6-7C96-41A9-9DB1-C3841D65B536}" presName="arrow" presStyleLbl="node1" presStyleIdx="1" presStyleCnt="3"/>
      <dgm:spPr/>
    </dgm:pt>
    <dgm:pt modelId="{F0711C88-A6DE-4B18-A268-0146BE0A4C44}" type="pres">
      <dgm:prSet presAssocID="{3139F3E6-7C96-41A9-9DB1-C3841D65B536}" presName="descendantArrow" presStyleCnt="0"/>
      <dgm:spPr/>
    </dgm:pt>
    <dgm:pt modelId="{386FE162-9C75-4D9C-ADA4-D66266D1737A}" type="pres">
      <dgm:prSet presAssocID="{CF1FCB97-7CAF-437B-8EF7-B6F139CCB093}" presName="childTextArrow" presStyleLbl="fgAccFollowNode1" presStyleIdx="1" presStyleCnt="7" custLinFactNeighborY="1803">
        <dgm:presLayoutVars>
          <dgm:bulletEnabled val="1"/>
        </dgm:presLayoutVars>
      </dgm:prSet>
      <dgm:spPr/>
    </dgm:pt>
    <dgm:pt modelId="{2AFE5F2B-AB26-49BE-9996-3FED93A61C61}" type="pres">
      <dgm:prSet presAssocID="{46DD13BC-CC04-47F6-A601-C4FA5A39A47C}" presName="childTextArrow" presStyleLbl="fgAccFollowNode1" presStyleIdx="2" presStyleCnt="7" custScaleY="100587" custLinFactNeighborX="0" custLinFactNeighborY="-645">
        <dgm:presLayoutVars>
          <dgm:bulletEnabled val="1"/>
        </dgm:presLayoutVars>
      </dgm:prSet>
      <dgm:spPr/>
    </dgm:pt>
    <dgm:pt modelId="{EBBD7953-B5B0-444C-A045-CEC006DE86DB}" type="pres">
      <dgm:prSet presAssocID="{FB4CFA22-DB9B-46DD-A02D-8F0005918C8C}" presName="sp" presStyleCnt="0"/>
      <dgm:spPr/>
    </dgm:pt>
    <dgm:pt modelId="{332A30CC-CE3C-408D-85F9-26B990A0C707}" type="pres">
      <dgm:prSet presAssocID="{C7E03A8D-9DF4-4FDE-8563-7AF6C8F58E06}" presName="arrowAndChildren" presStyleCnt="0"/>
      <dgm:spPr/>
    </dgm:pt>
    <dgm:pt modelId="{E4B258C0-7ED9-4DB1-A7DB-7866125CCB31}" type="pres">
      <dgm:prSet presAssocID="{C7E03A8D-9DF4-4FDE-8563-7AF6C8F58E06}" presName="parentTextArrow" presStyleLbl="node1" presStyleIdx="1" presStyleCnt="3"/>
      <dgm:spPr/>
    </dgm:pt>
    <dgm:pt modelId="{F43BC7C4-FE73-4E27-A052-989B86F80D9E}" type="pres">
      <dgm:prSet presAssocID="{C7E03A8D-9DF4-4FDE-8563-7AF6C8F58E06}" presName="arrow" presStyleLbl="node1" presStyleIdx="2" presStyleCnt="3"/>
      <dgm:spPr/>
    </dgm:pt>
    <dgm:pt modelId="{C9FDD1E6-D0A7-442A-A2D6-182EB4C3609B}" type="pres">
      <dgm:prSet presAssocID="{C7E03A8D-9DF4-4FDE-8563-7AF6C8F58E06}" presName="descendantArrow" presStyleCnt="0"/>
      <dgm:spPr/>
    </dgm:pt>
    <dgm:pt modelId="{1DA0D243-BBCA-440D-B4AB-6C7B1A8F6627}" type="pres">
      <dgm:prSet presAssocID="{FF5E5E60-B44D-451E-9653-98F857DD5093}" presName="childTextArrow" presStyleLbl="fgAccFollowNode1" presStyleIdx="3" presStyleCnt="7" custScaleX="83322" custLinFactNeighborX="1041" custLinFactNeighborY="0">
        <dgm:presLayoutVars>
          <dgm:bulletEnabled val="1"/>
        </dgm:presLayoutVars>
      </dgm:prSet>
      <dgm:spPr/>
    </dgm:pt>
    <dgm:pt modelId="{566A24D3-EEA2-484E-9396-04468C72FB9B}" type="pres">
      <dgm:prSet presAssocID="{26ABF85D-8DDE-46DB-90BF-5DE9B34593EB}" presName="childTextArrow" presStyleLbl="fgAccFollowNode1" presStyleIdx="4" presStyleCnt="7">
        <dgm:presLayoutVars>
          <dgm:bulletEnabled val="1"/>
        </dgm:presLayoutVars>
      </dgm:prSet>
      <dgm:spPr/>
    </dgm:pt>
    <dgm:pt modelId="{FF80D7A2-6A0B-47CA-AEEF-7EE4897FAE42}" type="pres">
      <dgm:prSet presAssocID="{7A548F4B-4358-476C-8C47-3A9903AAACE4}" presName="childTextArrow" presStyleLbl="fgAccFollowNode1" presStyleIdx="5" presStyleCnt="7">
        <dgm:presLayoutVars>
          <dgm:bulletEnabled val="1"/>
        </dgm:presLayoutVars>
      </dgm:prSet>
      <dgm:spPr/>
    </dgm:pt>
    <dgm:pt modelId="{ECF12ADF-BDB0-4E2F-B70A-D6E64B08B66D}" type="pres">
      <dgm:prSet presAssocID="{9DC8700F-7793-49CD-851A-52FA502F9014}" presName="childTextArrow" presStyleLbl="fgAccFollowNode1" presStyleIdx="6" presStyleCnt="7" custScaleX="73869">
        <dgm:presLayoutVars>
          <dgm:bulletEnabled val="1"/>
        </dgm:presLayoutVars>
      </dgm:prSet>
      <dgm:spPr/>
    </dgm:pt>
  </dgm:ptLst>
  <dgm:cxnLst>
    <dgm:cxn modelId="{FF1C2A06-1747-4984-A639-B8F40931E7DA}" type="presOf" srcId="{C7E03A8D-9DF4-4FDE-8563-7AF6C8F58E06}" destId="{F43BC7C4-FE73-4E27-A052-989B86F80D9E}" srcOrd="1" destOrd="0" presId="urn:microsoft.com/office/officeart/2005/8/layout/process4"/>
    <dgm:cxn modelId="{D5A3BE0A-FF30-4F02-9CED-A56EB4789104}" srcId="{6C059BEC-1E80-4CF6-9A28-3DE6436B4227}" destId="{FC05B1E3-3576-441C-8839-094D1B55C9B5}" srcOrd="2" destOrd="0" parTransId="{DACB9ABF-264D-45A2-A0BE-D29111659C1C}" sibTransId="{02725958-0A0B-4CF3-8863-C45DFD7BA1FA}"/>
    <dgm:cxn modelId="{DF1CBC0B-89AA-447A-8A92-534EF0CBA6C0}" type="presOf" srcId="{26ABF85D-8DDE-46DB-90BF-5DE9B34593EB}" destId="{566A24D3-EEA2-484E-9396-04468C72FB9B}" srcOrd="0" destOrd="0" presId="urn:microsoft.com/office/officeart/2005/8/layout/process4"/>
    <dgm:cxn modelId="{5C7BDA0F-8C05-4AE4-9DEC-258D9CCA4206}" type="presOf" srcId="{C7E03A8D-9DF4-4FDE-8563-7AF6C8F58E06}" destId="{E4B258C0-7ED9-4DB1-A7DB-7866125CCB31}" srcOrd="0" destOrd="0" presId="urn:microsoft.com/office/officeart/2005/8/layout/process4"/>
    <dgm:cxn modelId="{26A4C910-8149-488B-963C-63F20A4339F3}" type="presOf" srcId="{BE42475F-D038-41A9-8975-6E5B2D9078C5}" destId="{ECE8F680-48A6-446A-A813-B2D6AC576A38}" srcOrd="0" destOrd="0" presId="urn:microsoft.com/office/officeart/2005/8/layout/process4"/>
    <dgm:cxn modelId="{F2655160-B456-4809-BD5C-1DC087B4EA1A}" srcId="{FC05B1E3-3576-441C-8839-094D1B55C9B5}" destId="{BE42475F-D038-41A9-8975-6E5B2D9078C5}" srcOrd="0" destOrd="0" parTransId="{4BD023D0-2E2B-4E03-8E34-E29D9B28527B}" sibTransId="{C1AC9626-3007-4EC9-842B-C779CDFFFC88}"/>
    <dgm:cxn modelId="{DC748163-8E09-48D7-9FCF-32D2038BA475}" type="presOf" srcId="{7A548F4B-4358-476C-8C47-3A9903AAACE4}" destId="{FF80D7A2-6A0B-47CA-AEEF-7EE4897FAE42}" srcOrd="0" destOrd="0" presId="urn:microsoft.com/office/officeart/2005/8/layout/process4"/>
    <dgm:cxn modelId="{58426965-FD84-4B52-9CBE-0CC8E2F4C6C1}" type="presOf" srcId="{46DD13BC-CC04-47F6-A601-C4FA5A39A47C}" destId="{2AFE5F2B-AB26-49BE-9996-3FED93A61C61}" srcOrd="0" destOrd="0" presId="urn:microsoft.com/office/officeart/2005/8/layout/process4"/>
    <dgm:cxn modelId="{4F036C47-CD1A-408A-AFA7-7703D9FED007}" srcId="{3139F3E6-7C96-41A9-9DB1-C3841D65B536}" destId="{46DD13BC-CC04-47F6-A601-C4FA5A39A47C}" srcOrd="1" destOrd="0" parTransId="{A0B7A0C5-D7B1-4200-9AFB-00558D8C9EE9}" sibTransId="{EE4EE953-B5C5-4D02-A2A4-1CB395DF25FD}"/>
    <dgm:cxn modelId="{6EA4264E-F172-4191-8C71-8FC504552B0E}" type="presOf" srcId="{FC05B1E3-3576-441C-8839-094D1B55C9B5}" destId="{365C8386-8144-49F0-8A12-1A8013B91252}" srcOrd="0" destOrd="0" presId="urn:microsoft.com/office/officeart/2005/8/layout/process4"/>
    <dgm:cxn modelId="{FBF9D351-3426-4FC1-BA37-4C5F32482C4F}" srcId="{C7E03A8D-9DF4-4FDE-8563-7AF6C8F58E06}" destId="{FF5E5E60-B44D-451E-9653-98F857DD5093}" srcOrd="0" destOrd="0" parTransId="{28A331ED-79DC-4B67-90CF-3F85E55D6A46}" sibTransId="{F3F85613-B7F9-48EC-A404-05873FC10520}"/>
    <dgm:cxn modelId="{370A6C54-5E51-4EDE-A93A-856299A6478C}" srcId="{3139F3E6-7C96-41A9-9DB1-C3841D65B536}" destId="{CF1FCB97-7CAF-437B-8EF7-B6F139CCB093}" srcOrd="0" destOrd="0" parTransId="{F9FFEABB-B046-462B-A1C2-DC73DB75B14E}" sibTransId="{D4E8A25C-BF46-4BEB-8CAC-DA8331E23D69}"/>
    <dgm:cxn modelId="{BBB89E77-5748-44E9-951D-B3F708CAC5D4}" type="presOf" srcId="{CF1FCB97-7CAF-437B-8EF7-B6F139CCB093}" destId="{386FE162-9C75-4D9C-ADA4-D66266D1737A}" srcOrd="0" destOrd="0" presId="urn:microsoft.com/office/officeart/2005/8/layout/process4"/>
    <dgm:cxn modelId="{12A3DE8B-DACB-4B8A-8DB9-19473044F6F0}" type="presOf" srcId="{FF5E5E60-B44D-451E-9653-98F857DD5093}" destId="{1DA0D243-BBCA-440D-B4AB-6C7B1A8F6627}" srcOrd="0" destOrd="0" presId="urn:microsoft.com/office/officeart/2005/8/layout/process4"/>
    <dgm:cxn modelId="{98381797-D3DB-41EF-9618-C89B61A2EAD3}" type="presOf" srcId="{3139F3E6-7C96-41A9-9DB1-C3841D65B536}" destId="{A5FAE930-F7A1-44A3-8959-84B7F5693C50}" srcOrd="0" destOrd="0" presId="urn:microsoft.com/office/officeart/2005/8/layout/process4"/>
    <dgm:cxn modelId="{DC5B2AA2-24AD-4B62-9C2E-8CA78A92AF4C}" type="presOf" srcId="{3139F3E6-7C96-41A9-9DB1-C3841D65B536}" destId="{22A72588-775C-4863-97E8-59E5822D6337}" srcOrd="1" destOrd="0" presId="urn:microsoft.com/office/officeart/2005/8/layout/process4"/>
    <dgm:cxn modelId="{F4BAE7A6-1CE0-4A29-9C0A-DD0A575DFDF7}" srcId="{C7E03A8D-9DF4-4FDE-8563-7AF6C8F58E06}" destId="{9DC8700F-7793-49CD-851A-52FA502F9014}" srcOrd="3" destOrd="0" parTransId="{571776E1-3466-46E0-8207-DFC3EC4490F5}" sibTransId="{1BCA3261-CC06-4CF7-9C7A-49DA61171B1A}"/>
    <dgm:cxn modelId="{282A18AA-1403-42A1-9E84-C405CF755BD3}" type="presOf" srcId="{6C059BEC-1E80-4CF6-9A28-3DE6436B4227}" destId="{9E7D3E14-D6CD-4160-AB21-A0C7A7DD0A6C}" srcOrd="0" destOrd="0" presId="urn:microsoft.com/office/officeart/2005/8/layout/process4"/>
    <dgm:cxn modelId="{670B23C3-32C5-42D7-A796-6163A0FC23D4}" srcId="{C7E03A8D-9DF4-4FDE-8563-7AF6C8F58E06}" destId="{26ABF85D-8DDE-46DB-90BF-5DE9B34593EB}" srcOrd="1" destOrd="0" parTransId="{5D273738-746A-44F8-98B1-F5F6DD3B621B}" sibTransId="{50562610-3D5E-42DE-951F-13E275E1F497}"/>
    <dgm:cxn modelId="{85F4E2CE-4AC3-41F9-96B1-FBB43F2316BA}" srcId="{6C059BEC-1E80-4CF6-9A28-3DE6436B4227}" destId="{3139F3E6-7C96-41A9-9DB1-C3841D65B536}" srcOrd="1" destOrd="0" parTransId="{5EE37572-980D-49BB-B7C6-1972A5413899}" sibTransId="{CCA29711-EB42-44E3-82FC-84BBF676F08B}"/>
    <dgm:cxn modelId="{93C57CE4-1271-40B5-A844-BFB76B79FA92}" type="presOf" srcId="{FC05B1E3-3576-441C-8839-094D1B55C9B5}" destId="{BC8105F2-C374-4A2A-8576-171BC1CE0CCD}" srcOrd="1" destOrd="0" presId="urn:microsoft.com/office/officeart/2005/8/layout/process4"/>
    <dgm:cxn modelId="{53B36CE6-4E33-4278-BC03-A3906030C558}" type="presOf" srcId="{9DC8700F-7793-49CD-851A-52FA502F9014}" destId="{ECF12ADF-BDB0-4E2F-B70A-D6E64B08B66D}" srcOrd="0" destOrd="0" presId="urn:microsoft.com/office/officeart/2005/8/layout/process4"/>
    <dgm:cxn modelId="{11C000EF-8A76-41C8-8F06-799E292935F4}" srcId="{6C059BEC-1E80-4CF6-9A28-3DE6436B4227}" destId="{C7E03A8D-9DF4-4FDE-8563-7AF6C8F58E06}" srcOrd="0" destOrd="0" parTransId="{A44F593D-6AED-4699-96DD-721963EA7051}" sibTransId="{FB4CFA22-DB9B-46DD-A02D-8F0005918C8C}"/>
    <dgm:cxn modelId="{BC4CC0EF-223C-4A55-AF92-2BE6FFC856BE}" srcId="{C7E03A8D-9DF4-4FDE-8563-7AF6C8F58E06}" destId="{7A548F4B-4358-476C-8C47-3A9903AAACE4}" srcOrd="2" destOrd="0" parTransId="{7A29F054-5717-420F-B17A-44DDE64B0DEC}" sibTransId="{D1D0C878-259D-4904-B21C-D09D4A673111}"/>
    <dgm:cxn modelId="{8277D40D-EA21-41C3-BA06-ABE3C4E81BD9}" type="presParOf" srcId="{9E7D3E14-D6CD-4160-AB21-A0C7A7DD0A6C}" destId="{87C6D7C4-5611-4152-ADFF-77265E4984A4}" srcOrd="0" destOrd="0" presId="urn:microsoft.com/office/officeart/2005/8/layout/process4"/>
    <dgm:cxn modelId="{B03473F6-FD2F-4DFF-B5E1-4944044C5016}" type="presParOf" srcId="{87C6D7C4-5611-4152-ADFF-77265E4984A4}" destId="{365C8386-8144-49F0-8A12-1A8013B91252}" srcOrd="0" destOrd="0" presId="urn:microsoft.com/office/officeart/2005/8/layout/process4"/>
    <dgm:cxn modelId="{D06B3A88-845C-47B9-B39A-4DF9BB17EB2D}" type="presParOf" srcId="{87C6D7C4-5611-4152-ADFF-77265E4984A4}" destId="{BC8105F2-C374-4A2A-8576-171BC1CE0CCD}" srcOrd="1" destOrd="0" presId="urn:microsoft.com/office/officeart/2005/8/layout/process4"/>
    <dgm:cxn modelId="{315D7CAB-E6F8-4C9F-AF1C-8D6F55A475D1}" type="presParOf" srcId="{87C6D7C4-5611-4152-ADFF-77265E4984A4}" destId="{5FC70D2E-D4FD-4CBE-9050-5D7F45EB2570}" srcOrd="2" destOrd="0" presId="urn:microsoft.com/office/officeart/2005/8/layout/process4"/>
    <dgm:cxn modelId="{BFF78771-3283-4777-B8D1-9459554EFB16}" type="presParOf" srcId="{5FC70D2E-D4FD-4CBE-9050-5D7F45EB2570}" destId="{ECE8F680-48A6-446A-A813-B2D6AC576A38}" srcOrd="0" destOrd="0" presId="urn:microsoft.com/office/officeart/2005/8/layout/process4"/>
    <dgm:cxn modelId="{F4E12230-66FC-438B-8A0B-6B14D36B274C}" type="presParOf" srcId="{9E7D3E14-D6CD-4160-AB21-A0C7A7DD0A6C}" destId="{0B2322CC-B89A-4DFD-B245-ABCCE71A25FB}" srcOrd="1" destOrd="0" presId="urn:microsoft.com/office/officeart/2005/8/layout/process4"/>
    <dgm:cxn modelId="{E4ACCFD7-7928-408A-BCD8-0A3F0B472DA4}" type="presParOf" srcId="{9E7D3E14-D6CD-4160-AB21-A0C7A7DD0A6C}" destId="{CBF75BC7-4416-4AEB-B44A-16F965294EF9}" srcOrd="2" destOrd="0" presId="urn:microsoft.com/office/officeart/2005/8/layout/process4"/>
    <dgm:cxn modelId="{FAA17906-735D-455B-A980-94F66929A2BD}" type="presParOf" srcId="{CBF75BC7-4416-4AEB-B44A-16F965294EF9}" destId="{A5FAE930-F7A1-44A3-8959-84B7F5693C50}" srcOrd="0" destOrd="0" presId="urn:microsoft.com/office/officeart/2005/8/layout/process4"/>
    <dgm:cxn modelId="{81CAC2B9-018D-40EB-A34E-CE8E0A088FDC}" type="presParOf" srcId="{CBF75BC7-4416-4AEB-B44A-16F965294EF9}" destId="{22A72588-775C-4863-97E8-59E5822D6337}" srcOrd="1" destOrd="0" presId="urn:microsoft.com/office/officeart/2005/8/layout/process4"/>
    <dgm:cxn modelId="{C0C4E5DD-23FB-4825-9D41-5BD59C34336A}" type="presParOf" srcId="{CBF75BC7-4416-4AEB-B44A-16F965294EF9}" destId="{F0711C88-A6DE-4B18-A268-0146BE0A4C44}" srcOrd="2" destOrd="0" presId="urn:microsoft.com/office/officeart/2005/8/layout/process4"/>
    <dgm:cxn modelId="{F2460E2E-D15E-4C45-95C6-0838F28B42A7}" type="presParOf" srcId="{F0711C88-A6DE-4B18-A268-0146BE0A4C44}" destId="{386FE162-9C75-4D9C-ADA4-D66266D1737A}" srcOrd="0" destOrd="0" presId="urn:microsoft.com/office/officeart/2005/8/layout/process4"/>
    <dgm:cxn modelId="{351CD360-2982-4D82-9F1F-AA6848041AB5}" type="presParOf" srcId="{F0711C88-A6DE-4B18-A268-0146BE0A4C44}" destId="{2AFE5F2B-AB26-49BE-9996-3FED93A61C61}" srcOrd="1" destOrd="0" presId="urn:microsoft.com/office/officeart/2005/8/layout/process4"/>
    <dgm:cxn modelId="{3EC550FF-29C1-49BD-8246-204046F20423}" type="presParOf" srcId="{9E7D3E14-D6CD-4160-AB21-A0C7A7DD0A6C}" destId="{EBBD7953-B5B0-444C-A045-CEC006DE86DB}" srcOrd="3" destOrd="0" presId="urn:microsoft.com/office/officeart/2005/8/layout/process4"/>
    <dgm:cxn modelId="{76835B59-61F3-4BAF-8D2D-21ECE41FE726}" type="presParOf" srcId="{9E7D3E14-D6CD-4160-AB21-A0C7A7DD0A6C}" destId="{332A30CC-CE3C-408D-85F9-26B990A0C707}" srcOrd="4" destOrd="0" presId="urn:microsoft.com/office/officeart/2005/8/layout/process4"/>
    <dgm:cxn modelId="{E7C87A11-9C26-4A79-80AF-ADA49ECC6EA4}" type="presParOf" srcId="{332A30CC-CE3C-408D-85F9-26B990A0C707}" destId="{E4B258C0-7ED9-4DB1-A7DB-7866125CCB31}" srcOrd="0" destOrd="0" presId="urn:microsoft.com/office/officeart/2005/8/layout/process4"/>
    <dgm:cxn modelId="{BC406179-4195-41F1-9BB6-3278536B1471}" type="presParOf" srcId="{332A30CC-CE3C-408D-85F9-26B990A0C707}" destId="{F43BC7C4-FE73-4E27-A052-989B86F80D9E}" srcOrd="1" destOrd="0" presId="urn:microsoft.com/office/officeart/2005/8/layout/process4"/>
    <dgm:cxn modelId="{28BBC6C9-24ED-4C57-9844-8F0F1F65BF1F}" type="presParOf" srcId="{332A30CC-CE3C-408D-85F9-26B990A0C707}" destId="{C9FDD1E6-D0A7-442A-A2D6-182EB4C3609B}" srcOrd="2" destOrd="0" presId="urn:microsoft.com/office/officeart/2005/8/layout/process4"/>
    <dgm:cxn modelId="{FABFD48B-EF36-473A-9D48-E9A2410B9C90}" type="presParOf" srcId="{C9FDD1E6-D0A7-442A-A2D6-182EB4C3609B}" destId="{1DA0D243-BBCA-440D-B4AB-6C7B1A8F6627}" srcOrd="0" destOrd="0" presId="urn:microsoft.com/office/officeart/2005/8/layout/process4"/>
    <dgm:cxn modelId="{C52DCEDE-3BE1-4592-AB0C-C6A70DD7E929}" type="presParOf" srcId="{C9FDD1E6-D0A7-442A-A2D6-182EB4C3609B}" destId="{566A24D3-EEA2-484E-9396-04468C72FB9B}" srcOrd="1" destOrd="0" presId="urn:microsoft.com/office/officeart/2005/8/layout/process4"/>
    <dgm:cxn modelId="{5CC87026-1BB0-4651-87D9-4C654A6274A0}" type="presParOf" srcId="{C9FDD1E6-D0A7-442A-A2D6-182EB4C3609B}" destId="{FF80D7A2-6A0B-47CA-AEEF-7EE4897FAE42}" srcOrd="2" destOrd="0" presId="urn:microsoft.com/office/officeart/2005/8/layout/process4"/>
    <dgm:cxn modelId="{BFCE57AF-929A-494C-AD38-5AF4570BF42C}" type="presParOf" srcId="{C9FDD1E6-D0A7-442A-A2D6-182EB4C3609B}" destId="{ECF12ADF-BDB0-4E2F-B70A-D6E64B08B66D}" srcOrd="3"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61269F-D0F3-4E7A-8A5A-53CA56A6F98B}">
      <dsp:nvSpPr>
        <dsp:cNvPr id="0" name=""/>
        <dsp:cNvSpPr/>
      </dsp:nvSpPr>
      <dsp:spPr>
        <a:xfrm>
          <a:off x="0" y="2523642"/>
          <a:ext cx="5486400" cy="116092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Final Model Calibration</a:t>
          </a:r>
        </a:p>
      </dsp:txBody>
      <dsp:txXfrm>
        <a:off x="0" y="2743202"/>
        <a:ext cx="5486400" cy="407341"/>
      </dsp:txXfrm>
    </dsp:sp>
    <dsp:sp modelId="{49A84A47-A1BE-469B-BF88-CD7927AA8486}">
      <dsp:nvSpPr>
        <dsp:cNvPr id="0" name=""/>
        <dsp:cNvSpPr/>
      </dsp:nvSpPr>
      <dsp:spPr>
        <a:xfrm>
          <a:off x="0" y="3127325"/>
          <a:ext cx="5486400" cy="53402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IRI</a:t>
          </a:r>
        </a:p>
      </dsp:txBody>
      <dsp:txXfrm>
        <a:off x="0" y="3127325"/>
        <a:ext cx="5486400" cy="534027"/>
      </dsp:txXfrm>
    </dsp:sp>
    <dsp:sp modelId="{9D6ABC09-3BB7-470C-A5C2-FB41AF9A97FB}">
      <dsp:nvSpPr>
        <dsp:cNvPr id="0" name=""/>
        <dsp:cNvSpPr/>
      </dsp:nvSpPr>
      <dsp:spPr>
        <a:xfrm rot="10800000">
          <a:off x="0" y="1297377"/>
          <a:ext cx="3489295" cy="1219324"/>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Overlay Distress Model Calibration</a:t>
          </a:r>
        </a:p>
      </dsp:txBody>
      <dsp:txXfrm rot="-10800000">
        <a:off x="0" y="1447269"/>
        <a:ext cx="3489295" cy="278090"/>
      </dsp:txXfrm>
    </dsp:sp>
    <dsp:sp modelId="{D338E8EB-4B93-43C2-A369-F1595727DEF2}">
      <dsp:nvSpPr>
        <dsp:cNvPr id="0" name=""/>
        <dsp:cNvSpPr/>
      </dsp:nvSpPr>
      <dsp:spPr>
        <a:xfrm>
          <a:off x="0" y="1697470"/>
          <a:ext cx="3477006" cy="373632"/>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Transverse reflection cracking (joints and cracks) </a:t>
          </a:r>
        </a:p>
      </dsp:txBody>
      <dsp:txXfrm>
        <a:off x="0" y="1697470"/>
        <a:ext cx="3477006" cy="373632"/>
      </dsp:txXfrm>
    </dsp:sp>
    <dsp:sp modelId="{F43BC7C4-FE73-4E27-A052-989B86F80D9E}">
      <dsp:nvSpPr>
        <dsp:cNvPr id="0" name=""/>
        <dsp:cNvSpPr/>
      </dsp:nvSpPr>
      <dsp:spPr>
        <a:xfrm rot="10800000">
          <a:off x="0" y="1603"/>
          <a:ext cx="5486400" cy="1337542"/>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New Rigid Pavement (JPCP and CRCP) Distress Model Calibration</a:t>
          </a:r>
        </a:p>
      </dsp:txBody>
      <dsp:txXfrm rot="-10800000">
        <a:off x="0" y="166028"/>
        <a:ext cx="5486400" cy="305052"/>
      </dsp:txXfrm>
    </dsp:sp>
    <dsp:sp modelId="{1DA0D243-BBCA-440D-B4AB-6C7B1A8F6627}">
      <dsp:nvSpPr>
        <dsp:cNvPr id="0" name=""/>
        <dsp:cNvSpPr/>
      </dsp:nvSpPr>
      <dsp:spPr>
        <a:xfrm>
          <a:off x="1386" y="473910"/>
          <a:ext cx="1970967" cy="39471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Transverse slab cracking</a:t>
          </a:r>
        </a:p>
      </dsp:txBody>
      <dsp:txXfrm>
        <a:off x="1386" y="473910"/>
        <a:ext cx="1970967" cy="394714"/>
      </dsp:txXfrm>
    </dsp:sp>
    <dsp:sp modelId="{566A24D3-EEA2-484E-9396-04468C72FB9B}">
      <dsp:nvSpPr>
        <dsp:cNvPr id="0" name=""/>
        <dsp:cNvSpPr/>
      </dsp:nvSpPr>
      <dsp:spPr>
        <a:xfrm>
          <a:off x="1972353" y="473912"/>
          <a:ext cx="1294525" cy="39470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Faulting</a:t>
          </a:r>
        </a:p>
      </dsp:txBody>
      <dsp:txXfrm>
        <a:off x="1972353" y="473912"/>
        <a:ext cx="1294525" cy="394709"/>
      </dsp:txXfrm>
    </dsp:sp>
    <dsp:sp modelId="{FF80D7A2-6A0B-47CA-AEEF-7EE4897FAE42}">
      <dsp:nvSpPr>
        <dsp:cNvPr id="0" name=""/>
        <dsp:cNvSpPr/>
      </dsp:nvSpPr>
      <dsp:spPr>
        <a:xfrm>
          <a:off x="3266879" y="468077"/>
          <a:ext cx="2218134" cy="40637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Punchouts</a:t>
          </a:r>
        </a:p>
      </dsp:txBody>
      <dsp:txXfrm>
        <a:off x="3266879" y="468077"/>
        <a:ext cx="2218134" cy="406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105F2-C374-4A2A-8576-171BC1CE0CCD}">
      <dsp:nvSpPr>
        <dsp:cNvPr id="0" name=""/>
        <dsp:cNvSpPr/>
      </dsp:nvSpPr>
      <dsp:spPr>
        <a:xfrm>
          <a:off x="0" y="2681569"/>
          <a:ext cx="5486400" cy="88015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Final Model Calibration</a:t>
          </a:r>
        </a:p>
      </dsp:txBody>
      <dsp:txXfrm>
        <a:off x="0" y="2681569"/>
        <a:ext cx="5486400" cy="475281"/>
      </dsp:txXfrm>
    </dsp:sp>
    <dsp:sp modelId="{ECE8F680-48A6-446A-A813-B2D6AC576A38}">
      <dsp:nvSpPr>
        <dsp:cNvPr id="0" name=""/>
        <dsp:cNvSpPr/>
      </dsp:nvSpPr>
      <dsp:spPr>
        <a:xfrm>
          <a:off x="0" y="3139247"/>
          <a:ext cx="5486400" cy="40486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IRI</a:t>
          </a:r>
        </a:p>
      </dsp:txBody>
      <dsp:txXfrm>
        <a:off x="0" y="3139247"/>
        <a:ext cx="5486400" cy="404869"/>
      </dsp:txXfrm>
    </dsp:sp>
    <dsp:sp modelId="{22A72588-775C-4863-97E8-59E5822D6337}">
      <dsp:nvSpPr>
        <dsp:cNvPr id="0" name=""/>
        <dsp:cNvSpPr/>
      </dsp:nvSpPr>
      <dsp:spPr>
        <a:xfrm rot="10800000">
          <a:off x="0" y="1341099"/>
          <a:ext cx="5486400" cy="1353672"/>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Overlay Distress Model Calibration</a:t>
          </a:r>
        </a:p>
      </dsp:txBody>
      <dsp:txXfrm rot="-10800000">
        <a:off x="0" y="1507507"/>
        <a:ext cx="5486400" cy="308730"/>
      </dsp:txXfrm>
    </dsp:sp>
    <dsp:sp modelId="{386FE162-9C75-4D9C-ADA4-D66266D1737A}">
      <dsp:nvSpPr>
        <dsp:cNvPr id="0" name=""/>
        <dsp:cNvSpPr/>
      </dsp:nvSpPr>
      <dsp:spPr>
        <a:xfrm>
          <a:off x="0" y="1823536"/>
          <a:ext cx="2743199" cy="40474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Transverse reflection cracking</a:t>
          </a:r>
        </a:p>
      </dsp:txBody>
      <dsp:txXfrm>
        <a:off x="0" y="1823536"/>
        <a:ext cx="2743199" cy="404747"/>
      </dsp:txXfrm>
    </dsp:sp>
    <dsp:sp modelId="{2AFE5F2B-AB26-49BE-9996-3FED93A61C61}">
      <dsp:nvSpPr>
        <dsp:cNvPr id="0" name=""/>
        <dsp:cNvSpPr/>
      </dsp:nvSpPr>
      <dsp:spPr>
        <a:xfrm>
          <a:off x="2743200" y="1812439"/>
          <a:ext cx="2743199" cy="407123"/>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Fatigue reflection cracking</a:t>
          </a:r>
        </a:p>
      </dsp:txBody>
      <dsp:txXfrm>
        <a:off x="2743200" y="1812439"/>
        <a:ext cx="2743199" cy="407123"/>
      </dsp:txXfrm>
    </dsp:sp>
    <dsp:sp modelId="{F43BC7C4-FE73-4E27-A052-989B86F80D9E}">
      <dsp:nvSpPr>
        <dsp:cNvPr id="0" name=""/>
        <dsp:cNvSpPr/>
      </dsp:nvSpPr>
      <dsp:spPr>
        <a:xfrm rot="10800000">
          <a:off x="0" y="629"/>
          <a:ext cx="5486400" cy="1353672"/>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b="1" kern="1200">
              <a:solidFill>
                <a:sysClr val="window" lastClr="FFFFFF"/>
              </a:solidFill>
              <a:latin typeface="Calibri" panose="020F0502020204030204"/>
              <a:ea typeface="+mn-ea"/>
              <a:cs typeface="+mn-cs"/>
            </a:rPr>
            <a:t>New Semi-Rigid Pavement Distress Model Calibration</a:t>
          </a:r>
        </a:p>
      </dsp:txBody>
      <dsp:txXfrm rot="-10800000">
        <a:off x="0" y="167037"/>
        <a:ext cx="5486400" cy="308730"/>
      </dsp:txXfrm>
    </dsp:sp>
    <dsp:sp modelId="{1DA0D243-BBCA-440D-B4AB-6C7B1A8F6627}">
      <dsp:nvSpPr>
        <dsp:cNvPr id="0" name=""/>
        <dsp:cNvSpPr/>
      </dsp:nvSpPr>
      <dsp:spPr>
        <a:xfrm>
          <a:off x="17714" y="475768"/>
          <a:ext cx="1279003" cy="40474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Top-down fatigue cracking</a:t>
          </a:r>
        </a:p>
      </dsp:txBody>
      <dsp:txXfrm>
        <a:off x="17714" y="475768"/>
        <a:ext cx="1279003" cy="404747"/>
      </dsp:txXfrm>
    </dsp:sp>
    <dsp:sp modelId="{566A24D3-EEA2-484E-9396-04468C72FB9B}">
      <dsp:nvSpPr>
        <dsp:cNvPr id="0" name=""/>
        <dsp:cNvSpPr/>
      </dsp:nvSpPr>
      <dsp:spPr>
        <a:xfrm>
          <a:off x="1280739" y="475768"/>
          <a:ext cx="1535013" cy="40474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Bottom-up fatigue + relfective cracking</a:t>
          </a:r>
        </a:p>
      </dsp:txBody>
      <dsp:txXfrm>
        <a:off x="1280739" y="475768"/>
        <a:ext cx="1535013" cy="404747"/>
      </dsp:txXfrm>
    </dsp:sp>
    <dsp:sp modelId="{FF80D7A2-6A0B-47CA-AEEF-7EE4897FAE42}">
      <dsp:nvSpPr>
        <dsp:cNvPr id="0" name=""/>
        <dsp:cNvSpPr/>
      </dsp:nvSpPr>
      <dsp:spPr>
        <a:xfrm>
          <a:off x="2815752" y="475768"/>
          <a:ext cx="1535013" cy="40474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Transverse thermal + reflective cracking</a:t>
          </a:r>
        </a:p>
      </dsp:txBody>
      <dsp:txXfrm>
        <a:off x="2815752" y="475768"/>
        <a:ext cx="1535013" cy="404747"/>
      </dsp:txXfrm>
    </dsp:sp>
    <dsp:sp modelId="{ECF12ADF-BDB0-4E2F-B70A-D6E64B08B66D}">
      <dsp:nvSpPr>
        <dsp:cNvPr id="0" name=""/>
        <dsp:cNvSpPr/>
      </dsp:nvSpPr>
      <dsp:spPr>
        <a:xfrm>
          <a:off x="4350765" y="475768"/>
          <a:ext cx="1133898" cy="404747"/>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Calibri" panose="020F0502020204030204"/>
              <a:ea typeface="+mn-ea"/>
              <a:cs typeface="+mn-cs"/>
            </a:rPr>
            <a:t>Rutting</a:t>
          </a:r>
        </a:p>
      </dsp:txBody>
      <dsp:txXfrm>
        <a:off x="4350765" y="475768"/>
        <a:ext cx="1133898" cy="40474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5.png"/></Relationships>
</file>

<file path=word/drawings/drawing1.xml><?xml version="1.0" encoding="utf-8"?>
<c:userShapes xmlns:c="http://schemas.openxmlformats.org/drawingml/2006/chart">
  <cdr:relSizeAnchor xmlns:cdr="http://schemas.openxmlformats.org/drawingml/2006/chartDrawing">
    <cdr:from>
      <cdr:x>0.81458</cdr:x>
      <cdr:y>0.70833</cdr:y>
    </cdr:from>
    <cdr:to>
      <cdr:x>0.90446</cdr:x>
      <cdr:y>0.90351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724276" y="1943101"/>
          <a:ext cx="410902" cy="53541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0.65694</cdr:x>
      <cdr:y>0.05671</cdr:y>
    </cdr:from>
    <cdr:to>
      <cdr:x>0.74681</cdr:x>
      <cdr:y>0.25185</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03550" y="155575"/>
          <a:ext cx="410845" cy="53530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0.14798</cdr:x>
      <cdr:y>0.23475</cdr:y>
    </cdr:from>
    <cdr:to>
      <cdr:x>0.71416</cdr:x>
      <cdr:y>0.46728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0287057">
          <a:off x="676579" y="643977"/>
          <a:ext cx="2588574" cy="637857"/>
        </a:xfrm>
        <a:prstGeom xmlns:a="http://schemas.openxmlformats.org/drawingml/2006/main" prst="rect">
          <a:avLst/>
        </a:prstGeom>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0.10707</cdr:x>
      <cdr:y>0.44243</cdr:y>
    </cdr:from>
    <cdr:to>
      <cdr:x>0.96941</cdr:x>
      <cdr:y>0.50827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409117">
          <a:off x="533399" y="1285875"/>
          <a:ext cx="4295775" cy="191348"/>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37820459B44A0496893A252AC5A186"/>
        <w:category>
          <w:name w:val="General"/>
          <w:gallery w:val="placeholder"/>
        </w:category>
        <w:types>
          <w:type w:val="bbPlcHdr"/>
        </w:types>
        <w:behaviors>
          <w:behavior w:val="content"/>
        </w:behaviors>
        <w:guid w:val="{1FF64D5C-A0DF-4927-961D-3A9E98E1603D}"/>
      </w:docPartPr>
      <w:docPartBody>
        <w:p w:rsidR="007B040A" w:rsidRDefault="007B040A" w:rsidP="007B040A">
          <w:pPr>
            <w:pStyle w:val="B937820459B44A0496893A252AC5A186"/>
          </w:pPr>
          <w:r>
            <w:rPr>
              <w:color w:val="0F4761" w:themeColor="accent1" w:themeShade="BF"/>
              <w:sz w:val="24"/>
              <w:szCs w:val="24"/>
            </w:rPr>
            <w:t>[Company name]</w:t>
          </w:r>
        </w:p>
      </w:docPartBody>
    </w:docPart>
    <w:docPart>
      <w:docPartPr>
        <w:name w:val="F826C76DB05A4ADEAD8AF5089697A082"/>
        <w:category>
          <w:name w:val="General"/>
          <w:gallery w:val="placeholder"/>
        </w:category>
        <w:types>
          <w:type w:val="bbPlcHdr"/>
        </w:types>
        <w:behaviors>
          <w:behavior w:val="content"/>
        </w:behaviors>
        <w:guid w:val="{C2DEC684-31AC-4403-8D83-7C2359DA967B}"/>
      </w:docPartPr>
      <w:docPartBody>
        <w:p w:rsidR="007B040A" w:rsidRDefault="007B040A" w:rsidP="007B040A">
          <w:pPr>
            <w:pStyle w:val="F826C76DB05A4ADEAD8AF5089697A082"/>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40A"/>
    <w:rsid w:val="00140A47"/>
    <w:rsid w:val="00165515"/>
    <w:rsid w:val="00245CE8"/>
    <w:rsid w:val="0027725A"/>
    <w:rsid w:val="003E24E4"/>
    <w:rsid w:val="0054380E"/>
    <w:rsid w:val="006239F9"/>
    <w:rsid w:val="007B040A"/>
    <w:rsid w:val="00825386"/>
    <w:rsid w:val="009C4003"/>
    <w:rsid w:val="00AE1BC2"/>
    <w:rsid w:val="00B8496B"/>
    <w:rsid w:val="00BD0C3D"/>
    <w:rsid w:val="00C42DCA"/>
    <w:rsid w:val="00DC6AAC"/>
    <w:rsid w:val="00E24FDB"/>
    <w:rsid w:val="00E5359F"/>
    <w:rsid w:val="00E70446"/>
    <w:rsid w:val="00E971BD"/>
    <w:rsid w:val="00EC5893"/>
    <w:rsid w:val="00EC6B65"/>
    <w:rsid w:val="00F87C5B"/>
    <w:rsid w:val="00F918C1"/>
    <w:rsid w:val="00FD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37820459B44A0496893A252AC5A186">
    <w:name w:val="B937820459B44A0496893A252AC5A186"/>
    <w:rsid w:val="007B040A"/>
  </w:style>
  <w:style w:type="paragraph" w:customStyle="1" w:styleId="F826C76DB05A4ADEAD8AF5089697A082">
    <w:name w:val="F826C76DB05A4ADEAD8AF5089697A082"/>
    <w:rsid w:val="007B04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jpeg"/></Relationships>
</file>

<file path=word/theme/theme1.xml><?xml version="1.0" encoding="utf-8"?>
<a:theme xmlns:a="http://schemas.openxmlformats.org/drawingml/2006/main" name="Main Event">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DDE7-6D2D-4A1D-8054-658E60A8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12174</Words>
  <Characters>62331</Characters>
  <Application>Microsoft Office Word</Application>
  <DocSecurity>0</DocSecurity>
  <Lines>8904</Lines>
  <Paragraphs>7450</Paragraphs>
  <ScaleCrop>false</ScaleCrop>
  <HeadingPairs>
    <vt:vector size="2" baseType="variant">
      <vt:variant>
        <vt:lpstr>Title</vt:lpstr>
      </vt:variant>
      <vt:variant>
        <vt:i4>1</vt:i4>
      </vt:variant>
    </vt:vector>
  </HeadingPairs>
  <TitlesOfParts>
    <vt:vector size="1" baseType="lpstr">
      <vt:lpstr>Local Calibration Guide for Pavement M-E Design</vt:lpstr>
    </vt:vector>
  </TitlesOfParts>
  <Company>AASHTOWare</Company>
  <LinksUpToDate>false</LinksUpToDate>
  <CharactersWithSpaces>67055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Calibration Guide for Pavement M-E Design</dc:title>
  <dc:subject/>
  <dc:creator>John Donahue</dc:creator>
  <cp:keywords/>
  <dc:description/>
  <cp:lastModifiedBy>Chad Becker</cp:lastModifiedBy>
  <cp:revision>2</cp:revision>
  <dcterms:created xsi:type="dcterms:W3CDTF">2026-02-12T17:37:00Z</dcterms:created>
  <dcterms:modified xsi:type="dcterms:W3CDTF">2026-02-12T17:37:00Z</dcterms:modified>
</cp:coreProperties>
</file>