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8B4C3" w14:textId="77777777" w:rsidR="004B60D1" w:rsidRPr="004B60D1" w:rsidRDefault="004B60D1" w:rsidP="00F067D4">
      <w:pPr>
        <w:pStyle w:val="Heading2"/>
        <w:jc w:val="center"/>
        <w:rPr>
          <w:b w:val="0"/>
          <w:sz w:val="24"/>
          <w:szCs w:val="24"/>
        </w:rPr>
      </w:pPr>
      <w:bookmarkStart w:id="0" w:name="_Toc421729508"/>
      <w:bookmarkStart w:id="1" w:name="_GoBack"/>
      <w:bookmarkEnd w:id="1"/>
      <w:r w:rsidRPr="004B60D1">
        <w:rPr>
          <w:b w:val="0"/>
          <w:sz w:val="24"/>
          <w:szCs w:val="24"/>
        </w:rPr>
        <w:t>Enhancements to</w:t>
      </w:r>
      <w:r>
        <w:rPr>
          <w:b w:val="0"/>
          <w:sz w:val="24"/>
          <w:szCs w:val="24"/>
        </w:rPr>
        <w:t xml:space="preserve"> the</w:t>
      </w:r>
      <w:r w:rsidRPr="004B60D1">
        <w:rPr>
          <w:b w:val="0"/>
          <w:sz w:val="24"/>
          <w:szCs w:val="24"/>
        </w:rPr>
        <w:t xml:space="preserve"> </w:t>
      </w:r>
      <w:r w:rsidR="00F067D4" w:rsidRPr="004B60D1">
        <w:rPr>
          <w:b w:val="0"/>
          <w:sz w:val="24"/>
          <w:szCs w:val="24"/>
        </w:rPr>
        <w:t>Mechanistic-Empirical Pavement Design Guide</w:t>
      </w:r>
      <w:r w:rsidRPr="004B60D1">
        <w:rPr>
          <w:b w:val="0"/>
          <w:sz w:val="24"/>
          <w:szCs w:val="24"/>
        </w:rPr>
        <w:t>:</w:t>
      </w:r>
    </w:p>
    <w:p w14:paraId="761B8669" w14:textId="77777777" w:rsidR="00F067D4" w:rsidRPr="004B60D1" w:rsidRDefault="00F067D4" w:rsidP="00F067D4">
      <w:pPr>
        <w:pStyle w:val="Heading2"/>
        <w:jc w:val="center"/>
        <w:rPr>
          <w:b w:val="0"/>
          <w:sz w:val="24"/>
          <w:szCs w:val="24"/>
        </w:rPr>
      </w:pPr>
      <w:r w:rsidRPr="004B60D1">
        <w:rPr>
          <w:b w:val="0"/>
          <w:sz w:val="24"/>
          <w:szCs w:val="24"/>
        </w:rPr>
        <w:t>A Manual of Practice, July 20</w:t>
      </w:r>
      <w:r w:rsidR="00EC1FA6">
        <w:rPr>
          <w:b w:val="0"/>
          <w:sz w:val="24"/>
          <w:szCs w:val="24"/>
        </w:rPr>
        <w:t>15</w:t>
      </w:r>
      <w:r w:rsidRPr="004B60D1">
        <w:rPr>
          <w:b w:val="0"/>
          <w:sz w:val="24"/>
          <w:szCs w:val="24"/>
        </w:rPr>
        <w:t xml:space="preserve"> Interim Edition</w:t>
      </w:r>
    </w:p>
    <w:p w14:paraId="190067BA" w14:textId="77777777" w:rsidR="004B60D1" w:rsidRPr="004B60D1" w:rsidRDefault="0013302B" w:rsidP="0078355B">
      <w:pPr>
        <w:pStyle w:val="Heading2"/>
        <w:rPr>
          <w:b w:val="0"/>
          <w:sz w:val="24"/>
          <w:szCs w:val="24"/>
        </w:rPr>
      </w:pPr>
      <w:r>
        <w:rPr>
          <w:b w:val="0"/>
          <w:noProof/>
          <w:sz w:val="24"/>
          <w:szCs w:val="24"/>
        </w:rPr>
        <mc:AlternateContent>
          <mc:Choice Requires="wps">
            <w:drawing>
              <wp:anchor distT="0" distB="0" distL="114300" distR="114300" simplePos="0" relativeHeight="251659264" behindDoc="0" locked="0" layoutInCell="1" allowOverlap="1" wp14:anchorId="2CCE1431" wp14:editId="78E96E25">
                <wp:simplePos x="0" y="0"/>
                <wp:positionH relativeFrom="column">
                  <wp:posOffset>-10160</wp:posOffset>
                </wp:positionH>
                <wp:positionV relativeFrom="paragraph">
                  <wp:posOffset>104937</wp:posOffset>
                </wp:positionV>
                <wp:extent cx="6092190" cy="0"/>
                <wp:effectExtent l="57150" t="38100" r="41910" b="95250"/>
                <wp:wrapNone/>
                <wp:docPr id="1" name="Straight Connector 1"/>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65D4915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8.25pt" to="478.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" strokecolor="#4f81bd [3204]" strokeweight="3pt">
                <v:shadow on="t" color="black" opacity="22937f" origin=",.5" offset="0,.63889mm"/>
              </v:line>
            </w:pict>
          </mc:Fallback>
        </mc:AlternateContent>
      </w:r>
    </w:p>
    <w:p w14:paraId="3F980E88" w14:textId="63187592" w:rsidR="0078355B" w:rsidRDefault="0078355B" w:rsidP="0078355B">
      <w:pPr>
        <w:pStyle w:val="Heading2"/>
        <w:rPr>
          <w:sz w:val="24"/>
          <w:szCs w:val="24"/>
        </w:rPr>
      </w:pPr>
      <w:r>
        <w:rPr>
          <w:sz w:val="24"/>
          <w:szCs w:val="24"/>
        </w:rPr>
        <w:t>Addendum Number:</w:t>
      </w:r>
      <w:r>
        <w:rPr>
          <w:sz w:val="24"/>
          <w:szCs w:val="24"/>
        </w:rPr>
        <w:tab/>
        <w:t>FY201</w:t>
      </w:r>
      <w:r w:rsidR="00EC1FA6">
        <w:rPr>
          <w:sz w:val="24"/>
          <w:szCs w:val="24"/>
        </w:rPr>
        <w:t>8</w:t>
      </w:r>
      <w:r>
        <w:rPr>
          <w:sz w:val="24"/>
          <w:szCs w:val="24"/>
        </w:rPr>
        <w:t>.</w:t>
      </w:r>
      <w:r w:rsidR="003E51D9">
        <w:rPr>
          <w:sz w:val="24"/>
          <w:szCs w:val="24"/>
        </w:rPr>
        <w:t>5</w:t>
      </w:r>
    </w:p>
    <w:p w14:paraId="47724794" w14:textId="68A94B86" w:rsidR="00F067D4" w:rsidRDefault="0078355B" w:rsidP="0078355B">
      <w:pPr>
        <w:pStyle w:val="Heading2"/>
        <w:ind w:left="2880" w:hanging="2880"/>
        <w:rPr>
          <w:sz w:val="24"/>
          <w:szCs w:val="24"/>
        </w:rPr>
      </w:pPr>
      <w:r>
        <w:rPr>
          <w:sz w:val="24"/>
          <w:szCs w:val="24"/>
        </w:rPr>
        <w:t>Addendum Title:</w:t>
      </w:r>
      <w:r>
        <w:rPr>
          <w:sz w:val="24"/>
          <w:szCs w:val="24"/>
        </w:rPr>
        <w:tab/>
      </w:r>
      <w:r w:rsidR="00595BAA">
        <w:rPr>
          <w:sz w:val="24"/>
          <w:szCs w:val="24"/>
        </w:rPr>
        <w:t>Using Local Calibration Coefficients with Pavement ME Design Version 2.5</w:t>
      </w:r>
    </w:p>
    <w:p w14:paraId="0630E03F" w14:textId="77777777" w:rsidR="00F067D4" w:rsidRDefault="0078355B" w:rsidP="0078355B">
      <w:r>
        <w:t>Addendum Date:</w:t>
      </w:r>
      <w:r>
        <w:tab/>
      </w:r>
      <w:r>
        <w:tab/>
      </w:r>
      <w:r w:rsidR="00F067D4">
        <w:t>Ju</w:t>
      </w:r>
      <w:r w:rsidR="00EC1FA6">
        <w:t>ne</w:t>
      </w:r>
      <w:r w:rsidR="00F067D4">
        <w:t xml:space="preserve"> </w:t>
      </w:r>
      <w:r w:rsidR="00EC1FA6">
        <w:t>30</w:t>
      </w:r>
      <w:r w:rsidR="00F067D4">
        <w:t>, 201</w:t>
      </w:r>
      <w:r w:rsidR="00EC1FA6">
        <w:t>8</w:t>
      </w:r>
    </w:p>
    <w:p w14:paraId="1C177E72" w14:textId="77777777" w:rsidR="00F067D4" w:rsidRPr="00F067D4" w:rsidRDefault="00F067D4" w:rsidP="00F067D4"/>
    <w:p w14:paraId="2E67F908" w14:textId="1E23886F" w:rsidR="002E6E18" w:rsidRDefault="0013302B" w:rsidP="002E6E18">
      <w:pPr>
        <w:rPr>
          <w:rFonts w:cs="Arial"/>
          <w:szCs w:val="22"/>
        </w:rPr>
      </w:pPr>
      <w:r>
        <w:rPr>
          <w:b/>
          <w:noProof/>
          <w:sz w:val="24"/>
          <w:szCs w:val="24"/>
        </w:rPr>
        <mc:AlternateContent>
          <mc:Choice Requires="wps">
            <w:drawing>
              <wp:anchor distT="0" distB="0" distL="114300" distR="114300" simplePos="0" relativeHeight="251661312" behindDoc="0" locked="0" layoutInCell="1" allowOverlap="1" wp14:anchorId="2E337EAF" wp14:editId="088FDDC3">
                <wp:simplePos x="0" y="0"/>
                <wp:positionH relativeFrom="column">
                  <wp:posOffset>-40005</wp:posOffset>
                </wp:positionH>
                <wp:positionV relativeFrom="paragraph">
                  <wp:posOffset>635</wp:posOffset>
                </wp:positionV>
                <wp:extent cx="6092190" cy="0"/>
                <wp:effectExtent l="57150" t="38100" r="41910" b="95250"/>
                <wp:wrapNone/>
                <wp:docPr id="2" name="Straight Connector 2"/>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1FC2EB11"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05pt" to="47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" strokecolor="#4f81bd [3204]" strokeweight="3pt">
                <v:shadow on="t" color="black" opacity="22937f" origin=",.5" offset="0,.63889mm"/>
              </v:line>
            </w:pict>
          </mc:Fallback>
        </mc:AlternateContent>
      </w:r>
    </w:p>
    <w:p w14:paraId="2D14AFE9" w14:textId="2460F4A3" w:rsidR="002E6E18" w:rsidRDefault="002E6E18" w:rsidP="002E6E18">
      <w:pPr>
        <w:rPr>
          <w:rFonts w:cs="Arial"/>
          <w:szCs w:val="22"/>
        </w:rPr>
      </w:pPr>
      <w:r>
        <w:rPr>
          <w:rFonts w:cs="Arial"/>
          <w:noProof/>
          <w:szCs w:val="22"/>
        </w:rPr>
        <mc:AlternateContent>
          <mc:Choice Requires="wps">
            <w:drawing>
              <wp:inline distT="0" distB="0" distL="0" distR="0" wp14:anchorId="3695D746" wp14:editId="2773B42D">
                <wp:extent cx="5915025" cy="5076825"/>
                <wp:effectExtent l="0" t="0" r="28575" b="28575"/>
                <wp:docPr id="3" name="Text Box 3"/>
                <wp:cNvGraphicFramePr/>
                <a:graphic xmlns:a="http://schemas.openxmlformats.org/drawingml/2006/main">
                  <a:graphicData uri="http://schemas.microsoft.com/office/word/2010/wordprocessingShape">
                    <wps:wsp>
                      <wps:cNvSpPr txBox="1"/>
                      <wps:spPr>
                        <a:xfrm>
                          <a:off x="0" y="0"/>
                          <a:ext cx="5915025" cy="5076825"/>
                        </a:xfrm>
                        <a:prstGeom prst="rect">
                          <a:avLst/>
                        </a:prstGeom>
                        <a:solidFill>
                          <a:schemeClr val="lt1"/>
                        </a:solidFill>
                        <a:ln w="6350">
                          <a:solidFill>
                            <a:prstClr val="black"/>
                          </a:solidFill>
                        </a:ln>
                      </wps:spPr>
                      <wps:txb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695D746" id="_x0000_t202" coordsize="21600,21600" o:spt="202" path="m,l,21600r21600,l21600,xe">
                <v:stroke joinstyle="miter"/>
                <v:path gradientshapeok="t" o:connecttype="rect"/>
              </v:shapetype>
              <v:shape id="Text Box 3" o:spid="_x0000_s1026" type="#_x0000_t202" style="width:465.75pt;height:3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" fillcolor="white [3201]" strokeweight=".5pt">
                <v:textbo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v:textbox>
                <w10:anchorlock/>
              </v:shape>
            </w:pict>
          </mc:Fallback>
        </mc:AlternateContent>
      </w:r>
    </w:p>
    <w:p w14:paraId="4C6F93D3" w14:textId="77777777" w:rsidR="002E6E18" w:rsidRPr="002E6E18" w:rsidRDefault="002E6E18" w:rsidP="002E6E18">
      <w:pPr>
        <w:rPr>
          <w:rFonts w:cs="Arial"/>
          <w:szCs w:val="22"/>
        </w:rPr>
      </w:pPr>
    </w:p>
    <w:p w14:paraId="34368AF4" w14:textId="77777777" w:rsidR="000829D5" w:rsidRPr="00855982" w:rsidRDefault="002E6E18" w:rsidP="000829D5">
      <w:pPr>
        <w:pStyle w:val="Heading1"/>
      </w:pPr>
      <w:r>
        <w:rPr>
          <w:rFonts w:eastAsia="Calibri" w:cs="Arial"/>
          <w:szCs w:val="22"/>
        </w:rPr>
        <w:br w:type="page"/>
      </w:r>
      <w:r w:rsidR="000829D5">
        <w:lastRenderedPageBreak/>
        <w:t>Introduction</w:t>
      </w:r>
    </w:p>
    <w:p w14:paraId="2B7D8CA2" w14:textId="77777777" w:rsidR="000829D5" w:rsidRDefault="000829D5" w:rsidP="000829D5">
      <w:r>
        <w:t>The flexible pavement performance prediction models’ global calibration coefficients were updated as part of the 2018 Pavement ME Design software release. The calibration coefficients are (in some cases) significantly different and should be reviewed prior to using the software. The calibration coefficients’ user interface layout has also been adjusted to improve user experience. It should be noted that only the flexible pavement performance prediction models were recalibrated. The rigid pavement calibration coefficients remain unchanged.</w:t>
      </w:r>
    </w:p>
    <w:p w14:paraId="0A88DC1A" w14:textId="77777777" w:rsidR="000829D5" w:rsidRDefault="000829D5" w:rsidP="000829D5">
      <w:pPr>
        <w:pStyle w:val="Heading1"/>
      </w:pPr>
      <w:r>
        <w:t>Purpose</w:t>
      </w:r>
    </w:p>
    <w:p w14:paraId="3F707C3B" w14:textId="07062795" w:rsidR="000829D5" w:rsidRDefault="000829D5" w:rsidP="000829D5">
      <w:r>
        <w:t>The purpose of this document is to describe how Pavement ME users can use their local calibration coefficients with Pavement ME Design Version 2.5 and ensure that the coefficients are properly accounted for.</w:t>
      </w:r>
    </w:p>
    <w:p w14:paraId="12293814" w14:textId="52590C8A" w:rsidR="000829D5" w:rsidRDefault="000829D5" w:rsidP="000829D5"/>
    <w:p w14:paraId="077B2ADC" w14:textId="77777777" w:rsidR="000829D5" w:rsidRDefault="000829D5" w:rsidP="000829D5">
      <w:pPr>
        <w:pStyle w:val="Heading1"/>
      </w:pPr>
      <w:r>
        <w:t>Calibration Coefficients by Performance Prediction Model</w:t>
      </w:r>
    </w:p>
    <w:p w14:paraId="1B27DCB1" w14:textId="77777777" w:rsidR="000829D5" w:rsidRDefault="000829D5" w:rsidP="000829D5">
      <w:pPr>
        <w:pStyle w:val="Heading2"/>
      </w:pPr>
      <w:r>
        <w:t>Bottom-up Fatigue Cracking (Alligator Cracking)</w:t>
      </w:r>
    </w:p>
    <w:p w14:paraId="634A3090" w14:textId="77777777" w:rsidR="000829D5" w:rsidRPr="00407FE6" w:rsidRDefault="000829D5" w:rsidP="000829D5">
      <w:r>
        <w:t xml:space="preserve">The bottom up fatigue cracking calibration coefficients are different in Version 2.5. During the global recalibration of the performance prediction models, it was found that the C2 parameter is dependent on the total AC thickness. </w:t>
      </w:r>
    </w:p>
    <w:p w14:paraId="30360258" w14:textId="77777777" w:rsidR="000829D5" w:rsidRPr="009E3063" w:rsidRDefault="000829D5" w:rsidP="000829D5">
      <w:r>
        <w:rPr>
          <w:noProof/>
        </w:rPr>
        <w:drawing>
          <wp:inline distT="0" distB="0" distL="0" distR="0" wp14:anchorId="03A039C7" wp14:editId="34D53C7E">
            <wp:extent cx="5219700" cy="4203643"/>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6202" cy="4241093"/>
                    </a:xfrm>
                    <a:prstGeom prst="rect">
                      <a:avLst/>
                    </a:prstGeom>
                  </pic:spPr>
                </pic:pic>
              </a:graphicData>
            </a:graphic>
          </wp:inline>
        </w:drawing>
      </w:r>
    </w:p>
    <w:p w14:paraId="06158DB0" w14:textId="77777777" w:rsidR="000829D5" w:rsidRDefault="000829D5" w:rsidP="000829D5">
      <w:pPr>
        <w:pStyle w:val="Heading2"/>
      </w:pPr>
      <w:r>
        <w:lastRenderedPageBreak/>
        <w:t>AC Fatigue</w:t>
      </w:r>
    </w:p>
    <w:p w14:paraId="03E95C4D" w14:textId="77777777" w:rsidR="000829D5" w:rsidRPr="00C742B0" w:rsidRDefault="000829D5" w:rsidP="000829D5">
      <w:r>
        <w:t>The form of the BF1 coefficients were adjusted based on the total AC thickness of the pavement structure. The process for entering local calibration coefficients are shown below.</w:t>
      </w:r>
    </w:p>
    <w:p w14:paraId="2A86B4C4" w14:textId="77777777" w:rsidR="000829D5" w:rsidRPr="00C742B0" w:rsidRDefault="000829D5" w:rsidP="000829D5">
      <w:r>
        <w:rPr>
          <w:noProof/>
        </w:rPr>
        <w:drawing>
          <wp:inline distT="0" distB="0" distL="0" distR="0" wp14:anchorId="737E8643" wp14:editId="57F1A609">
            <wp:extent cx="4542555" cy="4352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9637" cy="4388459"/>
                    </a:xfrm>
                    <a:prstGeom prst="rect">
                      <a:avLst/>
                    </a:prstGeom>
                  </pic:spPr>
                </pic:pic>
              </a:graphicData>
            </a:graphic>
          </wp:inline>
        </w:drawing>
      </w:r>
    </w:p>
    <w:p w14:paraId="0CD17EED" w14:textId="77777777" w:rsidR="000829D5" w:rsidRDefault="000829D5" w:rsidP="000829D5">
      <w:pPr>
        <w:rPr>
          <w:rFonts w:asciiTheme="majorHAnsi" w:eastAsiaTheme="majorEastAsia" w:hAnsiTheme="majorHAnsi" w:cstheme="majorBidi"/>
          <w:b/>
          <w:bCs/>
          <w:smallCaps/>
          <w:sz w:val="28"/>
          <w:szCs w:val="28"/>
        </w:rPr>
      </w:pPr>
      <w:r>
        <w:br w:type="page"/>
      </w:r>
    </w:p>
    <w:p w14:paraId="5BFEF4A8" w14:textId="77777777" w:rsidR="000829D5" w:rsidRDefault="000829D5" w:rsidP="000829D5">
      <w:pPr>
        <w:pStyle w:val="Heading2"/>
      </w:pPr>
      <w:r>
        <w:lastRenderedPageBreak/>
        <w:t>Top-down Fatigue Cracking (Longitudinal Cracking)</w:t>
      </w:r>
    </w:p>
    <w:p w14:paraId="5EFCB176" w14:textId="77777777" w:rsidR="000829D5" w:rsidRPr="00020452" w:rsidRDefault="000829D5" w:rsidP="000829D5">
      <w:r>
        <w:t>No format changes from previous version. Enter local calibration coefficients as before.</w:t>
      </w:r>
    </w:p>
    <w:p w14:paraId="1F30F34E" w14:textId="77777777" w:rsidR="000829D5" w:rsidRDefault="000829D5" w:rsidP="000829D5">
      <w:pPr>
        <w:pStyle w:val="Heading2"/>
      </w:pPr>
      <w:r>
        <w:t>Rutting</w:t>
      </w:r>
    </w:p>
    <w:p w14:paraId="33F2BF58" w14:textId="77777777" w:rsidR="000829D5" w:rsidRDefault="000829D5" w:rsidP="000829D5">
      <w:pPr>
        <w:pStyle w:val="Heading3"/>
      </w:pPr>
      <w:r>
        <w:t>AC Rutting</w:t>
      </w:r>
    </w:p>
    <w:p w14:paraId="02A35BCE" w14:textId="77777777" w:rsidR="000829D5" w:rsidRPr="00510885" w:rsidRDefault="000829D5" w:rsidP="000829D5">
      <w:r>
        <w:t>The global AC rutting coefficients have been adjusted. The form of the coefficients has not changed however. Users can enter their local calibration coefficients as before.</w:t>
      </w:r>
    </w:p>
    <w:p w14:paraId="5005903A" w14:textId="77777777" w:rsidR="000829D5" w:rsidRDefault="000829D5" w:rsidP="000829D5">
      <w:pPr>
        <w:pStyle w:val="Heading3"/>
      </w:pPr>
      <w:r>
        <w:t>Base/Subgrade Rutting</w:t>
      </w:r>
    </w:p>
    <w:p w14:paraId="007AE93A" w14:textId="77777777" w:rsidR="000829D5" w:rsidRDefault="000829D5" w:rsidP="000829D5">
      <w:r>
        <w:t>The global Base/Subgrade rutting coefficients have been adjusted in the recalibration efforts. The granular base coefficients can be entered as before. The subgrade rutting K coefficients are split based on the subgrade soil type. Previously, the coefficients were not adjusted based on the subgrade soil type. The process to adjust the base/subgrade rutting coefficients to local calibration values are shown below.</w:t>
      </w:r>
    </w:p>
    <w:p w14:paraId="06520C9F" w14:textId="77777777" w:rsidR="000829D5" w:rsidRPr="00510885" w:rsidRDefault="000829D5" w:rsidP="000829D5">
      <w:r>
        <w:rPr>
          <w:noProof/>
        </w:rPr>
        <w:drawing>
          <wp:inline distT="0" distB="0" distL="0" distR="0" wp14:anchorId="6C7B7E1C" wp14:editId="58A1E604">
            <wp:extent cx="5562600" cy="4718362"/>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6182" cy="4738365"/>
                    </a:xfrm>
                    <a:prstGeom prst="rect">
                      <a:avLst/>
                    </a:prstGeom>
                  </pic:spPr>
                </pic:pic>
              </a:graphicData>
            </a:graphic>
          </wp:inline>
        </w:drawing>
      </w:r>
    </w:p>
    <w:p w14:paraId="14BAEC3C" w14:textId="77777777" w:rsidR="000829D5" w:rsidRDefault="000829D5" w:rsidP="000829D5">
      <w:pPr>
        <w:pStyle w:val="Heading2"/>
      </w:pPr>
      <w:r>
        <w:lastRenderedPageBreak/>
        <w:t>Thermal Cracking</w:t>
      </w:r>
    </w:p>
    <w:p w14:paraId="620568CF" w14:textId="77777777" w:rsidR="000829D5" w:rsidRPr="00F726A4" w:rsidRDefault="000829D5" w:rsidP="000829D5">
      <w:r>
        <w:t>The form of the thermal cracking calibration coefficients has changed in Version 2.5. Based on the findings from the recalibration effort, the K calibration coefficient Is dependent on the mean annual air temperature of the project site. The calibration coefficients will be internally adjusted based on the mean annual air temperature. Local calibration K values can still be used in Version 2.5 and requires some adjustments. The process for using local calibration K values are shown below.</w:t>
      </w:r>
    </w:p>
    <w:p w14:paraId="0492B1D0" w14:textId="77777777" w:rsidR="000829D5" w:rsidRPr="00020452" w:rsidRDefault="000829D5" w:rsidP="000829D5">
      <w:r>
        <w:rPr>
          <w:noProof/>
        </w:rPr>
        <w:drawing>
          <wp:inline distT="0" distB="0" distL="0" distR="0" wp14:anchorId="56020C61" wp14:editId="27A1D8C8">
            <wp:extent cx="5057775" cy="5334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7775" cy="5334000"/>
                    </a:xfrm>
                    <a:prstGeom prst="rect">
                      <a:avLst/>
                    </a:prstGeom>
                  </pic:spPr>
                </pic:pic>
              </a:graphicData>
            </a:graphic>
          </wp:inline>
        </w:drawing>
      </w:r>
    </w:p>
    <w:p w14:paraId="0ABC31BD" w14:textId="77777777" w:rsidR="000829D5" w:rsidRDefault="000829D5" w:rsidP="000829D5">
      <w:pPr>
        <w:rPr>
          <w:rFonts w:asciiTheme="majorHAnsi" w:eastAsiaTheme="majorEastAsia" w:hAnsiTheme="majorHAnsi" w:cstheme="majorBidi"/>
          <w:b/>
          <w:bCs/>
          <w:smallCaps/>
          <w:sz w:val="28"/>
          <w:szCs w:val="28"/>
        </w:rPr>
      </w:pPr>
      <w:r>
        <w:br w:type="page"/>
      </w:r>
    </w:p>
    <w:p w14:paraId="70CCC379" w14:textId="77777777" w:rsidR="000829D5" w:rsidRDefault="000829D5" w:rsidP="000829D5">
      <w:pPr>
        <w:pStyle w:val="Heading2"/>
      </w:pPr>
      <w:r>
        <w:lastRenderedPageBreak/>
        <w:t>Chemically Stabilized Material Fatigue Cracking</w:t>
      </w:r>
    </w:p>
    <w:p w14:paraId="7A73F26A" w14:textId="77777777" w:rsidR="000829D5" w:rsidRPr="00020452" w:rsidRDefault="000829D5" w:rsidP="000829D5">
      <w:r>
        <w:t>No format changes from previous version. Enter local calibration coefficients as before.</w:t>
      </w:r>
    </w:p>
    <w:p w14:paraId="4D27B748" w14:textId="77777777" w:rsidR="000829D5" w:rsidRDefault="000829D5" w:rsidP="000829D5">
      <w:pPr>
        <w:pStyle w:val="Heading2"/>
      </w:pPr>
      <w:r>
        <w:t>Reflection Cracking</w:t>
      </w:r>
    </w:p>
    <w:p w14:paraId="07AF18DB" w14:textId="77777777" w:rsidR="000829D5" w:rsidRPr="00020452" w:rsidRDefault="000829D5" w:rsidP="000829D5">
      <w:r>
        <w:t>No format changes from previous version. Enter local calibration coefficients as before.</w:t>
      </w:r>
    </w:p>
    <w:p w14:paraId="635938E9" w14:textId="77777777" w:rsidR="000829D5" w:rsidRDefault="000829D5" w:rsidP="000829D5">
      <w:pPr>
        <w:pStyle w:val="Heading2"/>
      </w:pPr>
      <w:r>
        <w:t>IRI</w:t>
      </w:r>
    </w:p>
    <w:p w14:paraId="70E93B0D" w14:textId="77777777" w:rsidR="000829D5" w:rsidRPr="00020452" w:rsidRDefault="000829D5" w:rsidP="000829D5">
      <w:r>
        <w:t>No format changes from previous version. Enter local calibration coefficients as before.</w:t>
      </w:r>
    </w:p>
    <w:p w14:paraId="3E8B5DF4" w14:textId="77777777" w:rsidR="000829D5" w:rsidRPr="00AF35A8" w:rsidRDefault="000829D5" w:rsidP="000829D5"/>
    <w:bookmarkEnd w:id="0"/>
    <w:p w14:paraId="093CC91C" w14:textId="77777777" w:rsidR="002E6E18" w:rsidRDefault="002E6E18">
      <w:pPr>
        <w:spacing w:after="200" w:line="276" w:lineRule="auto"/>
        <w:rPr>
          <w:rFonts w:eastAsia="Calibri" w:cs="Arial"/>
          <w:szCs w:val="22"/>
        </w:rPr>
      </w:pPr>
    </w:p>
    <w:sectPr w:rsidR="002E6E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17101" w14:textId="77777777" w:rsidR="001B0ADD" w:rsidRDefault="001B0ADD" w:rsidP="0013302B">
      <w:r>
        <w:separator/>
      </w:r>
    </w:p>
  </w:endnote>
  <w:endnote w:type="continuationSeparator" w:id="0">
    <w:p w14:paraId="43892913" w14:textId="77777777" w:rsidR="001B0ADD" w:rsidRDefault="001B0ADD" w:rsidP="0013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16AC" w14:textId="77777777" w:rsidR="00D22F09" w:rsidRDefault="00D22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08567"/>
      <w:docPartObj>
        <w:docPartGallery w:val="Page Numbers (Bottom of Page)"/>
        <w:docPartUnique/>
      </w:docPartObj>
    </w:sdtPr>
    <w:sdtEndPr>
      <w:rPr>
        <w:noProof/>
      </w:rPr>
    </w:sdtEndPr>
    <w:sdtContent>
      <w:p w14:paraId="286A6960" w14:textId="77777777" w:rsidR="0013302B" w:rsidRDefault="0013302B">
        <w:pPr>
          <w:pStyle w:val="Footer"/>
          <w:jc w:val="center"/>
        </w:pPr>
        <w:r>
          <w:rPr>
            <w:noProof/>
          </w:rPr>
          <mc:AlternateContent>
            <mc:Choice Requires="wps">
              <w:drawing>
                <wp:inline distT="0" distB="0" distL="0" distR="0" wp14:anchorId="1A2CF410" wp14:editId="499BC1B5">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9DCC2F9"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14:paraId="1559574E" w14:textId="5EAF9810" w:rsidR="0013302B" w:rsidRDefault="0013302B">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w:t>
        </w:r>
        <w:r w:rsidR="000829D5">
          <w:rPr>
            <w:noProof/>
          </w:rPr>
          <w:t>6</w:t>
        </w:r>
      </w:p>
    </w:sdtContent>
  </w:sdt>
  <w:p w14:paraId="1F770422" w14:textId="77777777" w:rsidR="0013302B" w:rsidRDefault="00133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42B0" w14:textId="77777777" w:rsidR="00D22F09" w:rsidRDefault="00D2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D8BDC" w14:textId="77777777" w:rsidR="001B0ADD" w:rsidRDefault="001B0ADD" w:rsidP="0013302B">
      <w:r>
        <w:separator/>
      </w:r>
    </w:p>
  </w:footnote>
  <w:footnote w:type="continuationSeparator" w:id="0">
    <w:p w14:paraId="0012DD8D" w14:textId="77777777" w:rsidR="001B0ADD" w:rsidRDefault="001B0ADD" w:rsidP="0013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0A30" w14:textId="77777777" w:rsidR="00D22F09" w:rsidRDefault="00D22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64"/>
      <w:gridCol w:w="1796"/>
    </w:tblGrid>
    <w:tr w:rsidR="0013302B" w14:paraId="13E38AE4" w14:textId="77777777" w:rsidTr="0013302B">
      <w:trPr>
        <w:trHeight w:val="288"/>
      </w:trPr>
      <w:sdt>
        <w:sdtPr>
          <w:rPr>
            <w:rFonts w:asciiTheme="majorHAnsi" w:eastAsiaTheme="majorEastAsia" w:hAnsiTheme="majorHAnsi" w:cstheme="majorBidi"/>
            <w:sz w:val="36"/>
            <w:szCs w:val="36"/>
          </w:rPr>
          <w:alias w:val="Title"/>
          <w:id w:val="77761602"/>
          <w:placeholder>
            <w:docPart w:val="7B37254C6686452DBBF5D7012ACADB6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DB86A12" w14:textId="77B693AD" w:rsidR="0013302B" w:rsidRDefault="0071752B" w:rsidP="0013302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Recalibration Coefficients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738F15B11BA1437D8EDDB7A52D72044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825" w:type="dxa"/>
            </w:tcPr>
            <w:p w14:paraId="06CA2469" w14:textId="77777777" w:rsidR="0013302B" w:rsidRDefault="0013302B" w:rsidP="0013302B">
              <w:pPr>
                <w:pStyle w:val="Header"/>
                <w:jc w:val="right"/>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 201</w:t>
              </w:r>
              <w:r w:rsidR="00EC1FA6">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8</w:t>
              </w:r>
            </w:p>
          </w:tc>
        </w:sdtContent>
      </w:sdt>
    </w:tr>
  </w:tbl>
  <w:sdt>
    <w:sdtPr>
      <w:id w:val="-809632146"/>
      <w:docPartObj>
        <w:docPartGallery w:val="Watermarks"/>
        <w:docPartUnique/>
      </w:docPartObj>
    </w:sdtPr>
    <w:sdtContent>
      <w:p w14:paraId="1B540FE4" w14:textId="702845AD" w:rsidR="0013302B" w:rsidRDefault="00D22F09">
        <w:pPr>
          <w:pStyle w:val="Header"/>
        </w:pPr>
        <w:r>
          <w:rPr>
            <w:noProof/>
          </w:rPr>
          <w:pict w14:anchorId="04CC1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D779" w14:textId="77777777" w:rsidR="00D22F09" w:rsidRDefault="00D2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079"/>
    <w:multiLevelType w:val="hybridMultilevel"/>
    <w:tmpl w:val="3480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144E8"/>
    <w:multiLevelType w:val="hybridMultilevel"/>
    <w:tmpl w:val="6AF6E8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F680E"/>
    <w:multiLevelType w:val="hybridMultilevel"/>
    <w:tmpl w:val="0DE6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86E89"/>
    <w:multiLevelType w:val="hybridMultilevel"/>
    <w:tmpl w:val="82E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038B1"/>
    <w:multiLevelType w:val="multilevel"/>
    <w:tmpl w:val="1E32B5A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5A1220"/>
    <w:multiLevelType w:val="hybridMultilevel"/>
    <w:tmpl w:val="21AC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3E8089C"/>
    <w:multiLevelType w:val="hybridMultilevel"/>
    <w:tmpl w:val="065084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14EA3"/>
    <w:multiLevelType w:val="hybridMultilevel"/>
    <w:tmpl w:val="0AF23B8A"/>
    <w:lvl w:ilvl="0" w:tplc="89FCF76A">
      <w:start w:val="1"/>
      <w:numFmt w:val="bullet"/>
      <w:lvlText w:val=""/>
      <w:lvlJc w:val="left"/>
      <w:pPr>
        <w:tabs>
          <w:tab w:val="num" w:pos="720"/>
        </w:tabs>
        <w:ind w:left="720" w:hanging="360"/>
      </w:pPr>
      <w:rPr>
        <w:rFonts w:ascii="Symbol" w:hAnsi="Symbol" w:hint="default"/>
      </w:rPr>
    </w:lvl>
    <w:lvl w:ilvl="1" w:tplc="681A1884">
      <w:start w:val="334"/>
      <w:numFmt w:val="bullet"/>
      <w:lvlText w:val="o"/>
      <w:lvlJc w:val="left"/>
      <w:pPr>
        <w:tabs>
          <w:tab w:val="num" w:pos="1440"/>
        </w:tabs>
        <w:ind w:left="1440" w:hanging="360"/>
      </w:pPr>
      <w:rPr>
        <w:rFonts w:ascii="Courier New" w:hAnsi="Courier New" w:hint="default"/>
      </w:rPr>
    </w:lvl>
    <w:lvl w:ilvl="2" w:tplc="E08AB050" w:tentative="1">
      <w:start w:val="1"/>
      <w:numFmt w:val="bullet"/>
      <w:lvlText w:val=""/>
      <w:lvlJc w:val="left"/>
      <w:pPr>
        <w:tabs>
          <w:tab w:val="num" w:pos="2160"/>
        </w:tabs>
        <w:ind w:left="2160" w:hanging="360"/>
      </w:pPr>
      <w:rPr>
        <w:rFonts w:ascii="Symbol" w:hAnsi="Symbol" w:hint="default"/>
      </w:rPr>
    </w:lvl>
    <w:lvl w:ilvl="3" w:tplc="63EA637E" w:tentative="1">
      <w:start w:val="1"/>
      <w:numFmt w:val="bullet"/>
      <w:lvlText w:val=""/>
      <w:lvlJc w:val="left"/>
      <w:pPr>
        <w:tabs>
          <w:tab w:val="num" w:pos="2880"/>
        </w:tabs>
        <w:ind w:left="2880" w:hanging="360"/>
      </w:pPr>
      <w:rPr>
        <w:rFonts w:ascii="Symbol" w:hAnsi="Symbol" w:hint="default"/>
      </w:rPr>
    </w:lvl>
    <w:lvl w:ilvl="4" w:tplc="597EB394" w:tentative="1">
      <w:start w:val="1"/>
      <w:numFmt w:val="bullet"/>
      <w:lvlText w:val=""/>
      <w:lvlJc w:val="left"/>
      <w:pPr>
        <w:tabs>
          <w:tab w:val="num" w:pos="3600"/>
        </w:tabs>
        <w:ind w:left="3600" w:hanging="360"/>
      </w:pPr>
      <w:rPr>
        <w:rFonts w:ascii="Symbol" w:hAnsi="Symbol" w:hint="default"/>
      </w:rPr>
    </w:lvl>
    <w:lvl w:ilvl="5" w:tplc="BABA027C" w:tentative="1">
      <w:start w:val="1"/>
      <w:numFmt w:val="bullet"/>
      <w:lvlText w:val=""/>
      <w:lvlJc w:val="left"/>
      <w:pPr>
        <w:tabs>
          <w:tab w:val="num" w:pos="4320"/>
        </w:tabs>
        <w:ind w:left="4320" w:hanging="360"/>
      </w:pPr>
      <w:rPr>
        <w:rFonts w:ascii="Symbol" w:hAnsi="Symbol" w:hint="default"/>
      </w:rPr>
    </w:lvl>
    <w:lvl w:ilvl="6" w:tplc="942CC646" w:tentative="1">
      <w:start w:val="1"/>
      <w:numFmt w:val="bullet"/>
      <w:lvlText w:val=""/>
      <w:lvlJc w:val="left"/>
      <w:pPr>
        <w:tabs>
          <w:tab w:val="num" w:pos="5040"/>
        </w:tabs>
        <w:ind w:left="5040" w:hanging="360"/>
      </w:pPr>
      <w:rPr>
        <w:rFonts w:ascii="Symbol" w:hAnsi="Symbol" w:hint="default"/>
      </w:rPr>
    </w:lvl>
    <w:lvl w:ilvl="7" w:tplc="E2B862DC" w:tentative="1">
      <w:start w:val="1"/>
      <w:numFmt w:val="bullet"/>
      <w:lvlText w:val=""/>
      <w:lvlJc w:val="left"/>
      <w:pPr>
        <w:tabs>
          <w:tab w:val="num" w:pos="5760"/>
        </w:tabs>
        <w:ind w:left="5760" w:hanging="360"/>
      </w:pPr>
      <w:rPr>
        <w:rFonts w:ascii="Symbol" w:hAnsi="Symbol" w:hint="default"/>
      </w:rPr>
    </w:lvl>
    <w:lvl w:ilvl="8" w:tplc="20AA5B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FF01F03"/>
    <w:multiLevelType w:val="hybridMultilevel"/>
    <w:tmpl w:val="F84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67FD8"/>
    <w:multiLevelType w:val="hybridMultilevel"/>
    <w:tmpl w:val="B8A6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369C0"/>
    <w:multiLevelType w:val="hybridMultilevel"/>
    <w:tmpl w:val="1782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BEAAB0">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C54AF"/>
    <w:multiLevelType w:val="hybridMultilevel"/>
    <w:tmpl w:val="F9D85DC8"/>
    <w:lvl w:ilvl="0" w:tplc="46000204">
      <w:start w:val="1"/>
      <w:numFmt w:val="bullet"/>
      <w:lvlText w:val=""/>
      <w:lvlJc w:val="left"/>
      <w:pPr>
        <w:tabs>
          <w:tab w:val="num" w:pos="720"/>
        </w:tabs>
        <w:ind w:left="720" w:hanging="360"/>
      </w:pPr>
      <w:rPr>
        <w:rFonts w:ascii="Symbol" w:hAnsi="Symbol" w:hint="default"/>
      </w:rPr>
    </w:lvl>
    <w:lvl w:ilvl="1" w:tplc="BBF6489A">
      <w:start w:val="334"/>
      <w:numFmt w:val="bullet"/>
      <w:lvlText w:val="o"/>
      <w:lvlJc w:val="left"/>
      <w:pPr>
        <w:tabs>
          <w:tab w:val="num" w:pos="1440"/>
        </w:tabs>
        <w:ind w:left="1440" w:hanging="360"/>
      </w:pPr>
      <w:rPr>
        <w:rFonts w:ascii="Courier New" w:hAnsi="Courier New" w:hint="default"/>
      </w:rPr>
    </w:lvl>
    <w:lvl w:ilvl="2" w:tplc="A4EEF172" w:tentative="1">
      <w:start w:val="1"/>
      <w:numFmt w:val="bullet"/>
      <w:lvlText w:val=""/>
      <w:lvlJc w:val="left"/>
      <w:pPr>
        <w:tabs>
          <w:tab w:val="num" w:pos="2160"/>
        </w:tabs>
        <w:ind w:left="2160" w:hanging="360"/>
      </w:pPr>
      <w:rPr>
        <w:rFonts w:ascii="Symbol" w:hAnsi="Symbol" w:hint="default"/>
      </w:rPr>
    </w:lvl>
    <w:lvl w:ilvl="3" w:tplc="6060C756" w:tentative="1">
      <w:start w:val="1"/>
      <w:numFmt w:val="bullet"/>
      <w:lvlText w:val=""/>
      <w:lvlJc w:val="left"/>
      <w:pPr>
        <w:tabs>
          <w:tab w:val="num" w:pos="2880"/>
        </w:tabs>
        <w:ind w:left="2880" w:hanging="360"/>
      </w:pPr>
      <w:rPr>
        <w:rFonts w:ascii="Symbol" w:hAnsi="Symbol" w:hint="default"/>
      </w:rPr>
    </w:lvl>
    <w:lvl w:ilvl="4" w:tplc="AAB20848" w:tentative="1">
      <w:start w:val="1"/>
      <w:numFmt w:val="bullet"/>
      <w:lvlText w:val=""/>
      <w:lvlJc w:val="left"/>
      <w:pPr>
        <w:tabs>
          <w:tab w:val="num" w:pos="3600"/>
        </w:tabs>
        <w:ind w:left="3600" w:hanging="360"/>
      </w:pPr>
      <w:rPr>
        <w:rFonts w:ascii="Symbol" w:hAnsi="Symbol" w:hint="default"/>
      </w:rPr>
    </w:lvl>
    <w:lvl w:ilvl="5" w:tplc="07D03398" w:tentative="1">
      <w:start w:val="1"/>
      <w:numFmt w:val="bullet"/>
      <w:lvlText w:val=""/>
      <w:lvlJc w:val="left"/>
      <w:pPr>
        <w:tabs>
          <w:tab w:val="num" w:pos="4320"/>
        </w:tabs>
        <w:ind w:left="4320" w:hanging="360"/>
      </w:pPr>
      <w:rPr>
        <w:rFonts w:ascii="Symbol" w:hAnsi="Symbol" w:hint="default"/>
      </w:rPr>
    </w:lvl>
    <w:lvl w:ilvl="6" w:tplc="D87C88CE" w:tentative="1">
      <w:start w:val="1"/>
      <w:numFmt w:val="bullet"/>
      <w:lvlText w:val=""/>
      <w:lvlJc w:val="left"/>
      <w:pPr>
        <w:tabs>
          <w:tab w:val="num" w:pos="5040"/>
        </w:tabs>
        <w:ind w:left="5040" w:hanging="360"/>
      </w:pPr>
      <w:rPr>
        <w:rFonts w:ascii="Symbol" w:hAnsi="Symbol" w:hint="default"/>
      </w:rPr>
    </w:lvl>
    <w:lvl w:ilvl="7" w:tplc="CB7013F0" w:tentative="1">
      <w:start w:val="1"/>
      <w:numFmt w:val="bullet"/>
      <w:lvlText w:val=""/>
      <w:lvlJc w:val="left"/>
      <w:pPr>
        <w:tabs>
          <w:tab w:val="num" w:pos="5760"/>
        </w:tabs>
        <w:ind w:left="5760" w:hanging="360"/>
      </w:pPr>
      <w:rPr>
        <w:rFonts w:ascii="Symbol" w:hAnsi="Symbol" w:hint="default"/>
      </w:rPr>
    </w:lvl>
    <w:lvl w:ilvl="8" w:tplc="4428044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22370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743C77D6"/>
    <w:multiLevelType w:val="hybridMultilevel"/>
    <w:tmpl w:val="C2C21A06"/>
    <w:lvl w:ilvl="0" w:tplc="FE0A83C8">
      <w:start w:val="1"/>
      <w:numFmt w:val="bullet"/>
      <w:lvlText w:val=""/>
      <w:lvlJc w:val="left"/>
      <w:pPr>
        <w:tabs>
          <w:tab w:val="num" w:pos="720"/>
        </w:tabs>
        <w:ind w:left="720" w:hanging="360"/>
      </w:pPr>
      <w:rPr>
        <w:rFonts w:ascii="Symbol" w:hAnsi="Symbol" w:hint="default"/>
      </w:rPr>
    </w:lvl>
    <w:lvl w:ilvl="1" w:tplc="FF60B588">
      <w:start w:val="334"/>
      <w:numFmt w:val="bullet"/>
      <w:lvlText w:val="o"/>
      <w:lvlJc w:val="left"/>
      <w:pPr>
        <w:tabs>
          <w:tab w:val="num" w:pos="1440"/>
        </w:tabs>
        <w:ind w:left="1440" w:hanging="360"/>
      </w:pPr>
      <w:rPr>
        <w:rFonts w:ascii="Courier New" w:hAnsi="Courier New" w:hint="default"/>
      </w:rPr>
    </w:lvl>
    <w:lvl w:ilvl="2" w:tplc="9E8AA28E" w:tentative="1">
      <w:start w:val="1"/>
      <w:numFmt w:val="bullet"/>
      <w:lvlText w:val=""/>
      <w:lvlJc w:val="left"/>
      <w:pPr>
        <w:tabs>
          <w:tab w:val="num" w:pos="2160"/>
        </w:tabs>
        <w:ind w:left="2160" w:hanging="360"/>
      </w:pPr>
      <w:rPr>
        <w:rFonts w:ascii="Symbol" w:hAnsi="Symbol" w:hint="default"/>
      </w:rPr>
    </w:lvl>
    <w:lvl w:ilvl="3" w:tplc="955C918E" w:tentative="1">
      <w:start w:val="1"/>
      <w:numFmt w:val="bullet"/>
      <w:lvlText w:val=""/>
      <w:lvlJc w:val="left"/>
      <w:pPr>
        <w:tabs>
          <w:tab w:val="num" w:pos="2880"/>
        </w:tabs>
        <w:ind w:left="2880" w:hanging="360"/>
      </w:pPr>
      <w:rPr>
        <w:rFonts w:ascii="Symbol" w:hAnsi="Symbol" w:hint="default"/>
      </w:rPr>
    </w:lvl>
    <w:lvl w:ilvl="4" w:tplc="691004C4" w:tentative="1">
      <w:start w:val="1"/>
      <w:numFmt w:val="bullet"/>
      <w:lvlText w:val=""/>
      <w:lvlJc w:val="left"/>
      <w:pPr>
        <w:tabs>
          <w:tab w:val="num" w:pos="3600"/>
        </w:tabs>
        <w:ind w:left="3600" w:hanging="360"/>
      </w:pPr>
      <w:rPr>
        <w:rFonts w:ascii="Symbol" w:hAnsi="Symbol" w:hint="default"/>
      </w:rPr>
    </w:lvl>
    <w:lvl w:ilvl="5" w:tplc="1BB44F66" w:tentative="1">
      <w:start w:val="1"/>
      <w:numFmt w:val="bullet"/>
      <w:lvlText w:val=""/>
      <w:lvlJc w:val="left"/>
      <w:pPr>
        <w:tabs>
          <w:tab w:val="num" w:pos="4320"/>
        </w:tabs>
        <w:ind w:left="4320" w:hanging="360"/>
      </w:pPr>
      <w:rPr>
        <w:rFonts w:ascii="Symbol" w:hAnsi="Symbol" w:hint="default"/>
      </w:rPr>
    </w:lvl>
    <w:lvl w:ilvl="6" w:tplc="4B00A3FE" w:tentative="1">
      <w:start w:val="1"/>
      <w:numFmt w:val="bullet"/>
      <w:lvlText w:val=""/>
      <w:lvlJc w:val="left"/>
      <w:pPr>
        <w:tabs>
          <w:tab w:val="num" w:pos="5040"/>
        </w:tabs>
        <w:ind w:left="5040" w:hanging="360"/>
      </w:pPr>
      <w:rPr>
        <w:rFonts w:ascii="Symbol" w:hAnsi="Symbol" w:hint="default"/>
      </w:rPr>
    </w:lvl>
    <w:lvl w:ilvl="7" w:tplc="F1D053E6" w:tentative="1">
      <w:start w:val="1"/>
      <w:numFmt w:val="bullet"/>
      <w:lvlText w:val=""/>
      <w:lvlJc w:val="left"/>
      <w:pPr>
        <w:tabs>
          <w:tab w:val="num" w:pos="5760"/>
        </w:tabs>
        <w:ind w:left="5760" w:hanging="360"/>
      </w:pPr>
      <w:rPr>
        <w:rFonts w:ascii="Symbol" w:hAnsi="Symbol" w:hint="default"/>
      </w:rPr>
    </w:lvl>
    <w:lvl w:ilvl="8" w:tplc="F9306A0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7AC48C4"/>
    <w:multiLevelType w:val="hybridMultilevel"/>
    <w:tmpl w:val="7A2683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6"/>
  </w:num>
  <w:num w:numId="4">
    <w:abstractNumId w:val="2"/>
  </w:num>
  <w:num w:numId="5">
    <w:abstractNumId w:val="12"/>
  </w:num>
  <w:num w:numId="6">
    <w:abstractNumId w:val="4"/>
  </w:num>
  <w:num w:numId="7">
    <w:abstractNumId w:val="3"/>
  </w:num>
  <w:num w:numId="8">
    <w:abstractNumId w:val="0"/>
  </w:num>
  <w:num w:numId="9">
    <w:abstractNumId w:val="1"/>
  </w:num>
  <w:num w:numId="10">
    <w:abstractNumId w:val="13"/>
  </w:num>
  <w:num w:numId="11">
    <w:abstractNumId w:val="7"/>
  </w:num>
  <w:num w:numId="12">
    <w:abstractNumId w:val="11"/>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D4"/>
    <w:rsid w:val="000829D5"/>
    <w:rsid w:val="000C1ABC"/>
    <w:rsid w:val="000D2306"/>
    <w:rsid w:val="000E52C2"/>
    <w:rsid w:val="00124E63"/>
    <w:rsid w:val="0013302B"/>
    <w:rsid w:val="00156A0A"/>
    <w:rsid w:val="001600AD"/>
    <w:rsid w:val="001B0ADD"/>
    <w:rsid w:val="001C3419"/>
    <w:rsid w:val="00231899"/>
    <w:rsid w:val="0023524F"/>
    <w:rsid w:val="00273E59"/>
    <w:rsid w:val="002B0E55"/>
    <w:rsid w:val="002E6E18"/>
    <w:rsid w:val="003B4FF6"/>
    <w:rsid w:val="003E51D9"/>
    <w:rsid w:val="004B60D1"/>
    <w:rsid w:val="00523C03"/>
    <w:rsid w:val="00566E19"/>
    <w:rsid w:val="0057117D"/>
    <w:rsid w:val="005801A9"/>
    <w:rsid w:val="00595BAA"/>
    <w:rsid w:val="005B43C9"/>
    <w:rsid w:val="00613B71"/>
    <w:rsid w:val="00655F97"/>
    <w:rsid w:val="0071752B"/>
    <w:rsid w:val="0078355B"/>
    <w:rsid w:val="00791E5C"/>
    <w:rsid w:val="00797118"/>
    <w:rsid w:val="0088177D"/>
    <w:rsid w:val="00894194"/>
    <w:rsid w:val="008A0237"/>
    <w:rsid w:val="008D2265"/>
    <w:rsid w:val="00922238"/>
    <w:rsid w:val="009D059F"/>
    <w:rsid w:val="00A13466"/>
    <w:rsid w:val="00A64B7C"/>
    <w:rsid w:val="00AA7333"/>
    <w:rsid w:val="00C04275"/>
    <w:rsid w:val="00C15C8F"/>
    <w:rsid w:val="00D22F09"/>
    <w:rsid w:val="00D668CB"/>
    <w:rsid w:val="00DB0393"/>
    <w:rsid w:val="00DD694B"/>
    <w:rsid w:val="00E66EE8"/>
    <w:rsid w:val="00E67A41"/>
    <w:rsid w:val="00E82CDE"/>
    <w:rsid w:val="00E8778F"/>
    <w:rsid w:val="00EC1FA6"/>
    <w:rsid w:val="00EC2B66"/>
    <w:rsid w:val="00EE1D04"/>
    <w:rsid w:val="00EE5143"/>
    <w:rsid w:val="00F067D4"/>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4C3587"/>
  <w15:docId w15:val="{6CF90CBA-12D7-46BE-8E57-8A1F753A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7D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82CDE"/>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067D4"/>
    <w:pPr>
      <w:keepNext/>
      <w:spacing w:before="240" w:after="240"/>
      <w:outlineLvl w:val="1"/>
    </w:pPr>
    <w:rPr>
      <w:rFonts w:cs="Arial"/>
      <w:b/>
      <w:bCs/>
      <w:iCs/>
      <w:caps/>
      <w:sz w:val="28"/>
      <w:szCs w:val="28"/>
    </w:rPr>
  </w:style>
  <w:style w:type="paragraph" w:styleId="Heading3">
    <w:name w:val="heading 3"/>
    <w:basedOn w:val="Normal"/>
    <w:next w:val="Normal"/>
    <w:link w:val="Heading3Char"/>
    <w:uiPriority w:val="9"/>
    <w:unhideWhenUsed/>
    <w:qFormat/>
    <w:rsid w:val="00F067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7D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aliases w:val="TABLE"/>
    <w:basedOn w:val="Normal"/>
    <w:next w:val="Normal"/>
    <w:link w:val="Heading6Char"/>
    <w:qFormat/>
    <w:rsid w:val="00F067D4"/>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7D4"/>
    <w:rPr>
      <w:rFonts w:ascii="Arial" w:eastAsia="Times New Roman" w:hAnsi="Arial" w:cs="Arial"/>
      <w:b/>
      <w:bCs/>
      <w:iCs/>
      <w:caps/>
      <w:sz w:val="28"/>
      <w:szCs w:val="28"/>
    </w:rPr>
  </w:style>
  <w:style w:type="character" w:customStyle="1" w:styleId="Heading6Char">
    <w:name w:val="Heading 6 Char"/>
    <w:aliases w:val="TABLE Char"/>
    <w:basedOn w:val="DefaultParagraphFont"/>
    <w:link w:val="Heading6"/>
    <w:rsid w:val="00F067D4"/>
    <w:rPr>
      <w:rFonts w:ascii="Arial" w:eastAsia="Times New Roman" w:hAnsi="Arial" w:cs="Times New Roman"/>
      <w:b/>
      <w:bCs/>
      <w:szCs w:val="20"/>
    </w:rPr>
  </w:style>
  <w:style w:type="paragraph" w:styleId="ListParagraph">
    <w:name w:val="List Paragraph"/>
    <w:basedOn w:val="Normal"/>
    <w:uiPriority w:val="34"/>
    <w:qFormat/>
    <w:rsid w:val="00F067D4"/>
    <w:pPr>
      <w:ind w:left="720"/>
      <w:contextualSpacing/>
    </w:pPr>
  </w:style>
  <w:style w:type="character" w:customStyle="1" w:styleId="Heading3Char">
    <w:name w:val="Heading 3 Char"/>
    <w:basedOn w:val="DefaultParagraphFont"/>
    <w:link w:val="Heading3"/>
    <w:uiPriority w:val="9"/>
    <w:rsid w:val="00F067D4"/>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rsid w:val="00F067D4"/>
    <w:rPr>
      <w:rFonts w:asciiTheme="majorHAnsi" w:eastAsiaTheme="majorEastAsia" w:hAnsiTheme="majorHAnsi" w:cstheme="majorBidi"/>
      <w:b/>
      <w:bCs/>
      <w:i/>
      <w:iCs/>
      <w:color w:val="4F81BD" w:themeColor="accent1"/>
      <w:szCs w:val="20"/>
    </w:rPr>
  </w:style>
  <w:style w:type="character" w:customStyle="1" w:styleId="Heading1Char">
    <w:name w:val="Heading 1 Char"/>
    <w:basedOn w:val="DefaultParagraphFont"/>
    <w:link w:val="Heading1"/>
    <w:uiPriority w:val="9"/>
    <w:rsid w:val="00E82CDE"/>
    <w:rPr>
      <w:rFonts w:ascii="Calibri" w:eastAsia="Times New Roman" w:hAnsi="Calibri" w:cs="Times New Roman"/>
      <w:b/>
      <w:bCs/>
      <w:kern w:val="32"/>
      <w:sz w:val="32"/>
      <w:szCs w:val="32"/>
    </w:rPr>
  </w:style>
  <w:style w:type="paragraph" w:styleId="Caption">
    <w:name w:val="caption"/>
    <w:basedOn w:val="Normal"/>
    <w:next w:val="Normal"/>
    <w:uiPriority w:val="35"/>
    <w:qFormat/>
    <w:rsid w:val="00E82CDE"/>
    <w:rPr>
      <w:rFonts w:ascii="Calibri" w:eastAsia="SimSun" w:hAnsi="Calibri"/>
      <w:b/>
      <w:bCs/>
      <w:sz w:val="20"/>
    </w:rPr>
  </w:style>
  <w:style w:type="character" w:styleId="Strong">
    <w:name w:val="Strong"/>
    <w:uiPriority w:val="22"/>
    <w:qFormat/>
    <w:rsid w:val="00E82CDE"/>
    <w:rPr>
      <w:b/>
      <w:bCs/>
    </w:rPr>
  </w:style>
  <w:style w:type="paragraph" w:styleId="BalloonText">
    <w:name w:val="Balloon Text"/>
    <w:basedOn w:val="Normal"/>
    <w:link w:val="BalloonTextChar"/>
    <w:uiPriority w:val="99"/>
    <w:semiHidden/>
    <w:unhideWhenUsed/>
    <w:rsid w:val="005801A9"/>
    <w:rPr>
      <w:rFonts w:ascii="Tahoma" w:hAnsi="Tahoma" w:cs="Tahoma"/>
      <w:sz w:val="16"/>
      <w:szCs w:val="16"/>
    </w:rPr>
  </w:style>
  <w:style w:type="character" w:customStyle="1" w:styleId="BalloonTextChar">
    <w:name w:val="Balloon Text Char"/>
    <w:basedOn w:val="DefaultParagraphFont"/>
    <w:link w:val="BalloonText"/>
    <w:uiPriority w:val="99"/>
    <w:semiHidden/>
    <w:rsid w:val="005801A9"/>
    <w:rPr>
      <w:rFonts w:ascii="Tahoma" w:eastAsia="Times New Roman" w:hAnsi="Tahoma" w:cs="Tahoma"/>
      <w:sz w:val="16"/>
      <w:szCs w:val="16"/>
    </w:rPr>
  </w:style>
  <w:style w:type="paragraph" w:customStyle="1" w:styleId="FHWABody">
    <w:name w:val="FHWA Body"/>
    <w:qFormat/>
    <w:rsid w:val="00D668CB"/>
    <w:pPr>
      <w:spacing w:after="240" w:line="240" w:lineRule="auto"/>
    </w:pPr>
    <w:rPr>
      <w:rFonts w:ascii="Times New Roman" w:eastAsia="Batang" w:hAnsi="Times New Roman" w:cs="Times New Roman"/>
      <w:sz w:val="24"/>
      <w:szCs w:val="24"/>
    </w:rPr>
  </w:style>
  <w:style w:type="paragraph" w:customStyle="1" w:styleId="FHWAFigureCaption">
    <w:name w:val="FHWA Figure Caption"/>
    <w:next w:val="FHWABody"/>
    <w:qFormat/>
    <w:rsid w:val="00D668CB"/>
    <w:pPr>
      <w:spacing w:before="40" w:after="240" w:line="240" w:lineRule="auto"/>
      <w:jc w:val="center"/>
    </w:pPr>
    <w:rPr>
      <w:rFonts w:ascii="Times New Roman" w:eastAsia="Batang" w:hAnsi="Times New Roman" w:cs="Times New Roman"/>
      <w:b/>
      <w:sz w:val="24"/>
      <w:szCs w:val="24"/>
    </w:rPr>
  </w:style>
  <w:style w:type="table" w:styleId="TableGrid">
    <w:name w:val="Table Grid"/>
    <w:basedOn w:val="TableNormal"/>
    <w:uiPriority w:val="59"/>
    <w:rsid w:val="00E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2B"/>
    <w:pPr>
      <w:tabs>
        <w:tab w:val="center" w:pos="4680"/>
        <w:tab w:val="right" w:pos="9360"/>
      </w:tabs>
    </w:pPr>
  </w:style>
  <w:style w:type="character" w:customStyle="1" w:styleId="HeaderChar">
    <w:name w:val="Header Char"/>
    <w:basedOn w:val="DefaultParagraphFont"/>
    <w:link w:val="Header"/>
    <w:uiPriority w:val="99"/>
    <w:rsid w:val="0013302B"/>
    <w:rPr>
      <w:rFonts w:ascii="Arial" w:eastAsia="Times New Roman" w:hAnsi="Arial" w:cs="Times New Roman"/>
      <w:szCs w:val="20"/>
    </w:rPr>
  </w:style>
  <w:style w:type="paragraph" w:styleId="Footer">
    <w:name w:val="footer"/>
    <w:basedOn w:val="Normal"/>
    <w:link w:val="FooterChar"/>
    <w:uiPriority w:val="99"/>
    <w:unhideWhenUsed/>
    <w:rsid w:val="0013302B"/>
    <w:pPr>
      <w:tabs>
        <w:tab w:val="center" w:pos="4680"/>
        <w:tab w:val="right" w:pos="9360"/>
      </w:tabs>
    </w:pPr>
  </w:style>
  <w:style w:type="character" w:customStyle="1" w:styleId="FooterChar">
    <w:name w:val="Footer Char"/>
    <w:basedOn w:val="DefaultParagraphFont"/>
    <w:link w:val="Footer"/>
    <w:uiPriority w:val="99"/>
    <w:rsid w:val="0013302B"/>
    <w:rPr>
      <w:rFonts w:ascii="Arial" w:eastAsia="Times New Roman" w:hAnsi="Arial" w:cs="Times New Roman"/>
      <w:szCs w:val="20"/>
    </w:rPr>
  </w:style>
  <w:style w:type="character" w:styleId="PlaceholderText">
    <w:name w:val="Placeholder Text"/>
    <w:basedOn w:val="DefaultParagraphFont"/>
    <w:uiPriority w:val="99"/>
    <w:semiHidden/>
    <w:rsid w:val="008A0237"/>
    <w:rPr>
      <w:color w:val="808080"/>
    </w:rPr>
  </w:style>
  <w:style w:type="paragraph" w:styleId="ListBullet">
    <w:name w:val="List Bullet"/>
    <w:basedOn w:val="Normal"/>
    <w:autoRedefine/>
    <w:rsid w:val="002E6E18"/>
    <w:rPr>
      <w:rFonts w:ascii="Times New Roman" w:hAnsi="Times New Roman"/>
      <w:sz w:val="24"/>
    </w:rPr>
  </w:style>
  <w:style w:type="paragraph" w:styleId="NormalWeb">
    <w:name w:val="Normal (Web)"/>
    <w:basedOn w:val="Normal"/>
    <w:uiPriority w:val="99"/>
    <w:semiHidden/>
    <w:unhideWhenUsed/>
    <w:rsid w:val="0071752B"/>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37254C6686452DBBF5D7012ACADB6D"/>
        <w:category>
          <w:name w:val="General"/>
          <w:gallery w:val="placeholder"/>
        </w:category>
        <w:types>
          <w:type w:val="bbPlcHdr"/>
        </w:types>
        <w:behaviors>
          <w:behavior w:val="content"/>
        </w:behaviors>
        <w:guid w:val="{F428CD75-68FC-4E25-BB1A-2965A58186AD}"/>
      </w:docPartPr>
      <w:docPartBody>
        <w:p w:rsidR="00FD3F77" w:rsidRDefault="00F0521B" w:rsidP="00F0521B">
          <w:pPr>
            <w:pStyle w:val="7B37254C6686452DBBF5D7012ACADB6D"/>
          </w:pPr>
          <w:r>
            <w:rPr>
              <w:rFonts w:asciiTheme="majorHAnsi" w:eastAsiaTheme="majorEastAsia" w:hAnsiTheme="majorHAnsi" w:cstheme="majorBidi"/>
              <w:sz w:val="36"/>
              <w:szCs w:val="36"/>
            </w:rPr>
            <w:t>[Type the document title]</w:t>
          </w:r>
        </w:p>
      </w:docPartBody>
    </w:docPart>
    <w:docPart>
      <w:docPartPr>
        <w:name w:val="738F15B11BA1437D8EDDB7A52D720447"/>
        <w:category>
          <w:name w:val="General"/>
          <w:gallery w:val="placeholder"/>
        </w:category>
        <w:types>
          <w:type w:val="bbPlcHdr"/>
        </w:types>
        <w:behaviors>
          <w:behavior w:val="content"/>
        </w:behaviors>
        <w:guid w:val="{109048CF-B06D-470D-B2DD-6F7470E4679A}"/>
      </w:docPartPr>
      <w:docPartBody>
        <w:p w:rsidR="00FD3F77" w:rsidRDefault="00F0521B" w:rsidP="00F0521B">
          <w:pPr>
            <w:pStyle w:val="738F15B11BA1437D8EDDB7A52D720447"/>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21B"/>
    <w:rsid w:val="0001495C"/>
    <w:rsid w:val="00724388"/>
    <w:rsid w:val="007A2CCA"/>
    <w:rsid w:val="008D13F4"/>
    <w:rsid w:val="00A63EBF"/>
    <w:rsid w:val="00C1439A"/>
    <w:rsid w:val="00C52DBB"/>
    <w:rsid w:val="00E877F2"/>
    <w:rsid w:val="00F0521B"/>
    <w:rsid w:val="00FD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7254C6686452DBBF5D7012ACADB6D">
    <w:name w:val="7B37254C6686452DBBF5D7012ACADB6D"/>
    <w:rsid w:val="00F0521B"/>
  </w:style>
  <w:style w:type="paragraph" w:customStyle="1" w:styleId="738F15B11BA1437D8EDDB7A52D720447">
    <w:name w:val="738F15B11BA1437D8EDDB7A52D720447"/>
    <w:rsid w:val="00F0521B"/>
  </w:style>
  <w:style w:type="character" w:styleId="PlaceholderText">
    <w:name w:val="Placeholder Text"/>
    <w:basedOn w:val="DefaultParagraphFont"/>
    <w:uiPriority w:val="99"/>
    <w:semiHidden/>
    <w:rsid w:val="008D13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FY 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Recalibration Coefficients</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Recalibration Coefficients</dc:title>
  <dc:creator>Harold L. Von Quintus ARA/TRANS</dc:creator>
  <cp:lastModifiedBy>cbecker@us.ara.com</cp:lastModifiedBy>
  <cp:revision>5</cp:revision>
  <cp:lastPrinted>2018-07-16T20:06:00Z</cp:lastPrinted>
  <dcterms:created xsi:type="dcterms:W3CDTF">2018-08-20T14:11:00Z</dcterms:created>
  <dcterms:modified xsi:type="dcterms:W3CDTF">2018-08-21T17:33:00Z</dcterms:modified>
</cp:coreProperties>
</file>